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3B2923AF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2487858" w14:textId="3AA75B0E" w:rsidR="007C1F66" w:rsidRPr="00061282" w:rsidRDefault="009067C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48D3A6D1" wp14:editId="7199F70B">
                  <wp:extent cx="1190625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13DA481" w14:textId="77777777" w:rsidR="007C1F66" w:rsidRPr="00E64E9D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 xml:space="preserve">JOB </w:t>
            </w:r>
            <w:r w:rsidRPr="00E64E9D">
              <w:rPr>
                <w:rFonts w:ascii="Helvetica" w:hAnsi="Helvetica"/>
                <w:sz w:val="84"/>
              </w:rPr>
              <w:t>DESCRIPTION</w:t>
            </w:r>
          </w:p>
          <w:p w14:paraId="06064F9E" w14:textId="0FDEFFF5" w:rsidR="007327BD" w:rsidRPr="003A6463" w:rsidRDefault="007327BD" w:rsidP="003A6463">
            <w:pPr>
              <w:jc w:val="center"/>
              <w:rPr>
                <w:rFonts w:ascii="Helvetica" w:hAnsi="Helvetica"/>
                <w:sz w:val="16"/>
              </w:rPr>
            </w:pPr>
            <w:r w:rsidRPr="00E64E9D">
              <w:rPr>
                <w:rFonts w:ascii="Helvetica" w:hAnsi="Helvetica"/>
                <w:sz w:val="16"/>
              </w:rPr>
              <w:t xml:space="preserve">Full Time </w:t>
            </w:r>
            <w:r w:rsidR="003A6463" w:rsidRPr="00E64E9D">
              <w:rPr>
                <w:rFonts w:ascii="Helvetica" w:hAnsi="Helvetica"/>
                <w:sz w:val="16"/>
              </w:rPr>
              <w:t>Contract</w:t>
            </w:r>
          </w:p>
        </w:tc>
      </w:tr>
    </w:tbl>
    <w:p w14:paraId="344ACEC3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327BD" w:rsidRPr="0017532C" w14:paraId="566E2B6E" w14:textId="77777777" w:rsidTr="007327B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4EACEAE" w14:textId="77777777" w:rsidR="007327BD" w:rsidRPr="0017532C" w:rsidRDefault="007327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07B9C3" w14:textId="7AEB5DD0" w:rsidR="007327BD" w:rsidRPr="0017532C" w:rsidRDefault="007327BD" w:rsidP="005D4C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Campus Events </w:t>
            </w:r>
            <w:r w:rsidR="001F079C"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Technical</w:t>
            </w:r>
            <w:r w:rsidR="003A6463"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F0109"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Co-</w:t>
            </w:r>
            <w:proofErr w:type="spellStart"/>
            <w:r w:rsidR="008F0109"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ordinator</w:t>
            </w:r>
            <w:proofErr w:type="spellEnd"/>
            <w:r w:rsidR="003A671C"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1 </w:t>
            </w:r>
            <w:proofErr w:type="spellStart"/>
            <w:r w:rsidR="003A671C"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yr</w:t>
            </w:r>
            <w:proofErr w:type="spellEnd"/>
            <w:r w:rsidR="003A671C"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Contract</w:t>
            </w:r>
          </w:p>
        </w:tc>
      </w:tr>
      <w:tr w:rsidR="007327BD" w:rsidRPr="0017532C" w14:paraId="0F5C758F" w14:textId="77777777" w:rsidTr="007327B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8500A3" w14:textId="77777777" w:rsidR="007327BD" w:rsidRPr="0017532C" w:rsidRDefault="007327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87659B7" w14:textId="77777777" w:rsidR="007327BD" w:rsidRPr="0017532C" w:rsidRDefault="007327BD" w:rsidP="005D4C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7BD" w:rsidRPr="0017532C" w14:paraId="5AAC6E02" w14:textId="77777777" w:rsidTr="007327B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916ABA4" w14:textId="77777777" w:rsidR="007327BD" w:rsidRPr="0017532C" w:rsidRDefault="007327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C3915D" w14:textId="77777777" w:rsidR="007327BD" w:rsidRPr="0017532C" w:rsidRDefault="007327BD" w:rsidP="005D4C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May 1 to April 30</w:t>
            </w:r>
          </w:p>
        </w:tc>
      </w:tr>
      <w:tr w:rsidR="007327BD" w:rsidRPr="0017532C" w14:paraId="22D08569" w14:textId="77777777" w:rsidTr="007327B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0518AC" w14:textId="77777777" w:rsidR="007327BD" w:rsidRPr="0017532C" w:rsidRDefault="007327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2903F12" w14:textId="77777777" w:rsidR="007327BD" w:rsidRPr="0017532C" w:rsidRDefault="007327BD" w:rsidP="005D4C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7BD" w:rsidRPr="0017532C" w14:paraId="6C20B5FF" w14:textId="77777777" w:rsidTr="007327B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49AC7F7" w14:textId="77777777" w:rsidR="007327BD" w:rsidRPr="0017532C" w:rsidRDefault="007327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F618C3" w14:textId="0DF745BC" w:rsidR="007327BD" w:rsidRPr="0017532C" w:rsidRDefault="007327BD" w:rsidP="005D4C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Director of Campus Events </w:t>
            </w:r>
            <w:r w:rsidR="001F079C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through the </w:t>
            </w:r>
            <w:proofErr w:type="gramStart"/>
            <w:r w:rsidR="001F079C" w:rsidRPr="0017532C">
              <w:rPr>
                <w:rFonts w:asciiTheme="minorHAnsi" w:hAnsiTheme="minorHAnsi" w:cstheme="minorHAnsi"/>
                <w:sz w:val="22"/>
                <w:szCs w:val="22"/>
              </w:rPr>
              <w:t>Technical</w:t>
            </w:r>
            <w:r w:rsidR="003A6463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343F">
              <w:rPr>
                <w:rFonts w:asciiTheme="minorHAnsi" w:hAnsiTheme="minorHAnsi" w:cstheme="minorHAnsi"/>
                <w:sz w:val="22"/>
                <w:szCs w:val="22"/>
              </w:rPr>
              <w:t xml:space="preserve"> Manager</w:t>
            </w:r>
            <w:proofErr w:type="gramEnd"/>
          </w:p>
        </w:tc>
      </w:tr>
      <w:tr w:rsidR="007327BD" w:rsidRPr="0017532C" w14:paraId="385268C7" w14:textId="77777777" w:rsidTr="007327B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F2EA94" w14:textId="77777777" w:rsidR="007327BD" w:rsidRPr="0017532C" w:rsidRDefault="007327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B1DFBD2" w14:textId="77777777" w:rsidR="007327BD" w:rsidRPr="0017532C" w:rsidRDefault="007327BD" w:rsidP="005D4C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7BD" w:rsidRPr="0017532C" w14:paraId="2EFCB759" w14:textId="77777777" w:rsidTr="007327B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C8A6AB1" w14:textId="77777777" w:rsidR="007327BD" w:rsidRPr="0017532C" w:rsidRDefault="007327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2BDE51" w14:textId="7E0B05B4" w:rsidR="007327BD" w:rsidRPr="0017532C" w:rsidRDefault="008F0109" w:rsidP="005D4C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TBD </w:t>
            </w:r>
          </w:p>
        </w:tc>
      </w:tr>
      <w:tr w:rsidR="007C1F66" w:rsidRPr="0017532C" w14:paraId="43DFEC29" w14:textId="77777777" w:rsidTr="007327B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1296CB" w14:textId="77777777" w:rsidR="007C1F66" w:rsidRPr="0017532C" w:rsidRDefault="007C1F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42FABD5" w14:textId="77777777" w:rsidR="007C1F66" w:rsidRPr="0017532C" w:rsidRDefault="007C1F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F66" w:rsidRPr="0017532C" w14:paraId="2B99A631" w14:textId="77777777" w:rsidTr="007327B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073BC50" w14:textId="77777777" w:rsidR="007C1F66" w:rsidRPr="0017532C" w:rsidRDefault="000878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07B619" w14:textId="7830CA2D" w:rsidR="003A6463" w:rsidRPr="0017532C" w:rsidRDefault="003A6463" w:rsidP="00084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14 hours per week from </w:t>
            </w:r>
            <w:r w:rsidR="008F0109" w:rsidRPr="0017532C">
              <w:rPr>
                <w:rFonts w:asciiTheme="minorHAnsi" w:hAnsiTheme="minorHAnsi" w:cstheme="minorHAnsi"/>
                <w:sz w:val="22"/>
                <w:szCs w:val="22"/>
              </w:rPr>
              <w:t>April 15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– August </w:t>
            </w:r>
            <w:proofErr w:type="gramStart"/>
            <w:r w:rsidR="008F0109" w:rsidRPr="0017532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730BED40" w14:textId="289FCF72" w:rsidR="007C1F66" w:rsidRPr="0017532C" w:rsidRDefault="008F0109" w:rsidP="000846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1F079C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6D9" w:rsidRPr="0017532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327BD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ours </w:t>
            </w:r>
            <w:r w:rsidR="000846D9" w:rsidRPr="0017532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327BD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r w:rsidR="000846D9" w:rsidRPr="0017532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7327BD" w:rsidRPr="0017532C">
              <w:rPr>
                <w:rFonts w:asciiTheme="minorHAnsi" w:hAnsiTheme="minorHAnsi" w:cstheme="minorHAnsi"/>
                <w:sz w:val="22"/>
                <w:szCs w:val="22"/>
              </w:rPr>
              <w:t>eek</w:t>
            </w:r>
            <w:r w:rsidR="003A6463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August 15</w:t>
            </w:r>
            <w:r w:rsidR="003A6463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– April 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</w:tbl>
    <w:p w14:paraId="40896112" w14:textId="77777777" w:rsidR="007C1F66" w:rsidRPr="0017532C" w:rsidRDefault="007C1F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17532C" w14:paraId="34291540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15DBD03" w14:textId="77777777" w:rsidR="007C1F66" w:rsidRPr="0017532C" w:rsidRDefault="000878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General Scope of Duties</w:t>
            </w:r>
          </w:p>
        </w:tc>
      </w:tr>
      <w:tr w:rsidR="007327BD" w:rsidRPr="0017532C" w14:paraId="391C20E9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210727" w14:textId="0CB4B0C4" w:rsidR="007327BD" w:rsidRPr="0017532C" w:rsidRDefault="004F530B" w:rsidP="00732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Under the supervision of the </w:t>
            </w:r>
            <w:r w:rsidR="009632BC" w:rsidRPr="0017532C">
              <w:rPr>
                <w:rFonts w:asciiTheme="minorHAnsi" w:hAnsiTheme="minorHAnsi" w:cstheme="minorHAnsi"/>
                <w:sz w:val="22"/>
                <w:szCs w:val="22"/>
              </w:rPr>
              <w:t>Technical</w:t>
            </w:r>
            <w:r w:rsidR="00CC343F">
              <w:rPr>
                <w:rFonts w:asciiTheme="minorHAnsi" w:hAnsiTheme="minorHAnsi" w:cstheme="minorHAnsi"/>
                <w:sz w:val="22"/>
                <w:szCs w:val="22"/>
              </w:rPr>
              <w:t xml:space="preserve"> Manager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, assist in </w:t>
            </w:r>
            <w:r w:rsidR="009632BC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supervising and leading the technical crew for all aspects of production for McMaster events. Assist with any requirements for audio/visual productions, including the setup, operation and strike of all production related aspects for each show. Mentor and teach other Campus Events Technicians on the technologies utilized at 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MSU Campus Events</w:t>
            </w:r>
            <w:r w:rsidR="009632BC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301D7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Maintain and track all equipment within inventory. 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The role will require the incumbent to </w:t>
            </w:r>
            <w:r w:rsidR="0017532C" w:rsidRPr="0017532C">
              <w:rPr>
                <w:rFonts w:asciiTheme="minorHAnsi" w:hAnsiTheme="minorHAnsi" w:cstheme="minorHAnsi"/>
                <w:sz w:val="22"/>
                <w:szCs w:val="22"/>
              </w:rPr>
              <w:t>liaise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frequently with other MSU Campus Events team members, clients, suppliers and other McMaster community members </w:t>
            </w:r>
          </w:p>
        </w:tc>
      </w:tr>
    </w:tbl>
    <w:p w14:paraId="072757E6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38926FF5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0B63D073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0F40809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2FCB2385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64DDE5F0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5219D56E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1E7E69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FE4347E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20BEC860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17532C" w14:paraId="2BE5E4C2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1DAC89" w14:textId="033511FB" w:rsidR="007C1F66" w:rsidRPr="0017532C" w:rsidRDefault="00B6479F" w:rsidP="00732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Technical</w:t>
            </w:r>
            <w:r w:rsidR="007327BD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Function       </w:t>
            </w:r>
            <w:r w:rsidR="000878DB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D9DD" w14:textId="55EEF516" w:rsidR="007C1F66" w:rsidRPr="0017532C" w:rsidRDefault="00B6479F" w:rsidP="007327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327BD" w:rsidRPr="001753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878DB" w:rsidRPr="0017532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538F9C" w14:textId="4A10B55F" w:rsidR="00B6479F" w:rsidRPr="0017532C" w:rsidRDefault="00B6479F" w:rsidP="007327BD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Ensure that </w:t>
            </w:r>
            <w:r w:rsidR="00B619A8" w:rsidRPr="0017532C">
              <w:rPr>
                <w:rFonts w:asciiTheme="minorHAnsi" w:hAnsiTheme="minorHAnsi" w:cstheme="minorHAnsi"/>
                <w:sz w:val="22"/>
                <w:szCs w:val="22"/>
              </w:rPr>
              <w:t>production requirements for the event have been provided and set up correctly.</w:t>
            </w:r>
          </w:p>
          <w:p w14:paraId="1D2FC583" w14:textId="53780B9D" w:rsidR="007327BD" w:rsidRPr="0017532C" w:rsidRDefault="00B619A8" w:rsidP="007327BD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Work with the Office Coordinator in determining technical requirements for events.</w:t>
            </w:r>
          </w:p>
          <w:p w14:paraId="561F38FB" w14:textId="76840A58" w:rsidR="007C1F66" w:rsidRPr="0017532C" w:rsidRDefault="00B619A8" w:rsidP="008C27CC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Coordinating the logistics for day</w:t>
            </w:r>
            <w:r w:rsidR="00436651" w:rsidRPr="0017532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436651" w:rsidRPr="0017532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day events and operations</w:t>
            </w:r>
            <w:r w:rsidR="00436651" w:rsidRPr="001753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8DC1FD" w14:textId="287E38DF" w:rsidR="00436651" w:rsidRPr="0017532C" w:rsidRDefault="00436651" w:rsidP="008C27CC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Pack and unpack for events in the shop.</w:t>
            </w:r>
          </w:p>
          <w:p w14:paraId="0D5891FD" w14:textId="14668C73" w:rsidR="005F68AB" w:rsidRPr="0017532C" w:rsidRDefault="005F68AB" w:rsidP="008C27CC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Track</w:t>
            </w:r>
            <w:r w:rsidR="003A6463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and keep up</w:t>
            </w:r>
            <w:r w:rsidR="00CC343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6463" w:rsidRPr="0017532C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CC343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6463" w:rsidRPr="0017532C">
              <w:rPr>
                <w:rFonts w:asciiTheme="minorHAnsi" w:hAnsiTheme="minorHAnsi" w:cstheme="minorHAnsi"/>
                <w:sz w:val="22"/>
                <w:szCs w:val="22"/>
              </w:rPr>
              <w:t>date on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all equipment being used through an inventory manager software</w:t>
            </w:r>
          </w:p>
          <w:p w14:paraId="20274308" w14:textId="77777777" w:rsidR="00B619A8" w:rsidRPr="0017532C" w:rsidRDefault="00B619A8" w:rsidP="008C27CC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Maintain and repair equipment and storages within one’s capabilities.</w:t>
            </w:r>
          </w:p>
          <w:p w14:paraId="6DA69D1A" w14:textId="6B70D8DC" w:rsidR="003A6463" w:rsidRPr="0017532C" w:rsidRDefault="003A6463" w:rsidP="003A6463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Competently operate audio, lighting, and video equipment for events as needed.</w:t>
            </w:r>
          </w:p>
        </w:tc>
      </w:tr>
      <w:tr w:rsidR="007327BD" w:rsidRPr="0017532C" w14:paraId="3A2625AE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85B920" w14:textId="6860F66C" w:rsidR="007327BD" w:rsidRPr="0017532C" w:rsidRDefault="00B64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Labour</w:t>
            </w:r>
            <w:proofErr w:type="spellEnd"/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C182" w14:textId="58606DAF" w:rsidR="007327BD" w:rsidRPr="0017532C" w:rsidRDefault="00B6479F" w:rsidP="000878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327BD" w:rsidRPr="0017532C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9C85E" w14:textId="40120DF4" w:rsidR="007327BD" w:rsidRPr="0017532C" w:rsidRDefault="00436651" w:rsidP="007327BD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Ensure that all equipment is loaded into the venue and loaded out following the event</w:t>
            </w:r>
            <w:r w:rsidR="00CC343F">
              <w:rPr>
                <w:rFonts w:asciiTheme="minorHAnsi" w:hAnsiTheme="minorHAnsi" w:cstheme="minorHAnsi"/>
                <w:sz w:val="22"/>
                <w:szCs w:val="22"/>
              </w:rPr>
              <w:t xml:space="preserve"> safely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269574" w14:textId="77777777" w:rsidR="00436651" w:rsidRPr="0017532C" w:rsidRDefault="00436651" w:rsidP="007327BD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Transport audio/visual gear for events as needed</w:t>
            </w:r>
          </w:p>
          <w:p w14:paraId="3E322BAC" w14:textId="77777777" w:rsidR="00436651" w:rsidRPr="0017532C" w:rsidRDefault="00436651" w:rsidP="007327BD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Set up and strike of equipment as needed.</w:t>
            </w:r>
          </w:p>
          <w:p w14:paraId="5E81F1CD" w14:textId="0F25D52E" w:rsidR="004F530B" w:rsidRPr="0017532C" w:rsidRDefault="004F530B" w:rsidP="007327BD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Ensure compliance to Occupational Health &amp; Safety Code and other regulatory requirements. </w:t>
            </w:r>
          </w:p>
        </w:tc>
      </w:tr>
      <w:tr w:rsidR="007C1F66" w:rsidRPr="0017532C" w14:paraId="35749160" w14:textId="77777777" w:rsidTr="003A6463">
        <w:trPr>
          <w:trHeight w:val="511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8066BD" w14:textId="25C01C68" w:rsidR="007C1F66" w:rsidRPr="0017532C" w:rsidRDefault="003A6463" w:rsidP="0006128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Training</w:t>
            </w:r>
            <w:r w:rsidR="00B6479F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Function</w:t>
            </w:r>
            <w:r w:rsidR="000878DB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5B65" w14:textId="065CBD33" w:rsidR="007C1F66" w:rsidRPr="0017532C" w:rsidRDefault="00B6479F" w:rsidP="000878DB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327BD" w:rsidRPr="001753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878DB" w:rsidRPr="0017532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75F024" w14:textId="42731B42" w:rsidR="007C1F66" w:rsidRPr="0017532C" w:rsidRDefault="00436651" w:rsidP="00061282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Mentor and teach CMPE Technicians on how to set up and operate audio, lighting, video and staging equipment</w:t>
            </w:r>
            <w:r w:rsidR="003A6463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safely.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A32338" w14:textId="523EFE1D" w:rsidR="003A6463" w:rsidRPr="0017532C" w:rsidRDefault="00436651" w:rsidP="003A6463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Provide on the job training as well</w:t>
            </w:r>
            <w:r w:rsidR="003A6463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68AB" w:rsidRPr="0017532C">
              <w:rPr>
                <w:rFonts w:asciiTheme="minorHAnsi" w:hAnsiTheme="minorHAnsi" w:cstheme="minorHAnsi"/>
                <w:sz w:val="22"/>
                <w:szCs w:val="22"/>
              </w:rPr>
              <w:t>lecture style training for staff.</w:t>
            </w:r>
          </w:p>
          <w:p w14:paraId="68A8F965" w14:textId="740C6231" w:rsidR="003A6463" w:rsidRPr="0017532C" w:rsidRDefault="003A6463" w:rsidP="00061282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Help to create and update training materials</w:t>
            </w:r>
          </w:p>
        </w:tc>
      </w:tr>
      <w:tr w:rsidR="007C1F66" w:rsidRPr="0017532C" w14:paraId="5418428D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F9E91D" w14:textId="77777777" w:rsidR="007C1F66" w:rsidRPr="0017532C" w:rsidRDefault="000878DB" w:rsidP="0006128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70E430" w14:textId="77777777" w:rsidR="007C1F66" w:rsidRPr="0017532C" w:rsidRDefault="007327BD" w:rsidP="000878DB">
            <w:pPr>
              <w:numPr>
                <w:ilvl w:val="12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878DB" w:rsidRPr="0017532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83E323" w14:textId="77777777" w:rsidR="007C1F66" w:rsidRPr="0017532C" w:rsidRDefault="007327BD" w:rsidP="00061282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Assisting other departmental staff as needed</w:t>
            </w:r>
          </w:p>
          <w:p w14:paraId="46EED96F" w14:textId="4EDA08E3" w:rsidR="00436651" w:rsidRPr="0017532C" w:rsidRDefault="00436651" w:rsidP="00061282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Other duties as assigned</w:t>
            </w:r>
          </w:p>
        </w:tc>
      </w:tr>
    </w:tbl>
    <w:p w14:paraId="41BE0326" w14:textId="77777777" w:rsidR="007C1F66" w:rsidRPr="0017532C" w:rsidRDefault="007C1F66">
      <w:pPr>
        <w:rPr>
          <w:rFonts w:asciiTheme="minorHAnsi" w:hAnsiTheme="minorHAnsi" w:cstheme="minorHAnsi"/>
          <w:sz w:val="22"/>
          <w:szCs w:val="22"/>
        </w:rPr>
      </w:pPr>
    </w:p>
    <w:p w14:paraId="318BA02C" w14:textId="77777777" w:rsidR="00DF6598" w:rsidRPr="0017532C" w:rsidRDefault="00DF6598">
      <w:pPr>
        <w:rPr>
          <w:rFonts w:asciiTheme="minorHAnsi" w:hAnsiTheme="minorHAnsi" w:cstheme="minorHAnsi"/>
          <w:sz w:val="22"/>
          <w:szCs w:val="22"/>
        </w:rPr>
      </w:pPr>
    </w:p>
    <w:p w14:paraId="548C89E1" w14:textId="77777777" w:rsidR="008C27CC" w:rsidRPr="0017532C" w:rsidRDefault="008C27C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17532C" w14:paraId="4220FA22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E926B09" w14:textId="77777777" w:rsidR="007C1F66" w:rsidRPr="0017532C" w:rsidRDefault="000878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17532C" w14:paraId="60793437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28B73B" w14:textId="77777777" w:rsidR="007327BD" w:rsidRPr="0017532C" w:rsidRDefault="007327BD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High level of organization and time management skills </w:t>
            </w:r>
          </w:p>
          <w:p w14:paraId="630A13D8" w14:textId="77777777" w:rsidR="007327BD" w:rsidRPr="0017532C" w:rsidRDefault="007327BD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Problem solving under stressful and high pressure </w:t>
            </w:r>
            <w:proofErr w:type="gramStart"/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conditions</w:t>
            </w:r>
            <w:proofErr w:type="gramEnd"/>
          </w:p>
          <w:p w14:paraId="1410257B" w14:textId="22E1B105" w:rsidR="007327BD" w:rsidRPr="0017532C" w:rsidRDefault="007327BD" w:rsidP="005F68A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Excellent communication skills and a cheerful disposition for dealing with staff and clients</w:t>
            </w:r>
          </w:p>
          <w:p w14:paraId="4A7AA6DD" w14:textId="77777777" w:rsidR="007327BD" w:rsidRPr="0017532C" w:rsidRDefault="007327BD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Ability to multi-task and complete tasks as assigned</w:t>
            </w:r>
          </w:p>
          <w:p w14:paraId="65B744FE" w14:textId="01B9D2A9" w:rsidR="005F68AB" w:rsidRPr="0017532C" w:rsidRDefault="005F68AB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over-all campus, residences, and Hamilton community </w:t>
            </w:r>
            <w:r w:rsidR="005E026C" w:rsidRPr="0017532C">
              <w:rPr>
                <w:rFonts w:asciiTheme="minorHAnsi" w:hAnsiTheme="minorHAnsi" w:cstheme="minorHAnsi"/>
                <w:sz w:val="22"/>
                <w:szCs w:val="22"/>
              </w:rPr>
              <w:t>an asset</w:t>
            </w:r>
          </w:p>
          <w:p w14:paraId="31A52650" w14:textId="4C4A9EB4" w:rsidR="007327BD" w:rsidRPr="0017532C" w:rsidRDefault="007327BD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Must be able to work independently and as part of a team</w:t>
            </w:r>
          </w:p>
          <w:p w14:paraId="27BB88BB" w14:textId="5A570D6B" w:rsidR="007C1F66" w:rsidRPr="0017532C" w:rsidRDefault="005F68AB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Intermediate level of know</w:t>
            </w:r>
            <w:r w:rsidR="002F7DB7" w:rsidRPr="0017532C">
              <w:rPr>
                <w:rFonts w:asciiTheme="minorHAnsi" w:hAnsiTheme="minorHAnsi" w:cstheme="minorHAnsi"/>
                <w:sz w:val="22"/>
                <w:szCs w:val="22"/>
              </w:rPr>
              <w:t>ledge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in audio, lighting, video, and staging equipment used.</w:t>
            </w:r>
          </w:p>
        </w:tc>
      </w:tr>
    </w:tbl>
    <w:p w14:paraId="24D50A5C" w14:textId="77777777" w:rsidR="007C1F66" w:rsidRPr="0017532C" w:rsidRDefault="007C1F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17532C" w14:paraId="0C028D8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BFB1FE0" w14:textId="77777777" w:rsidR="007C1F66" w:rsidRPr="0017532C" w:rsidRDefault="000878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17532C" w14:paraId="3CDE7846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AA98BA" w14:textId="39C4910B" w:rsidR="007327BD" w:rsidRPr="0017532C" w:rsidRDefault="007327BD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On-going management of </w:t>
            </w:r>
            <w:r w:rsidR="002F7DB7" w:rsidRPr="0017532C">
              <w:rPr>
                <w:rFonts w:asciiTheme="minorHAnsi" w:hAnsiTheme="minorHAnsi" w:cstheme="minorHAnsi"/>
                <w:sz w:val="22"/>
                <w:szCs w:val="22"/>
              </w:rPr>
              <w:t>equipment and allocation of equipment for events</w:t>
            </w:r>
          </w:p>
          <w:p w14:paraId="37B20245" w14:textId="45FBD151" w:rsidR="007327BD" w:rsidRPr="0017532C" w:rsidRDefault="002F7DB7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Must be able to work Campus Events marquee events, including Welcome Week, Homecoming, Charity Ball, and Light Up the Night</w:t>
            </w:r>
          </w:p>
          <w:p w14:paraId="643D2B69" w14:textId="77777777" w:rsidR="007C1F66" w:rsidRPr="0017532C" w:rsidRDefault="007327BD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Constant problem solving and decisions must be made under stress and time constraints</w:t>
            </w:r>
          </w:p>
          <w:p w14:paraId="235C7DCA" w14:textId="77777777" w:rsidR="005301D7" w:rsidRPr="0017532C" w:rsidRDefault="005301D7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Mentoring and teaching other technical staff on the jobsite</w:t>
            </w:r>
          </w:p>
          <w:p w14:paraId="05FFAEB8" w14:textId="48C4EF0D" w:rsidR="00291EF1" w:rsidRPr="0017532C" w:rsidRDefault="00291EF1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Available to answer calls from Technicians at any time of the day or night.</w:t>
            </w:r>
          </w:p>
        </w:tc>
      </w:tr>
    </w:tbl>
    <w:p w14:paraId="3DB8EE72" w14:textId="77777777" w:rsidR="007C1F66" w:rsidRPr="0017532C" w:rsidRDefault="007C1F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17532C" w14:paraId="7522CE40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AA05D28" w14:textId="77777777" w:rsidR="007C1F66" w:rsidRPr="0017532C" w:rsidRDefault="000878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Working Conditions</w:t>
            </w:r>
          </w:p>
        </w:tc>
      </w:tr>
      <w:tr w:rsidR="007C1F66" w:rsidRPr="0017532C" w14:paraId="3758F791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262170" w14:textId="26DBD420" w:rsidR="007C1F66" w:rsidRDefault="005301D7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Odd hours of work are common, requiring time commitments early in the morning, late in the evening, and on weekends</w:t>
            </w:r>
          </w:p>
          <w:p w14:paraId="5A658EB7" w14:textId="05355B05" w:rsidR="00CC343F" w:rsidRPr="0017532C" w:rsidRDefault="00CC343F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environments that will be loud, bright, and/or dim.</w:t>
            </w:r>
          </w:p>
          <w:p w14:paraId="6E17FBB0" w14:textId="681A7CAF" w:rsidR="005301D7" w:rsidRPr="0017532C" w:rsidRDefault="004F530B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Support varied events from Concerts and performances to </w:t>
            </w:r>
            <w:r w:rsidR="00CC343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301D7" w:rsidRPr="0017532C">
              <w:rPr>
                <w:rFonts w:asciiTheme="minorHAnsi" w:hAnsiTheme="minorHAnsi" w:cstheme="minorHAnsi"/>
                <w:sz w:val="22"/>
                <w:szCs w:val="22"/>
              </w:rPr>
              <w:t>rofessional, formal, and corporate events</w:t>
            </w:r>
          </w:p>
          <w:p w14:paraId="26D0E7CA" w14:textId="3BF626E6" w:rsidR="005301D7" w:rsidRPr="0017532C" w:rsidRDefault="005301D7" w:rsidP="005301D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Various indoor, outdoor, and inclement weather environments</w:t>
            </w:r>
          </w:p>
        </w:tc>
      </w:tr>
    </w:tbl>
    <w:p w14:paraId="6B1E3E94" w14:textId="77777777" w:rsidR="007C1F66" w:rsidRPr="0017532C" w:rsidRDefault="007C1F6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17532C" w14:paraId="5EA7F439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253A9DB" w14:textId="77777777" w:rsidR="007C1F66" w:rsidRPr="0017532C" w:rsidRDefault="000878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17532C" w14:paraId="08F7FB10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11B5A" w14:textId="69C87BB2" w:rsidR="007327BD" w:rsidRPr="0017532C" w:rsidRDefault="00586A44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Minimum of 2 years’ experience in leading event productions </w:t>
            </w:r>
          </w:p>
          <w:p w14:paraId="581765BC" w14:textId="5DD0A562" w:rsidR="007327BD" w:rsidRPr="0017532C" w:rsidRDefault="00586A44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Related college diploma or equivalent</w:t>
            </w:r>
          </w:p>
          <w:p w14:paraId="3E10854C" w14:textId="77777777" w:rsidR="004F530B" w:rsidRPr="0017532C" w:rsidRDefault="004F530B" w:rsidP="004F530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Proficient with most Microsoft programs (Word, Outlook, Excel, Access </w:t>
            </w:r>
            <w:proofErr w:type="spellStart"/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AD6774C" w14:textId="5CA76C2D" w:rsidR="004F530B" w:rsidRPr="0017532C" w:rsidRDefault="004F530B" w:rsidP="004F530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Proficient  with</w:t>
            </w:r>
            <w:proofErr w:type="gramEnd"/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other third party software (e.g. accounting software, resource management software, PDF readers </w:t>
            </w:r>
            <w:proofErr w:type="spellStart"/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) (training can be provided)</w:t>
            </w:r>
          </w:p>
          <w:p w14:paraId="1DEDE666" w14:textId="4AAC87AF" w:rsidR="00586A44" w:rsidRPr="0017532C" w:rsidRDefault="00586A44" w:rsidP="004F530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Computer, telephone and administrative support experience a must</w:t>
            </w:r>
          </w:p>
          <w:p w14:paraId="5F3ED82C" w14:textId="6AB10011" w:rsidR="007C1F66" w:rsidRPr="0017532C" w:rsidRDefault="004F530B" w:rsidP="007327B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Strong verbal communication skills </w:t>
            </w:r>
            <w:r w:rsidR="007327BD"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C673795" w14:textId="77777777" w:rsidR="007C1F66" w:rsidRPr="0017532C" w:rsidRDefault="007C1F6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17532C" w14:paraId="452AB35C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ECC0D66" w14:textId="77777777" w:rsidR="007C1F66" w:rsidRPr="0017532C" w:rsidRDefault="000878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</w:p>
        </w:tc>
      </w:tr>
      <w:tr w:rsidR="007C1F66" w:rsidRPr="0017532C" w14:paraId="46E07DD3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B93243" w14:textId="77777777" w:rsidR="007C1F66" w:rsidRPr="0017532C" w:rsidRDefault="005301D7" w:rsidP="0006128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Appropriate Personal Protective Equipment (PPE) required, including:</w:t>
            </w:r>
          </w:p>
          <w:p w14:paraId="244A396F" w14:textId="77777777" w:rsidR="005301D7" w:rsidRPr="0017532C" w:rsidRDefault="005301D7" w:rsidP="005301D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CSA approved enclosed footwear</w:t>
            </w:r>
          </w:p>
          <w:p w14:paraId="122F97D5" w14:textId="4648052E" w:rsidR="005301D7" w:rsidRPr="0017532C" w:rsidRDefault="005301D7" w:rsidP="005301D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532C">
              <w:rPr>
                <w:rFonts w:asciiTheme="minorHAnsi" w:hAnsiTheme="minorHAnsi" w:cstheme="minorHAnsi"/>
                <w:sz w:val="22"/>
                <w:szCs w:val="22"/>
              </w:rPr>
              <w:t>Work gloves</w:t>
            </w:r>
          </w:p>
        </w:tc>
      </w:tr>
    </w:tbl>
    <w:p w14:paraId="41EF0690" w14:textId="0ED07A18" w:rsidR="001E5D00" w:rsidRPr="008416CB" w:rsidRDefault="001E5D00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1E5D00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22BB" w14:textId="77777777" w:rsidR="00267592" w:rsidRDefault="00267592">
      <w:r>
        <w:separator/>
      </w:r>
    </w:p>
  </w:endnote>
  <w:endnote w:type="continuationSeparator" w:id="0">
    <w:p w14:paraId="52BEF65E" w14:textId="77777777" w:rsidR="00267592" w:rsidRDefault="0026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419B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C52FF9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C52FF9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790B0D">
      <w:rPr>
        <w:rStyle w:val="PageNumber"/>
        <w:rFonts w:ascii="Helvetica" w:hAnsi="Helvetica"/>
        <w:noProof/>
        <w:sz w:val="16"/>
        <w:szCs w:val="16"/>
      </w:rPr>
      <w:t>2</w:t>
    </w:r>
    <w:r w:rsidR="00C52FF9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BE0B" w14:textId="2724A9FD" w:rsidR="007C1F66" w:rsidRPr="00061282" w:rsidRDefault="00061282" w:rsidP="00061282">
    <w:pPr>
      <w:pStyle w:val="Footer"/>
      <w:pBdr>
        <w:top w:val="single" w:sz="6" w:space="1" w:color="auto"/>
      </w:pBdr>
      <w:ind w:right="360"/>
      <w:rPr>
        <w:sz w:val="16"/>
      </w:rPr>
    </w:pPr>
    <w:r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</w:t>
    </w:r>
    <w:r w:rsidR="00DF6598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="00C52FF9"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="00C52FF9" w:rsidRPr="00061282">
      <w:rPr>
        <w:rStyle w:val="PageNumber"/>
        <w:rFonts w:ascii="Helvetica" w:hAnsi="Helvetica"/>
        <w:sz w:val="16"/>
      </w:rPr>
      <w:fldChar w:fldCharType="separate"/>
    </w:r>
    <w:r w:rsidR="00790B0D">
      <w:rPr>
        <w:rStyle w:val="PageNumber"/>
        <w:rFonts w:ascii="Helvetica" w:hAnsi="Helvetica"/>
        <w:noProof/>
        <w:sz w:val="16"/>
      </w:rPr>
      <w:t>1</w:t>
    </w:r>
    <w:r w:rsidR="00C52FF9" w:rsidRPr="00061282">
      <w:rPr>
        <w:rStyle w:val="PageNumber"/>
        <w:rFonts w:ascii="Helvetica" w:hAnsi="Helvetica"/>
        <w:sz w:val="16"/>
      </w:rPr>
      <w:fldChar w:fldCharType="end"/>
    </w:r>
  </w:p>
  <w:p w14:paraId="4A0877D3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5D655A68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1E9AC99" w14:textId="449A0C0D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C8F4658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F8A72DC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53DDA3E4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44A249F" w14:textId="64CD30F4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B6B9D42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6A7CE157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6BFBBC9C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8E54122" w14:textId="2EDBDF80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E00B75B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C86D73A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58CCD39E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37FA622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43152AC3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1E164E76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615470DB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4DF2A91" w14:textId="77777777" w:rsidR="007C1F66" w:rsidRPr="00074C43" w:rsidRDefault="007C1F66">
          <w:pPr>
            <w:pStyle w:val="Footer"/>
            <w:rPr>
              <w:rFonts w:ascii="Calibri" w:hAnsi="Calibr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4070D22B" w14:textId="77777777" w:rsidR="007C1F66" w:rsidRPr="00074C43" w:rsidRDefault="007C1F66">
          <w:pPr>
            <w:pStyle w:val="Footer"/>
            <w:rPr>
              <w:rFonts w:ascii="Calibri" w:hAnsi="Calibr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33B9F20" w14:textId="77777777" w:rsidR="007C1F66" w:rsidRPr="00074C43" w:rsidRDefault="007C1F66">
          <w:pPr>
            <w:pStyle w:val="Footer"/>
            <w:rPr>
              <w:rFonts w:ascii="Calibri" w:hAnsi="Calibri"/>
              <w:sz w:val="16"/>
            </w:rPr>
          </w:pPr>
        </w:p>
      </w:tc>
    </w:tr>
  </w:tbl>
  <w:p w14:paraId="7F7A606A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6B46" w14:textId="77777777" w:rsidR="00267592" w:rsidRDefault="00267592">
      <w:r>
        <w:separator/>
      </w:r>
    </w:p>
  </w:footnote>
  <w:footnote w:type="continuationSeparator" w:id="0">
    <w:p w14:paraId="1F9DD116" w14:textId="77777777" w:rsidR="00267592" w:rsidRDefault="0026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D4C" w14:textId="6B73FDF1" w:rsidR="007C1F66" w:rsidRPr="008416CB" w:rsidRDefault="007327BD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Campus Events </w:t>
    </w:r>
    <w:r w:rsidR="00B6479F" w:rsidRPr="00E64E9D">
      <w:rPr>
        <w:rStyle w:val="PageNumber"/>
        <w:rFonts w:ascii="Helvetica" w:hAnsi="Helvetica"/>
        <w:i/>
      </w:rPr>
      <w:t xml:space="preserve">Technical </w:t>
    </w:r>
    <w:r w:rsidR="00C41537" w:rsidRPr="00E64E9D">
      <w:rPr>
        <w:rStyle w:val="PageNumber"/>
        <w:rFonts w:ascii="Helvetica" w:hAnsi="Helvetica"/>
        <w:i/>
      </w:rPr>
      <w:t>Supervisor</w:t>
    </w:r>
    <w:r w:rsidR="000878DB" w:rsidRPr="00E64E9D">
      <w:rPr>
        <w:rStyle w:val="PageNumber"/>
        <w:rFonts w:ascii="Helvetica" w:hAnsi="Helvetica"/>
        <w:i/>
      </w:rPr>
      <w:t xml:space="preserve"> </w:t>
    </w:r>
    <w:r w:rsidR="000878DB" w:rsidRPr="00E64E9D">
      <w:rPr>
        <w:rStyle w:val="PageNumber"/>
        <w:rFonts w:ascii="Helvetica" w:hAnsi="Helvetica"/>
      </w:rPr>
      <w:t xml:space="preserve">Job Description </w:t>
    </w:r>
  </w:p>
  <w:p w14:paraId="3BBA03A4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D2A4458"/>
    <w:multiLevelType w:val="hybridMultilevel"/>
    <w:tmpl w:val="32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1623"/>
    <w:multiLevelType w:val="hybridMultilevel"/>
    <w:tmpl w:val="C496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0A"/>
    <w:multiLevelType w:val="multilevel"/>
    <w:tmpl w:val="8076A7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476B0DC0"/>
    <w:multiLevelType w:val="hybridMultilevel"/>
    <w:tmpl w:val="B7CC8B12"/>
    <w:lvl w:ilvl="0" w:tplc="DC10F1EE">
      <w:start w:val="3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010B"/>
    <w:multiLevelType w:val="multilevel"/>
    <w:tmpl w:val="8076A7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62274D82"/>
    <w:multiLevelType w:val="multilevel"/>
    <w:tmpl w:val="8076A7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61282"/>
    <w:rsid w:val="00065FD6"/>
    <w:rsid w:val="0006633E"/>
    <w:rsid w:val="00074C43"/>
    <w:rsid w:val="000846D9"/>
    <w:rsid w:val="000878DB"/>
    <w:rsid w:val="0017532C"/>
    <w:rsid w:val="001E5D00"/>
    <w:rsid w:val="001F079C"/>
    <w:rsid w:val="00267592"/>
    <w:rsid w:val="00291EF1"/>
    <w:rsid w:val="002A1A58"/>
    <w:rsid w:val="002F7DB7"/>
    <w:rsid w:val="00301F8A"/>
    <w:rsid w:val="003A6463"/>
    <w:rsid w:val="003A671C"/>
    <w:rsid w:val="00436651"/>
    <w:rsid w:val="004F530B"/>
    <w:rsid w:val="00517FF4"/>
    <w:rsid w:val="005301D7"/>
    <w:rsid w:val="00565C51"/>
    <w:rsid w:val="00583524"/>
    <w:rsid w:val="00586A44"/>
    <w:rsid w:val="005C5A95"/>
    <w:rsid w:val="005E026C"/>
    <w:rsid w:val="005F68AB"/>
    <w:rsid w:val="00670052"/>
    <w:rsid w:val="006D49BE"/>
    <w:rsid w:val="007327BD"/>
    <w:rsid w:val="00790B0D"/>
    <w:rsid w:val="007C1F66"/>
    <w:rsid w:val="007D0232"/>
    <w:rsid w:val="0082324B"/>
    <w:rsid w:val="008416CB"/>
    <w:rsid w:val="008C27CC"/>
    <w:rsid w:val="008F0109"/>
    <w:rsid w:val="009067C8"/>
    <w:rsid w:val="00952798"/>
    <w:rsid w:val="009632BC"/>
    <w:rsid w:val="009B2715"/>
    <w:rsid w:val="009F1A56"/>
    <w:rsid w:val="00B26DD3"/>
    <w:rsid w:val="00B328EF"/>
    <w:rsid w:val="00B619A8"/>
    <w:rsid w:val="00B6479F"/>
    <w:rsid w:val="00B97F2D"/>
    <w:rsid w:val="00C2625B"/>
    <w:rsid w:val="00C41537"/>
    <w:rsid w:val="00C52FF9"/>
    <w:rsid w:val="00C537A5"/>
    <w:rsid w:val="00CA726F"/>
    <w:rsid w:val="00CC343F"/>
    <w:rsid w:val="00CD4B86"/>
    <w:rsid w:val="00CE15EB"/>
    <w:rsid w:val="00DD28A4"/>
    <w:rsid w:val="00DF6598"/>
    <w:rsid w:val="00E00E09"/>
    <w:rsid w:val="00E64E9D"/>
    <w:rsid w:val="00EC68BF"/>
    <w:rsid w:val="00F57B6C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1DBE96"/>
  <w15:docId w15:val="{C25433D6-104E-49B3-8FD2-5DE3827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583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352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B269-041D-494E-9BF2-CBD5846F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John McGowan, General Manager</cp:lastModifiedBy>
  <cp:revision>2</cp:revision>
  <dcterms:created xsi:type="dcterms:W3CDTF">2021-04-21T15:27:00Z</dcterms:created>
  <dcterms:modified xsi:type="dcterms:W3CDTF">2021-04-21T15:27:00Z</dcterms:modified>
</cp:coreProperties>
</file>