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C1E0" w14:textId="77777777" w:rsidR="009061D8" w:rsidRPr="009263A5" w:rsidRDefault="009061D8" w:rsidP="009061D8">
      <w:pPr>
        <w:rPr>
          <w:rFonts w:cs="Helvetica"/>
          <w:lang w:val="en-US"/>
        </w:rPr>
      </w:pPr>
    </w:p>
    <w:p w14:paraId="3E7C7A6D" w14:textId="77777777" w:rsidR="009061D8" w:rsidRPr="009263A5" w:rsidRDefault="009061D8" w:rsidP="009061D8">
      <w:pPr>
        <w:rPr>
          <w:rFonts w:cs="Helvetica"/>
          <w:lang w:val="en-US"/>
        </w:rPr>
      </w:pPr>
    </w:p>
    <w:p w14:paraId="48718F73" w14:textId="77777777" w:rsidR="009061D8" w:rsidRPr="009263A5" w:rsidRDefault="009061D8" w:rsidP="009061D8">
      <w:pPr>
        <w:rPr>
          <w:rFonts w:cs="Helvetica"/>
          <w:lang w:val="en-US"/>
        </w:rPr>
      </w:pPr>
    </w:p>
    <w:p w14:paraId="1E6F880F" w14:textId="77777777" w:rsidR="009061D8" w:rsidRPr="009263A5" w:rsidRDefault="009061D8" w:rsidP="009061D8">
      <w:pPr>
        <w:rPr>
          <w:rFonts w:cs="Helvetica"/>
          <w:lang w:val="en-US"/>
        </w:rPr>
      </w:pPr>
    </w:p>
    <w:p w14:paraId="37C36544" w14:textId="77777777" w:rsidR="009061D8" w:rsidRPr="009263A5" w:rsidRDefault="009061D8" w:rsidP="009061D8">
      <w:pPr>
        <w:rPr>
          <w:rFonts w:cs="Helvetica"/>
          <w:lang w:val="en-US"/>
        </w:rPr>
      </w:pPr>
    </w:p>
    <w:p w14:paraId="60816636" w14:textId="2D51FE48" w:rsidR="009061D8" w:rsidRPr="009263A5" w:rsidRDefault="6041B852" w:rsidP="000F4088">
      <w:pPr>
        <w:jc w:val="center"/>
        <w:rPr>
          <w:rFonts w:cs="Helvetica"/>
          <w:lang w:val="en-US"/>
        </w:rPr>
      </w:pPr>
      <w:r>
        <w:rPr>
          <w:noProof/>
        </w:rPr>
        <w:drawing>
          <wp:inline distT="0" distB="0" distL="0" distR="0" wp14:anchorId="42146695" wp14:editId="732D973B">
            <wp:extent cx="2438400" cy="156373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val="1"/>
                        </a:ext>
                      </a:extLst>
                    </a:blip>
                    <a:stretch>
                      <a:fillRect/>
                    </a:stretch>
                  </pic:blipFill>
                  <pic:spPr>
                    <a:xfrm>
                      <a:off x="0" y="0"/>
                      <a:ext cx="2438400" cy="1563737"/>
                    </a:xfrm>
                    <a:prstGeom prst="rect">
                      <a:avLst/>
                    </a:prstGeom>
                  </pic:spPr>
                </pic:pic>
              </a:graphicData>
            </a:graphic>
          </wp:inline>
        </w:drawing>
      </w:r>
    </w:p>
    <w:p w14:paraId="5F3AFE1B" w14:textId="7F5C9A9F" w:rsidR="009061D8" w:rsidRDefault="2167EAD0" w:rsidP="008533E7">
      <w:pPr>
        <w:pStyle w:val="Title"/>
      </w:pPr>
      <w:r>
        <w:t>Year Plan</w:t>
      </w:r>
    </w:p>
    <w:p w14:paraId="091732CF" w14:textId="2ECE7237" w:rsidR="006C72D1" w:rsidRPr="006C72D1" w:rsidRDefault="006C72D1" w:rsidP="006C72D1">
      <w:pPr>
        <w:pStyle w:val="Subtitle"/>
        <w:rPr>
          <w:rStyle w:val="SubtleEmphasis"/>
          <w:b w:val="0"/>
          <w:bCs w:val="0"/>
        </w:rPr>
      </w:pPr>
      <w:bookmarkStart w:id="0" w:name="_Toc65662434"/>
      <w:r w:rsidRPr="006C72D1">
        <w:rPr>
          <w:rStyle w:val="SubtleEmphasis"/>
          <w:b w:val="0"/>
          <w:bCs w:val="0"/>
        </w:rPr>
        <w:t>Program Director of EFRT</w:t>
      </w:r>
    </w:p>
    <w:p w14:paraId="3094A4C3" w14:textId="1647059D" w:rsidR="006C72D1" w:rsidRDefault="006C72D1" w:rsidP="006C72D1">
      <w:pPr>
        <w:pStyle w:val="Subtitle"/>
        <w:spacing w:line="360" w:lineRule="auto"/>
        <w:rPr>
          <w:rStyle w:val="SubtleEmphasis"/>
          <w:b w:val="0"/>
          <w:bCs w:val="0"/>
        </w:rPr>
      </w:pPr>
      <w:r w:rsidRPr="006C72D1">
        <w:rPr>
          <w:rStyle w:val="SubtleEmphasis"/>
          <w:b w:val="0"/>
          <w:bCs w:val="0"/>
        </w:rPr>
        <w:t>Ivy Quan</w:t>
      </w:r>
    </w:p>
    <w:p w14:paraId="00FAE0A3" w14:textId="7EC39769" w:rsidR="2D747012" w:rsidRPr="008A3647" w:rsidRDefault="35C96287" w:rsidP="006C72D1">
      <w:pPr>
        <w:pStyle w:val="Subtitle"/>
        <w:spacing w:line="360" w:lineRule="auto"/>
        <w:rPr>
          <w:rStyle w:val="SubtleEmphasis"/>
        </w:rPr>
      </w:pPr>
      <w:r w:rsidRPr="0C296781">
        <w:rPr>
          <w:rStyle w:val="SubtleEmphasis"/>
        </w:rPr>
        <w:t>202</w:t>
      </w:r>
      <w:r w:rsidR="7E5C2E0B" w:rsidRPr="0C296781">
        <w:rPr>
          <w:rStyle w:val="SubtleEmphasis"/>
        </w:rPr>
        <w:t>1</w:t>
      </w:r>
      <w:r w:rsidR="7D61B3E5" w:rsidRPr="0C296781">
        <w:rPr>
          <w:rStyle w:val="SubtleEmphasis"/>
        </w:rPr>
        <w:t>–</w:t>
      </w:r>
      <w:r w:rsidRPr="0C296781">
        <w:rPr>
          <w:rStyle w:val="SubtleEmphasis"/>
        </w:rPr>
        <w:t>202</w:t>
      </w:r>
      <w:r w:rsidR="1D71832B" w:rsidRPr="0C296781">
        <w:rPr>
          <w:rStyle w:val="SubtleEmphasis"/>
        </w:rPr>
        <w:t>2</w:t>
      </w:r>
      <w:bookmarkEnd w:id="0"/>
    </w:p>
    <w:p w14:paraId="2E7191CA" w14:textId="1E04640D" w:rsidR="0C296781" w:rsidRDefault="0C296781" w:rsidP="0C296781">
      <w:pPr>
        <w:spacing w:after="200" w:line="276" w:lineRule="auto"/>
        <w:jc w:val="center"/>
      </w:pPr>
    </w:p>
    <w:p w14:paraId="10990698" w14:textId="04FC84FC" w:rsidR="003018B6" w:rsidRPr="00815DB2" w:rsidRDefault="20FC9AF7" w:rsidP="00815DB2">
      <w:pPr>
        <w:jc w:val="center"/>
        <w:rPr>
          <w:rFonts w:cs="Helvetica"/>
          <w:lang w:val="en-US"/>
        </w:rPr>
      </w:pPr>
      <w:r w:rsidRPr="0C296781">
        <w:rPr>
          <w:rFonts w:cs="Helvetica"/>
          <w:lang w:val="en-US"/>
        </w:rPr>
        <w:t>June 16, 2021</w:t>
      </w:r>
      <w:r w:rsidR="00815DB2" w:rsidRPr="0C296781">
        <w:rPr>
          <w:rFonts w:cs="Helvetica"/>
        </w:rPr>
        <w:br w:type="page"/>
      </w:r>
    </w:p>
    <w:p w14:paraId="759DEB8B" w14:textId="325F6456" w:rsidR="003018B6" w:rsidRPr="009263A5" w:rsidRDefault="003018B6" w:rsidP="00400D96">
      <w:pPr>
        <w:pStyle w:val="Heading1"/>
      </w:pPr>
      <w:bookmarkStart w:id="1" w:name="_Toc65662435"/>
      <w:bookmarkStart w:id="2" w:name="_Toc74781082"/>
      <w:commentRangeStart w:id="3"/>
      <w:commentRangeStart w:id="4"/>
      <w:commentRangeStart w:id="5"/>
      <w:commentRangeStart w:id="6"/>
      <w:r w:rsidRPr="009263A5">
        <w:lastRenderedPageBreak/>
        <w:t>Table of Contents</w:t>
      </w:r>
      <w:commentRangeEnd w:id="3"/>
      <w:r w:rsidRPr="009263A5">
        <w:rPr>
          <w:rStyle w:val="CommentReference"/>
        </w:rPr>
        <w:commentReference w:id="3"/>
      </w:r>
      <w:commentRangeEnd w:id="4"/>
      <w:r w:rsidRPr="009263A5">
        <w:rPr>
          <w:rStyle w:val="CommentReference"/>
          <w:rFonts w:eastAsiaTheme="minorHAnsi"/>
          <w:b w:val="0"/>
          <w:bCs w:val="0"/>
          <w:noProof/>
          <w:color w:val="auto"/>
          <w:lang w:val="en-CA"/>
        </w:rPr>
        <w:commentReference w:id="4"/>
      </w:r>
      <w:bookmarkEnd w:id="1"/>
      <w:commentRangeEnd w:id="5"/>
      <w:r w:rsidR="009C7693">
        <w:rPr>
          <w:rStyle w:val="CommentReference"/>
          <w:rFonts w:eastAsiaTheme="minorHAnsi" w:cstheme="minorBidi"/>
          <w:b w:val="0"/>
          <w:bCs w:val="0"/>
          <w:noProof/>
          <w:color w:val="auto"/>
          <w:lang w:val="en-CA"/>
        </w:rPr>
        <w:commentReference w:id="5"/>
      </w:r>
      <w:commentRangeEnd w:id="6"/>
      <w:r w:rsidR="009C7693">
        <w:rPr>
          <w:rStyle w:val="CommentReference"/>
          <w:rFonts w:eastAsiaTheme="minorHAnsi" w:cstheme="minorBidi"/>
          <w:b w:val="0"/>
          <w:bCs w:val="0"/>
          <w:noProof/>
          <w:color w:val="auto"/>
          <w:lang w:val="en-CA"/>
        </w:rPr>
        <w:commentReference w:id="6"/>
      </w:r>
      <w:bookmarkEnd w:id="2"/>
    </w:p>
    <w:p w14:paraId="26FA6EEE" w14:textId="3BC49C7D" w:rsidR="007210BE" w:rsidRDefault="008A3647">
      <w:pPr>
        <w:pStyle w:val="TOC1"/>
        <w:rPr>
          <w:rFonts w:asciiTheme="minorHAnsi" w:eastAsiaTheme="minorEastAsia" w:hAnsiTheme="minorHAnsi"/>
          <w:b w:val="0"/>
          <w:bCs w:val="0"/>
          <w:noProof/>
          <w:sz w:val="22"/>
          <w:szCs w:val="22"/>
          <w:lang w:val="en-US"/>
        </w:rPr>
      </w:pPr>
      <w:r>
        <w:rPr>
          <w:lang w:val="en-GB"/>
        </w:rPr>
        <w:fldChar w:fldCharType="begin"/>
      </w:r>
      <w:r>
        <w:instrText xml:space="preserve"> TOC \o "1-3" \h \z \u </w:instrText>
      </w:r>
      <w:r>
        <w:rPr>
          <w:lang w:val="en-GB"/>
        </w:rPr>
        <w:fldChar w:fldCharType="separate"/>
      </w:r>
      <w:hyperlink w:anchor="_Toc74781082" w:history="1">
        <w:r w:rsidR="007210BE" w:rsidRPr="005A2A9F">
          <w:rPr>
            <w:rStyle w:val="Hyperlink"/>
            <w:noProof/>
          </w:rPr>
          <w:t>Table of Contents</w:t>
        </w:r>
        <w:r w:rsidR="007210BE">
          <w:rPr>
            <w:noProof/>
            <w:webHidden/>
          </w:rPr>
          <w:tab/>
        </w:r>
        <w:r w:rsidR="007210BE">
          <w:rPr>
            <w:noProof/>
            <w:webHidden/>
          </w:rPr>
          <w:fldChar w:fldCharType="begin"/>
        </w:r>
        <w:r w:rsidR="007210BE">
          <w:rPr>
            <w:noProof/>
            <w:webHidden/>
          </w:rPr>
          <w:instrText xml:space="preserve"> PAGEREF _Toc74781082 \h </w:instrText>
        </w:r>
        <w:r w:rsidR="007210BE">
          <w:rPr>
            <w:noProof/>
            <w:webHidden/>
          </w:rPr>
        </w:r>
        <w:r w:rsidR="007210BE">
          <w:rPr>
            <w:noProof/>
            <w:webHidden/>
          </w:rPr>
          <w:fldChar w:fldCharType="separate"/>
        </w:r>
        <w:r w:rsidR="007210BE">
          <w:rPr>
            <w:noProof/>
            <w:webHidden/>
          </w:rPr>
          <w:t>2</w:t>
        </w:r>
        <w:r w:rsidR="007210BE">
          <w:rPr>
            <w:noProof/>
            <w:webHidden/>
          </w:rPr>
          <w:fldChar w:fldCharType="end"/>
        </w:r>
      </w:hyperlink>
    </w:p>
    <w:p w14:paraId="707E5548" w14:textId="1DFAED93" w:rsidR="007210BE" w:rsidRDefault="007210BE">
      <w:pPr>
        <w:pStyle w:val="TOC1"/>
        <w:rPr>
          <w:rFonts w:asciiTheme="minorHAnsi" w:eastAsiaTheme="minorEastAsia" w:hAnsiTheme="minorHAnsi"/>
          <w:b w:val="0"/>
          <w:bCs w:val="0"/>
          <w:noProof/>
          <w:sz w:val="22"/>
          <w:szCs w:val="22"/>
          <w:lang w:val="en-US"/>
        </w:rPr>
      </w:pPr>
      <w:hyperlink w:anchor="_Toc74781083" w:history="1">
        <w:r w:rsidRPr="005A2A9F">
          <w:rPr>
            <w:rStyle w:val="Hyperlink"/>
            <w:noProof/>
          </w:rPr>
          <w:t>Introduction</w:t>
        </w:r>
        <w:r>
          <w:rPr>
            <w:noProof/>
            <w:webHidden/>
          </w:rPr>
          <w:tab/>
        </w:r>
        <w:r>
          <w:rPr>
            <w:noProof/>
            <w:webHidden/>
          </w:rPr>
          <w:fldChar w:fldCharType="begin"/>
        </w:r>
        <w:r>
          <w:rPr>
            <w:noProof/>
            <w:webHidden/>
          </w:rPr>
          <w:instrText xml:space="preserve"> PAGEREF _Toc74781083 \h </w:instrText>
        </w:r>
        <w:r>
          <w:rPr>
            <w:noProof/>
            <w:webHidden/>
          </w:rPr>
        </w:r>
        <w:r>
          <w:rPr>
            <w:noProof/>
            <w:webHidden/>
          </w:rPr>
          <w:fldChar w:fldCharType="separate"/>
        </w:r>
        <w:r>
          <w:rPr>
            <w:noProof/>
            <w:webHidden/>
          </w:rPr>
          <w:t>4</w:t>
        </w:r>
        <w:r>
          <w:rPr>
            <w:noProof/>
            <w:webHidden/>
          </w:rPr>
          <w:fldChar w:fldCharType="end"/>
        </w:r>
      </w:hyperlink>
    </w:p>
    <w:p w14:paraId="399AAD88" w14:textId="2142B1AA" w:rsidR="007210BE" w:rsidRDefault="007210BE">
      <w:pPr>
        <w:pStyle w:val="TOC1"/>
        <w:rPr>
          <w:rFonts w:asciiTheme="minorHAnsi" w:eastAsiaTheme="minorEastAsia" w:hAnsiTheme="minorHAnsi"/>
          <w:b w:val="0"/>
          <w:bCs w:val="0"/>
          <w:noProof/>
          <w:sz w:val="22"/>
          <w:szCs w:val="22"/>
          <w:lang w:val="en-US"/>
        </w:rPr>
      </w:pPr>
      <w:hyperlink w:anchor="_Toc74781084" w:history="1">
        <w:r w:rsidRPr="005A2A9F">
          <w:rPr>
            <w:rStyle w:val="Hyperlink"/>
            <w:noProof/>
          </w:rPr>
          <w:t>Vision for MSU EFRT</w:t>
        </w:r>
        <w:r>
          <w:rPr>
            <w:noProof/>
            <w:webHidden/>
          </w:rPr>
          <w:tab/>
        </w:r>
        <w:r>
          <w:rPr>
            <w:noProof/>
            <w:webHidden/>
          </w:rPr>
          <w:fldChar w:fldCharType="begin"/>
        </w:r>
        <w:r>
          <w:rPr>
            <w:noProof/>
            <w:webHidden/>
          </w:rPr>
          <w:instrText xml:space="preserve"> PAGEREF _Toc74781084 \h </w:instrText>
        </w:r>
        <w:r>
          <w:rPr>
            <w:noProof/>
            <w:webHidden/>
          </w:rPr>
        </w:r>
        <w:r>
          <w:rPr>
            <w:noProof/>
            <w:webHidden/>
          </w:rPr>
          <w:fldChar w:fldCharType="separate"/>
        </w:r>
        <w:r>
          <w:rPr>
            <w:noProof/>
            <w:webHidden/>
          </w:rPr>
          <w:t>6</w:t>
        </w:r>
        <w:r>
          <w:rPr>
            <w:noProof/>
            <w:webHidden/>
          </w:rPr>
          <w:fldChar w:fldCharType="end"/>
        </w:r>
      </w:hyperlink>
    </w:p>
    <w:p w14:paraId="7E001657" w14:textId="52C48B86" w:rsidR="007210BE" w:rsidRDefault="007210BE">
      <w:pPr>
        <w:pStyle w:val="TOC1"/>
        <w:rPr>
          <w:rFonts w:asciiTheme="minorHAnsi" w:eastAsiaTheme="minorEastAsia" w:hAnsiTheme="minorHAnsi"/>
          <w:b w:val="0"/>
          <w:bCs w:val="0"/>
          <w:noProof/>
          <w:sz w:val="22"/>
          <w:szCs w:val="22"/>
          <w:lang w:val="en-US"/>
        </w:rPr>
      </w:pPr>
      <w:hyperlink w:anchor="_Toc74781085" w:history="1">
        <w:r w:rsidRPr="005A2A9F">
          <w:rPr>
            <w:rStyle w:val="Hyperlink"/>
            <w:noProof/>
          </w:rPr>
          <w:t>Projects/Events</w:t>
        </w:r>
        <w:r>
          <w:rPr>
            <w:noProof/>
            <w:webHidden/>
          </w:rPr>
          <w:tab/>
        </w:r>
        <w:r>
          <w:rPr>
            <w:noProof/>
            <w:webHidden/>
          </w:rPr>
          <w:fldChar w:fldCharType="begin"/>
        </w:r>
        <w:r>
          <w:rPr>
            <w:noProof/>
            <w:webHidden/>
          </w:rPr>
          <w:instrText xml:space="preserve"> PAGEREF _Toc74781085 \h </w:instrText>
        </w:r>
        <w:r>
          <w:rPr>
            <w:noProof/>
            <w:webHidden/>
          </w:rPr>
        </w:r>
        <w:r>
          <w:rPr>
            <w:noProof/>
            <w:webHidden/>
          </w:rPr>
          <w:fldChar w:fldCharType="separate"/>
        </w:r>
        <w:r>
          <w:rPr>
            <w:noProof/>
            <w:webHidden/>
          </w:rPr>
          <w:t>7</w:t>
        </w:r>
        <w:r>
          <w:rPr>
            <w:noProof/>
            <w:webHidden/>
          </w:rPr>
          <w:fldChar w:fldCharType="end"/>
        </w:r>
      </w:hyperlink>
    </w:p>
    <w:p w14:paraId="646602F0" w14:textId="2FBD1EDD" w:rsidR="007210BE" w:rsidRDefault="007210BE">
      <w:pPr>
        <w:pStyle w:val="TOC2"/>
        <w:tabs>
          <w:tab w:val="right" w:leader="dot" w:pos="9350"/>
        </w:tabs>
        <w:rPr>
          <w:rFonts w:asciiTheme="minorHAnsi" w:eastAsiaTheme="minorEastAsia" w:hAnsiTheme="minorHAnsi"/>
          <w:noProof/>
          <w:sz w:val="22"/>
          <w:lang w:val="en-US"/>
        </w:rPr>
      </w:pPr>
      <w:hyperlink w:anchor="_Toc74781086" w:history="1">
        <w:r w:rsidRPr="005A2A9F">
          <w:rPr>
            <w:rStyle w:val="Hyperlink"/>
            <w:noProof/>
          </w:rPr>
          <w:t>Continuous Activities</w:t>
        </w:r>
        <w:r>
          <w:rPr>
            <w:noProof/>
            <w:webHidden/>
          </w:rPr>
          <w:tab/>
        </w:r>
        <w:r>
          <w:rPr>
            <w:noProof/>
            <w:webHidden/>
          </w:rPr>
          <w:fldChar w:fldCharType="begin"/>
        </w:r>
        <w:r>
          <w:rPr>
            <w:noProof/>
            <w:webHidden/>
          </w:rPr>
          <w:instrText xml:space="preserve"> PAGEREF _Toc74781086 \h </w:instrText>
        </w:r>
        <w:r>
          <w:rPr>
            <w:noProof/>
            <w:webHidden/>
          </w:rPr>
        </w:r>
        <w:r>
          <w:rPr>
            <w:noProof/>
            <w:webHidden/>
          </w:rPr>
          <w:fldChar w:fldCharType="separate"/>
        </w:r>
        <w:r>
          <w:rPr>
            <w:noProof/>
            <w:webHidden/>
          </w:rPr>
          <w:t>7</w:t>
        </w:r>
        <w:r>
          <w:rPr>
            <w:noProof/>
            <w:webHidden/>
          </w:rPr>
          <w:fldChar w:fldCharType="end"/>
        </w:r>
      </w:hyperlink>
    </w:p>
    <w:p w14:paraId="388B8A6E" w14:textId="40D95DF2" w:rsidR="007210BE" w:rsidRDefault="007210BE">
      <w:pPr>
        <w:pStyle w:val="TOC2"/>
        <w:tabs>
          <w:tab w:val="right" w:leader="dot" w:pos="9350"/>
        </w:tabs>
        <w:rPr>
          <w:rFonts w:asciiTheme="minorHAnsi" w:eastAsiaTheme="minorEastAsia" w:hAnsiTheme="minorHAnsi"/>
          <w:noProof/>
          <w:sz w:val="22"/>
          <w:lang w:val="en-US"/>
        </w:rPr>
      </w:pPr>
      <w:hyperlink w:anchor="_Toc74781087" w:history="1">
        <w:r w:rsidRPr="005A2A9F">
          <w:rPr>
            <w:rStyle w:val="Hyperlink"/>
            <w:noProof/>
          </w:rPr>
          <w:t>Repeating Projects/Events</w:t>
        </w:r>
        <w:r>
          <w:rPr>
            <w:noProof/>
            <w:webHidden/>
          </w:rPr>
          <w:tab/>
        </w:r>
        <w:r>
          <w:rPr>
            <w:noProof/>
            <w:webHidden/>
          </w:rPr>
          <w:fldChar w:fldCharType="begin"/>
        </w:r>
        <w:r>
          <w:rPr>
            <w:noProof/>
            <w:webHidden/>
          </w:rPr>
          <w:instrText xml:space="preserve"> PAGEREF _Toc74781087 \h </w:instrText>
        </w:r>
        <w:r>
          <w:rPr>
            <w:noProof/>
            <w:webHidden/>
          </w:rPr>
        </w:r>
        <w:r>
          <w:rPr>
            <w:noProof/>
            <w:webHidden/>
          </w:rPr>
          <w:fldChar w:fldCharType="separate"/>
        </w:r>
        <w:r>
          <w:rPr>
            <w:noProof/>
            <w:webHidden/>
          </w:rPr>
          <w:t>7</w:t>
        </w:r>
        <w:r>
          <w:rPr>
            <w:noProof/>
            <w:webHidden/>
          </w:rPr>
          <w:fldChar w:fldCharType="end"/>
        </w:r>
      </w:hyperlink>
    </w:p>
    <w:p w14:paraId="5C4A5E3F" w14:textId="4759AEB7" w:rsidR="007210BE" w:rsidRDefault="007210BE">
      <w:pPr>
        <w:pStyle w:val="TOC2"/>
        <w:tabs>
          <w:tab w:val="right" w:leader="dot" w:pos="9350"/>
        </w:tabs>
        <w:rPr>
          <w:rFonts w:asciiTheme="minorHAnsi" w:eastAsiaTheme="minorEastAsia" w:hAnsiTheme="minorHAnsi"/>
          <w:noProof/>
          <w:sz w:val="22"/>
          <w:lang w:val="en-US"/>
        </w:rPr>
      </w:pPr>
      <w:hyperlink w:anchor="_Toc74781088" w:history="1">
        <w:r w:rsidRPr="005A2A9F">
          <w:rPr>
            <w:rStyle w:val="Hyperlink"/>
            <w:noProof/>
          </w:rPr>
          <w:t>Annual Projects/Events</w:t>
        </w:r>
        <w:r>
          <w:rPr>
            <w:noProof/>
            <w:webHidden/>
          </w:rPr>
          <w:tab/>
        </w:r>
        <w:r>
          <w:rPr>
            <w:noProof/>
            <w:webHidden/>
          </w:rPr>
          <w:fldChar w:fldCharType="begin"/>
        </w:r>
        <w:r>
          <w:rPr>
            <w:noProof/>
            <w:webHidden/>
          </w:rPr>
          <w:instrText xml:space="preserve"> PAGEREF _Toc74781088 \h </w:instrText>
        </w:r>
        <w:r>
          <w:rPr>
            <w:noProof/>
            <w:webHidden/>
          </w:rPr>
        </w:r>
        <w:r>
          <w:rPr>
            <w:noProof/>
            <w:webHidden/>
          </w:rPr>
          <w:fldChar w:fldCharType="separate"/>
        </w:r>
        <w:r>
          <w:rPr>
            <w:noProof/>
            <w:webHidden/>
          </w:rPr>
          <w:t>7</w:t>
        </w:r>
        <w:r>
          <w:rPr>
            <w:noProof/>
            <w:webHidden/>
          </w:rPr>
          <w:fldChar w:fldCharType="end"/>
        </w:r>
      </w:hyperlink>
    </w:p>
    <w:p w14:paraId="2C0E913F" w14:textId="4E507179"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89" w:history="1">
        <w:r w:rsidRPr="005A2A9F">
          <w:rPr>
            <w:rStyle w:val="Hyperlink"/>
            <w:noProof/>
          </w:rPr>
          <w:t>Retraining</w:t>
        </w:r>
        <w:r>
          <w:rPr>
            <w:noProof/>
            <w:webHidden/>
          </w:rPr>
          <w:tab/>
        </w:r>
        <w:r>
          <w:rPr>
            <w:noProof/>
            <w:webHidden/>
          </w:rPr>
          <w:fldChar w:fldCharType="begin"/>
        </w:r>
        <w:r>
          <w:rPr>
            <w:noProof/>
            <w:webHidden/>
          </w:rPr>
          <w:instrText xml:space="preserve"> PAGEREF _Toc74781089 \h </w:instrText>
        </w:r>
        <w:r>
          <w:rPr>
            <w:noProof/>
            <w:webHidden/>
          </w:rPr>
        </w:r>
        <w:r>
          <w:rPr>
            <w:noProof/>
            <w:webHidden/>
          </w:rPr>
          <w:fldChar w:fldCharType="separate"/>
        </w:r>
        <w:r>
          <w:rPr>
            <w:noProof/>
            <w:webHidden/>
          </w:rPr>
          <w:t>7</w:t>
        </w:r>
        <w:r>
          <w:rPr>
            <w:noProof/>
            <w:webHidden/>
          </w:rPr>
          <w:fldChar w:fldCharType="end"/>
        </w:r>
      </w:hyperlink>
    </w:p>
    <w:p w14:paraId="45E6E91D" w14:textId="54E9CA23"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90" w:history="1">
        <w:r w:rsidRPr="005A2A9F">
          <w:rPr>
            <w:rStyle w:val="Hyperlink"/>
            <w:noProof/>
          </w:rPr>
          <w:t>Hiring Process</w:t>
        </w:r>
        <w:r>
          <w:rPr>
            <w:noProof/>
            <w:webHidden/>
          </w:rPr>
          <w:tab/>
        </w:r>
        <w:r>
          <w:rPr>
            <w:noProof/>
            <w:webHidden/>
          </w:rPr>
          <w:fldChar w:fldCharType="begin"/>
        </w:r>
        <w:r>
          <w:rPr>
            <w:noProof/>
            <w:webHidden/>
          </w:rPr>
          <w:instrText xml:space="preserve"> PAGEREF _Toc74781090 \h </w:instrText>
        </w:r>
        <w:r>
          <w:rPr>
            <w:noProof/>
            <w:webHidden/>
          </w:rPr>
        </w:r>
        <w:r>
          <w:rPr>
            <w:noProof/>
            <w:webHidden/>
          </w:rPr>
          <w:fldChar w:fldCharType="separate"/>
        </w:r>
        <w:r>
          <w:rPr>
            <w:noProof/>
            <w:webHidden/>
          </w:rPr>
          <w:t>8</w:t>
        </w:r>
        <w:r>
          <w:rPr>
            <w:noProof/>
            <w:webHidden/>
          </w:rPr>
          <w:fldChar w:fldCharType="end"/>
        </w:r>
      </w:hyperlink>
    </w:p>
    <w:p w14:paraId="4689E576" w14:textId="3851D3E1" w:rsidR="007210BE" w:rsidRDefault="007210BE">
      <w:pPr>
        <w:pStyle w:val="TOC2"/>
        <w:tabs>
          <w:tab w:val="right" w:leader="dot" w:pos="9350"/>
        </w:tabs>
        <w:rPr>
          <w:rFonts w:asciiTheme="minorHAnsi" w:eastAsiaTheme="minorEastAsia" w:hAnsiTheme="minorHAnsi"/>
          <w:noProof/>
          <w:sz w:val="22"/>
          <w:lang w:val="en-US"/>
        </w:rPr>
      </w:pPr>
      <w:hyperlink w:anchor="_Toc74781091" w:history="1">
        <w:r w:rsidRPr="005A2A9F">
          <w:rPr>
            <w:rStyle w:val="Hyperlink"/>
            <w:noProof/>
          </w:rPr>
          <w:t>Other Projects/Events</w:t>
        </w:r>
        <w:r>
          <w:rPr>
            <w:noProof/>
            <w:webHidden/>
          </w:rPr>
          <w:tab/>
        </w:r>
        <w:r>
          <w:rPr>
            <w:noProof/>
            <w:webHidden/>
          </w:rPr>
          <w:fldChar w:fldCharType="begin"/>
        </w:r>
        <w:r>
          <w:rPr>
            <w:noProof/>
            <w:webHidden/>
          </w:rPr>
          <w:instrText xml:space="preserve"> PAGEREF _Toc74781091 \h </w:instrText>
        </w:r>
        <w:r>
          <w:rPr>
            <w:noProof/>
            <w:webHidden/>
          </w:rPr>
        </w:r>
        <w:r>
          <w:rPr>
            <w:noProof/>
            <w:webHidden/>
          </w:rPr>
          <w:fldChar w:fldCharType="separate"/>
        </w:r>
        <w:r>
          <w:rPr>
            <w:noProof/>
            <w:webHidden/>
          </w:rPr>
          <w:t>8</w:t>
        </w:r>
        <w:r>
          <w:rPr>
            <w:noProof/>
            <w:webHidden/>
          </w:rPr>
          <w:fldChar w:fldCharType="end"/>
        </w:r>
      </w:hyperlink>
    </w:p>
    <w:p w14:paraId="3334B73C" w14:textId="78BF95E5"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92" w:history="1">
        <w:r w:rsidRPr="005A2A9F">
          <w:rPr>
            <w:rStyle w:val="Hyperlink"/>
            <w:noProof/>
          </w:rPr>
          <w:t>NCEMSF/NCCER</w:t>
        </w:r>
        <w:r>
          <w:rPr>
            <w:noProof/>
            <w:webHidden/>
          </w:rPr>
          <w:tab/>
        </w:r>
        <w:r>
          <w:rPr>
            <w:noProof/>
            <w:webHidden/>
          </w:rPr>
          <w:fldChar w:fldCharType="begin"/>
        </w:r>
        <w:r>
          <w:rPr>
            <w:noProof/>
            <w:webHidden/>
          </w:rPr>
          <w:instrText xml:space="preserve"> PAGEREF _Toc74781092 \h </w:instrText>
        </w:r>
        <w:r>
          <w:rPr>
            <w:noProof/>
            <w:webHidden/>
          </w:rPr>
        </w:r>
        <w:r>
          <w:rPr>
            <w:noProof/>
            <w:webHidden/>
          </w:rPr>
          <w:fldChar w:fldCharType="separate"/>
        </w:r>
        <w:r>
          <w:rPr>
            <w:noProof/>
            <w:webHidden/>
          </w:rPr>
          <w:t>8</w:t>
        </w:r>
        <w:r>
          <w:rPr>
            <w:noProof/>
            <w:webHidden/>
          </w:rPr>
          <w:fldChar w:fldCharType="end"/>
        </w:r>
      </w:hyperlink>
    </w:p>
    <w:p w14:paraId="08664AB2" w14:textId="27D15968"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93" w:history="1">
        <w:r w:rsidRPr="005A2A9F">
          <w:rPr>
            <w:rStyle w:val="Hyperlink"/>
            <w:noProof/>
          </w:rPr>
          <w:t>Christmas Party</w:t>
        </w:r>
        <w:r>
          <w:rPr>
            <w:noProof/>
            <w:webHidden/>
          </w:rPr>
          <w:tab/>
        </w:r>
        <w:r>
          <w:rPr>
            <w:noProof/>
            <w:webHidden/>
          </w:rPr>
          <w:fldChar w:fldCharType="begin"/>
        </w:r>
        <w:r>
          <w:rPr>
            <w:noProof/>
            <w:webHidden/>
          </w:rPr>
          <w:instrText xml:space="preserve"> PAGEREF _Toc74781093 \h </w:instrText>
        </w:r>
        <w:r>
          <w:rPr>
            <w:noProof/>
            <w:webHidden/>
          </w:rPr>
        </w:r>
        <w:r>
          <w:rPr>
            <w:noProof/>
            <w:webHidden/>
          </w:rPr>
          <w:fldChar w:fldCharType="separate"/>
        </w:r>
        <w:r>
          <w:rPr>
            <w:noProof/>
            <w:webHidden/>
          </w:rPr>
          <w:t>9</w:t>
        </w:r>
        <w:r>
          <w:rPr>
            <w:noProof/>
            <w:webHidden/>
          </w:rPr>
          <w:fldChar w:fldCharType="end"/>
        </w:r>
      </w:hyperlink>
    </w:p>
    <w:p w14:paraId="574C5698" w14:textId="4689E5EF" w:rsidR="007210BE" w:rsidRDefault="007210BE">
      <w:pPr>
        <w:pStyle w:val="TOC1"/>
        <w:rPr>
          <w:rFonts w:asciiTheme="minorHAnsi" w:eastAsiaTheme="minorEastAsia" w:hAnsiTheme="minorHAnsi"/>
          <w:b w:val="0"/>
          <w:bCs w:val="0"/>
          <w:noProof/>
          <w:sz w:val="22"/>
          <w:szCs w:val="22"/>
          <w:lang w:val="en-US"/>
        </w:rPr>
      </w:pPr>
      <w:hyperlink w:anchor="_Toc74781094" w:history="1">
        <w:r w:rsidRPr="005A2A9F">
          <w:rPr>
            <w:rStyle w:val="Hyperlink"/>
            <w:noProof/>
          </w:rPr>
          <w:t>Project/Events Timeline</w:t>
        </w:r>
        <w:r>
          <w:rPr>
            <w:noProof/>
            <w:webHidden/>
          </w:rPr>
          <w:tab/>
        </w:r>
        <w:r>
          <w:rPr>
            <w:noProof/>
            <w:webHidden/>
          </w:rPr>
          <w:fldChar w:fldCharType="begin"/>
        </w:r>
        <w:r>
          <w:rPr>
            <w:noProof/>
            <w:webHidden/>
          </w:rPr>
          <w:instrText xml:space="preserve"> PAGEREF _Toc74781094 \h </w:instrText>
        </w:r>
        <w:r>
          <w:rPr>
            <w:noProof/>
            <w:webHidden/>
          </w:rPr>
        </w:r>
        <w:r>
          <w:rPr>
            <w:noProof/>
            <w:webHidden/>
          </w:rPr>
          <w:fldChar w:fldCharType="separate"/>
        </w:r>
        <w:r>
          <w:rPr>
            <w:noProof/>
            <w:webHidden/>
          </w:rPr>
          <w:t>10</w:t>
        </w:r>
        <w:r>
          <w:rPr>
            <w:noProof/>
            <w:webHidden/>
          </w:rPr>
          <w:fldChar w:fldCharType="end"/>
        </w:r>
      </w:hyperlink>
    </w:p>
    <w:p w14:paraId="26A2ED72" w14:textId="4A025404" w:rsidR="007210BE" w:rsidRDefault="007210BE">
      <w:pPr>
        <w:pStyle w:val="TOC2"/>
        <w:tabs>
          <w:tab w:val="right" w:leader="dot" w:pos="9350"/>
        </w:tabs>
        <w:rPr>
          <w:rFonts w:asciiTheme="minorHAnsi" w:eastAsiaTheme="minorEastAsia" w:hAnsiTheme="minorHAnsi"/>
          <w:noProof/>
          <w:sz w:val="22"/>
          <w:lang w:val="en-US"/>
        </w:rPr>
      </w:pPr>
      <w:hyperlink w:anchor="_Toc74781095" w:history="1">
        <w:r w:rsidRPr="005A2A9F">
          <w:rPr>
            <w:rStyle w:val="Hyperlink"/>
            <w:noProof/>
          </w:rPr>
          <w:t>Spring/Summer Term</w:t>
        </w:r>
        <w:r>
          <w:rPr>
            <w:noProof/>
            <w:webHidden/>
          </w:rPr>
          <w:tab/>
        </w:r>
        <w:r>
          <w:rPr>
            <w:noProof/>
            <w:webHidden/>
          </w:rPr>
          <w:fldChar w:fldCharType="begin"/>
        </w:r>
        <w:r>
          <w:rPr>
            <w:noProof/>
            <w:webHidden/>
          </w:rPr>
          <w:instrText xml:space="preserve"> PAGEREF _Toc74781095 \h </w:instrText>
        </w:r>
        <w:r>
          <w:rPr>
            <w:noProof/>
            <w:webHidden/>
          </w:rPr>
        </w:r>
        <w:r>
          <w:rPr>
            <w:noProof/>
            <w:webHidden/>
          </w:rPr>
          <w:fldChar w:fldCharType="separate"/>
        </w:r>
        <w:r>
          <w:rPr>
            <w:noProof/>
            <w:webHidden/>
          </w:rPr>
          <w:t>10</w:t>
        </w:r>
        <w:r>
          <w:rPr>
            <w:noProof/>
            <w:webHidden/>
          </w:rPr>
          <w:fldChar w:fldCharType="end"/>
        </w:r>
      </w:hyperlink>
    </w:p>
    <w:p w14:paraId="537BFB4A" w14:textId="3F37285C"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96" w:history="1">
        <w:r w:rsidRPr="005A2A9F">
          <w:rPr>
            <w:rStyle w:val="Hyperlink"/>
            <w:noProof/>
          </w:rPr>
          <w:t>COVID-19 Response Protocol</w:t>
        </w:r>
        <w:r>
          <w:rPr>
            <w:noProof/>
            <w:webHidden/>
          </w:rPr>
          <w:tab/>
        </w:r>
        <w:r>
          <w:rPr>
            <w:noProof/>
            <w:webHidden/>
          </w:rPr>
          <w:fldChar w:fldCharType="begin"/>
        </w:r>
        <w:r>
          <w:rPr>
            <w:noProof/>
            <w:webHidden/>
          </w:rPr>
          <w:instrText xml:space="preserve"> PAGEREF _Toc74781096 \h </w:instrText>
        </w:r>
        <w:r>
          <w:rPr>
            <w:noProof/>
            <w:webHidden/>
          </w:rPr>
        </w:r>
        <w:r>
          <w:rPr>
            <w:noProof/>
            <w:webHidden/>
          </w:rPr>
          <w:fldChar w:fldCharType="separate"/>
        </w:r>
        <w:r>
          <w:rPr>
            <w:noProof/>
            <w:webHidden/>
          </w:rPr>
          <w:t>10</w:t>
        </w:r>
        <w:r>
          <w:rPr>
            <w:noProof/>
            <w:webHidden/>
          </w:rPr>
          <w:fldChar w:fldCharType="end"/>
        </w:r>
      </w:hyperlink>
    </w:p>
    <w:p w14:paraId="56642DA8" w14:textId="09720E8E"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97" w:history="1">
        <w:r w:rsidRPr="005A2A9F">
          <w:rPr>
            <w:rStyle w:val="Hyperlink"/>
            <w:noProof/>
          </w:rPr>
          <w:t>EFRT Retraining</w:t>
        </w:r>
        <w:r>
          <w:rPr>
            <w:noProof/>
            <w:webHidden/>
          </w:rPr>
          <w:tab/>
        </w:r>
        <w:r>
          <w:rPr>
            <w:noProof/>
            <w:webHidden/>
          </w:rPr>
          <w:fldChar w:fldCharType="begin"/>
        </w:r>
        <w:r>
          <w:rPr>
            <w:noProof/>
            <w:webHidden/>
          </w:rPr>
          <w:instrText xml:space="preserve"> PAGEREF _Toc74781097 \h </w:instrText>
        </w:r>
        <w:r>
          <w:rPr>
            <w:noProof/>
            <w:webHidden/>
          </w:rPr>
        </w:r>
        <w:r>
          <w:rPr>
            <w:noProof/>
            <w:webHidden/>
          </w:rPr>
          <w:fldChar w:fldCharType="separate"/>
        </w:r>
        <w:r>
          <w:rPr>
            <w:noProof/>
            <w:webHidden/>
          </w:rPr>
          <w:t>10</w:t>
        </w:r>
        <w:r>
          <w:rPr>
            <w:noProof/>
            <w:webHidden/>
          </w:rPr>
          <w:fldChar w:fldCharType="end"/>
        </w:r>
      </w:hyperlink>
    </w:p>
    <w:p w14:paraId="5C3875D3" w14:textId="2E354B01" w:rsidR="007210BE" w:rsidRDefault="007210BE">
      <w:pPr>
        <w:pStyle w:val="TOC2"/>
        <w:tabs>
          <w:tab w:val="right" w:leader="dot" w:pos="9350"/>
        </w:tabs>
        <w:rPr>
          <w:rFonts w:asciiTheme="minorHAnsi" w:eastAsiaTheme="minorEastAsia" w:hAnsiTheme="minorHAnsi"/>
          <w:noProof/>
          <w:sz w:val="22"/>
          <w:lang w:val="en-US"/>
        </w:rPr>
      </w:pPr>
      <w:hyperlink w:anchor="_Toc74781098" w:history="1">
        <w:r w:rsidRPr="005A2A9F">
          <w:rPr>
            <w:rStyle w:val="Hyperlink"/>
            <w:noProof/>
          </w:rPr>
          <w:t>Fall Term</w:t>
        </w:r>
        <w:r>
          <w:rPr>
            <w:noProof/>
            <w:webHidden/>
          </w:rPr>
          <w:tab/>
        </w:r>
        <w:r>
          <w:rPr>
            <w:noProof/>
            <w:webHidden/>
          </w:rPr>
          <w:fldChar w:fldCharType="begin"/>
        </w:r>
        <w:r>
          <w:rPr>
            <w:noProof/>
            <w:webHidden/>
          </w:rPr>
          <w:instrText xml:space="preserve"> PAGEREF _Toc74781098 \h </w:instrText>
        </w:r>
        <w:r>
          <w:rPr>
            <w:noProof/>
            <w:webHidden/>
          </w:rPr>
        </w:r>
        <w:r>
          <w:rPr>
            <w:noProof/>
            <w:webHidden/>
          </w:rPr>
          <w:fldChar w:fldCharType="separate"/>
        </w:r>
        <w:r>
          <w:rPr>
            <w:noProof/>
            <w:webHidden/>
          </w:rPr>
          <w:t>11</w:t>
        </w:r>
        <w:r>
          <w:rPr>
            <w:noProof/>
            <w:webHidden/>
          </w:rPr>
          <w:fldChar w:fldCharType="end"/>
        </w:r>
      </w:hyperlink>
    </w:p>
    <w:p w14:paraId="7D0CF9CA" w14:textId="0BB530E4"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099" w:history="1">
        <w:r w:rsidRPr="005A2A9F">
          <w:rPr>
            <w:rStyle w:val="Hyperlink"/>
            <w:noProof/>
          </w:rPr>
          <w:t>FR/EMR/ASSIST Training (for last year’s hires)</w:t>
        </w:r>
        <w:r>
          <w:rPr>
            <w:noProof/>
            <w:webHidden/>
          </w:rPr>
          <w:tab/>
        </w:r>
        <w:r>
          <w:rPr>
            <w:noProof/>
            <w:webHidden/>
          </w:rPr>
          <w:fldChar w:fldCharType="begin"/>
        </w:r>
        <w:r>
          <w:rPr>
            <w:noProof/>
            <w:webHidden/>
          </w:rPr>
          <w:instrText xml:space="preserve"> PAGEREF _Toc74781099 \h </w:instrText>
        </w:r>
        <w:r>
          <w:rPr>
            <w:noProof/>
            <w:webHidden/>
          </w:rPr>
        </w:r>
        <w:r>
          <w:rPr>
            <w:noProof/>
            <w:webHidden/>
          </w:rPr>
          <w:fldChar w:fldCharType="separate"/>
        </w:r>
        <w:r>
          <w:rPr>
            <w:noProof/>
            <w:webHidden/>
          </w:rPr>
          <w:t>11</w:t>
        </w:r>
        <w:r>
          <w:rPr>
            <w:noProof/>
            <w:webHidden/>
          </w:rPr>
          <w:fldChar w:fldCharType="end"/>
        </w:r>
      </w:hyperlink>
    </w:p>
    <w:p w14:paraId="75D7A7ED" w14:textId="77290492"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00" w:history="1">
        <w:r w:rsidRPr="005A2A9F">
          <w:rPr>
            <w:rStyle w:val="Hyperlink"/>
            <w:noProof/>
          </w:rPr>
          <w:t>SFA and EMR Instructor Trainings</w:t>
        </w:r>
        <w:r>
          <w:rPr>
            <w:noProof/>
            <w:webHidden/>
          </w:rPr>
          <w:tab/>
        </w:r>
        <w:r>
          <w:rPr>
            <w:noProof/>
            <w:webHidden/>
          </w:rPr>
          <w:fldChar w:fldCharType="begin"/>
        </w:r>
        <w:r>
          <w:rPr>
            <w:noProof/>
            <w:webHidden/>
          </w:rPr>
          <w:instrText xml:space="preserve"> PAGEREF _Toc74781100 \h </w:instrText>
        </w:r>
        <w:r>
          <w:rPr>
            <w:noProof/>
            <w:webHidden/>
          </w:rPr>
        </w:r>
        <w:r>
          <w:rPr>
            <w:noProof/>
            <w:webHidden/>
          </w:rPr>
          <w:fldChar w:fldCharType="separate"/>
        </w:r>
        <w:r>
          <w:rPr>
            <w:noProof/>
            <w:webHidden/>
          </w:rPr>
          <w:t>11</w:t>
        </w:r>
        <w:r>
          <w:rPr>
            <w:noProof/>
            <w:webHidden/>
          </w:rPr>
          <w:fldChar w:fldCharType="end"/>
        </w:r>
      </w:hyperlink>
    </w:p>
    <w:p w14:paraId="6D521E83" w14:textId="5F64486A" w:rsidR="007210BE" w:rsidRDefault="007210BE">
      <w:pPr>
        <w:pStyle w:val="TOC2"/>
        <w:tabs>
          <w:tab w:val="right" w:leader="dot" w:pos="9350"/>
        </w:tabs>
        <w:rPr>
          <w:rFonts w:asciiTheme="minorHAnsi" w:eastAsiaTheme="minorEastAsia" w:hAnsiTheme="minorHAnsi"/>
          <w:noProof/>
          <w:sz w:val="22"/>
          <w:lang w:val="en-US"/>
        </w:rPr>
      </w:pPr>
      <w:hyperlink w:anchor="_Toc74781101" w:history="1">
        <w:r w:rsidRPr="005A2A9F">
          <w:rPr>
            <w:rStyle w:val="Hyperlink"/>
            <w:noProof/>
          </w:rPr>
          <w:t>Winter Term</w:t>
        </w:r>
        <w:r>
          <w:rPr>
            <w:noProof/>
            <w:webHidden/>
          </w:rPr>
          <w:tab/>
        </w:r>
        <w:r>
          <w:rPr>
            <w:noProof/>
            <w:webHidden/>
          </w:rPr>
          <w:fldChar w:fldCharType="begin"/>
        </w:r>
        <w:r>
          <w:rPr>
            <w:noProof/>
            <w:webHidden/>
          </w:rPr>
          <w:instrText xml:space="preserve"> PAGEREF _Toc74781101 \h </w:instrText>
        </w:r>
        <w:r>
          <w:rPr>
            <w:noProof/>
            <w:webHidden/>
          </w:rPr>
        </w:r>
        <w:r>
          <w:rPr>
            <w:noProof/>
            <w:webHidden/>
          </w:rPr>
          <w:fldChar w:fldCharType="separate"/>
        </w:r>
        <w:r>
          <w:rPr>
            <w:noProof/>
            <w:webHidden/>
          </w:rPr>
          <w:t>12</w:t>
        </w:r>
        <w:r>
          <w:rPr>
            <w:noProof/>
            <w:webHidden/>
          </w:rPr>
          <w:fldChar w:fldCharType="end"/>
        </w:r>
      </w:hyperlink>
    </w:p>
    <w:p w14:paraId="02698BB1" w14:textId="1F94498C"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02" w:history="1">
        <w:r w:rsidRPr="005A2A9F">
          <w:rPr>
            <w:rStyle w:val="Hyperlink"/>
            <w:noProof/>
            <w:lang w:val="en-US"/>
          </w:rPr>
          <w:t>Hiring Process</w:t>
        </w:r>
        <w:r>
          <w:rPr>
            <w:noProof/>
            <w:webHidden/>
          </w:rPr>
          <w:tab/>
        </w:r>
        <w:r>
          <w:rPr>
            <w:noProof/>
            <w:webHidden/>
          </w:rPr>
          <w:fldChar w:fldCharType="begin"/>
        </w:r>
        <w:r>
          <w:rPr>
            <w:noProof/>
            <w:webHidden/>
          </w:rPr>
          <w:instrText xml:space="preserve"> PAGEREF _Toc74781102 \h </w:instrText>
        </w:r>
        <w:r>
          <w:rPr>
            <w:noProof/>
            <w:webHidden/>
          </w:rPr>
        </w:r>
        <w:r>
          <w:rPr>
            <w:noProof/>
            <w:webHidden/>
          </w:rPr>
          <w:fldChar w:fldCharType="separate"/>
        </w:r>
        <w:r>
          <w:rPr>
            <w:noProof/>
            <w:webHidden/>
          </w:rPr>
          <w:t>12</w:t>
        </w:r>
        <w:r>
          <w:rPr>
            <w:noProof/>
            <w:webHidden/>
          </w:rPr>
          <w:fldChar w:fldCharType="end"/>
        </w:r>
      </w:hyperlink>
    </w:p>
    <w:p w14:paraId="2620C1C5" w14:textId="7FAD34DA"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03" w:history="1">
        <w:r w:rsidRPr="005A2A9F">
          <w:rPr>
            <w:rStyle w:val="Hyperlink"/>
            <w:noProof/>
            <w:lang w:val="en-US"/>
          </w:rPr>
          <w:t>FR/EMR/ASSIST Training (for new hires)</w:t>
        </w:r>
        <w:r>
          <w:rPr>
            <w:noProof/>
            <w:webHidden/>
          </w:rPr>
          <w:tab/>
        </w:r>
        <w:r>
          <w:rPr>
            <w:noProof/>
            <w:webHidden/>
          </w:rPr>
          <w:fldChar w:fldCharType="begin"/>
        </w:r>
        <w:r>
          <w:rPr>
            <w:noProof/>
            <w:webHidden/>
          </w:rPr>
          <w:instrText xml:space="preserve"> PAGEREF _Toc74781103 \h </w:instrText>
        </w:r>
        <w:r>
          <w:rPr>
            <w:noProof/>
            <w:webHidden/>
          </w:rPr>
        </w:r>
        <w:r>
          <w:rPr>
            <w:noProof/>
            <w:webHidden/>
          </w:rPr>
          <w:fldChar w:fldCharType="separate"/>
        </w:r>
        <w:r>
          <w:rPr>
            <w:noProof/>
            <w:webHidden/>
          </w:rPr>
          <w:t>12</w:t>
        </w:r>
        <w:r>
          <w:rPr>
            <w:noProof/>
            <w:webHidden/>
          </w:rPr>
          <w:fldChar w:fldCharType="end"/>
        </w:r>
      </w:hyperlink>
    </w:p>
    <w:p w14:paraId="51B66C73" w14:textId="3A59B672"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04" w:history="1">
        <w:r w:rsidRPr="005A2A9F">
          <w:rPr>
            <w:rStyle w:val="Hyperlink"/>
            <w:noProof/>
            <w:lang w:val="en-US"/>
          </w:rPr>
          <w:t>Midyear Evaluations</w:t>
        </w:r>
        <w:r>
          <w:rPr>
            <w:noProof/>
            <w:webHidden/>
          </w:rPr>
          <w:tab/>
        </w:r>
        <w:r>
          <w:rPr>
            <w:noProof/>
            <w:webHidden/>
          </w:rPr>
          <w:fldChar w:fldCharType="begin"/>
        </w:r>
        <w:r>
          <w:rPr>
            <w:noProof/>
            <w:webHidden/>
          </w:rPr>
          <w:instrText xml:space="preserve"> PAGEREF _Toc74781104 \h </w:instrText>
        </w:r>
        <w:r>
          <w:rPr>
            <w:noProof/>
            <w:webHidden/>
          </w:rPr>
        </w:r>
        <w:r>
          <w:rPr>
            <w:noProof/>
            <w:webHidden/>
          </w:rPr>
          <w:fldChar w:fldCharType="separate"/>
        </w:r>
        <w:r>
          <w:rPr>
            <w:noProof/>
            <w:webHidden/>
          </w:rPr>
          <w:t>12</w:t>
        </w:r>
        <w:r>
          <w:rPr>
            <w:noProof/>
            <w:webHidden/>
          </w:rPr>
          <w:fldChar w:fldCharType="end"/>
        </w:r>
      </w:hyperlink>
    </w:p>
    <w:p w14:paraId="5E6B4600" w14:textId="1FDF0676" w:rsidR="007210BE" w:rsidRDefault="007210BE">
      <w:pPr>
        <w:pStyle w:val="TOC1"/>
        <w:rPr>
          <w:rFonts w:asciiTheme="minorHAnsi" w:eastAsiaTheme="minorEastAsia" w:hAnsiTheme="minorHAnsi"/>
          <w:b w:val="0"/>
          <w:bCs w:val="0"/>
          <w:noProof/>
          <w:sz w:val="22"/>
          <w:szCs w:val="22"/>
          <w:lang w:val="en-US"/>
        </w:rPr>
      </w:pPr>
      <w:hyperlink w:anchor="_Toc74781105" w:history="1">
        <w:r w:rsidRPr="005A2A9F">
          <w:rPr>
            <w:rStyle w:val="Hyperlink"/>
            <w:noProof/>
          </w:rPr>
          <w:t>Finances &amp; Equipment</w:t>
        </w:r>
        <w:r>
          <w:rPr>
            <w:noProof/>
            <w:webHidden/>
          </w:rPr>
          <w:tab/>
        </w:r>
        <w:r>
          <w:rPr>
            <w:noProof/>
            <w:webHidden/>
          </w:rPr>
          <w:fldChar w:fldCharType="begin"/>
        </w:r>
        <w:r>
          <w:rPr>
            <w:noProof/>
            <w:webHidden/>
          </w:rPr>
          <w:instrText xml:space="preserve"> PAGEREF _Toc74781105 \h </w:instrText>
        </w:r>
        <w:r>
          <w:rPr>
            <w:noProof/>
            <w:webHidden/>
          </w:rPr>
        </w:r>
        <w:r>
          <w:rPr>
            <w:noProof/>
            <w:webHidden/>
          </w:rPr>
          <w:fldChar w:fldCharType="separate"/>
        </w:r>
        <w:r>
          <w:rPr>
            <w:noProof/>
            <w:webHidden/>
          </w:rPr>
          <w:t>13</w:t>
        </w:r>
        <w:r>
          <w:rPr>
            <w:noProof/>
            <w:webHidden/>
          </w:rPr>
          <w:fldChar w:fldCharType="end"/>
        </w:r>
      </w:hyperlink>
    </w:p>
    <w:p w14:paraId="5469601D" w14:textId="2C5A4A3C" w:rsidR="007210BE" w:rsidRDefault="007210BE">
      <w:pPr>
        <w:pStyle w:val="TOC2"/>
        <w:tabs>
          <w:tab w:val="right" w:leader="dot" w:pos="9350"/>
        </w:tabs>
        <w:rPr>
          <w:rFonts w:asciiTheme="minorHAnsi" w:eastAsiaTheme="minorEastAsia" w:hAnsiTheme="minorHAnsi"/>
          <w:noProof/>
          <w:sz w:val="22"/>
          <w:lang w:val="en-US"/>
        </w:rPr>
      </w:pPr>
      <w:hyperlink w:anchor="_Toc74781106" w:history="1">
        <w:r w:rsidRPr="005A2A9F">
          <w:rPr>
            <w:rStyle w:val="Hyperlink"/>
            <w:rFonts w:eastAsia="Gotham Book"/>
            <w:noProof/>
          </w:rPr>
          <w:t>Budget Projection</w:t>
        </w:r>
        <w:r>
          <w:rPr>
            <w:noProof/>
            <w:webHidden/>
          </w:rPr>
          <w:tab/>
        </w:r>
        <w:r>
          <w:rPr>
            <w:noProof/>
            <w:webHidden/>
          </w:rPr>
          <w:fldChar w:fldCharType="begin"/>
        </w:r>
        <w:r>
          <w:rPr>
            <w:noProof/>
            <w:webHidden/>
          </w:rPr>
          <w:instrText xml:space="preserve"> PAGEREF _Toc74781106 \h </w:instrText>
        </w:r>
        <w:r>
          <w:rPr>
            <w:noProof/>
            <w:webHidden/>
          </w:rPr>
        </w:r>
        <w:r>
          <w:rPr>
            <w:noProof/>
            <w:webHidden/>
          </w:rPr>
          <w:fldChar w:fldCharType="separate"/>
        </w:r>
        <w:r>
          <w:rPr>
            <w:noProof/>
            <w:webHidden/>
          </w:rPr>
          <w:t>13</w:t>
        </w:r>
        <w:r>
          <w:rPr>
            <w:noProof/>
            <w:webHidden/>
          </w:rPr>
          <w:fldChar w:fldCharType="end"/>
        </w:r>
      </w:hyperlink>
    </w:p>
    <w:p w14:paraId="69992AE0" w14:textId="7770694C" w:rsidR="007210BE" w:rsidRDefault="007210BE">
      <w:pPr>
        <w:pStyle w:val="TOC2"/>
        <w:tabs>
          <w:tab w:val="right" w:leader="dot" w:pos="9350"/>
        </w:tabs>
        <w:rPr>
          <w:rFonts w:asciiTheme="minorHAnsi" w:eastAsiaTheme="minorEastAsia" w:hAnsiTheme="minorHAnsi"/>
          <w:noProof/>
          <w:sz w:val="22"/>
          <w:lang w:val="en-US"/>
        </w:rPr>
      </w:pPr>
      <w:hyperlink w:anchor="_Toc74781107" w:history="1">
        <w:r w:rsidRPr="005A2A9F">
          <w:rPr>
            <w:rStyle w:val="Hyperlink"/>
            <w:rFonts w:eastAsia="Gotham Book"/>
            <w:noProof/>
          </w:rPr>
          <w:t>Inventory</w:t>
        </w:r>
        <w:r>
          <w:rPr>
            <w:noProof/>
            <w:webHidden/>
          </w:rPr>
          <w:tab/>
        </w:r>
        <w:r>
          <w:rPr>
            <w:noProof/>
            <w:webHidden/>
          </w:rPr>
          <w:fldChar w:fldCharType="begin"/>
        </w:r>
        <w:r>
          <w:rPr>
            <w:noProof/>
            <w:webHidden/>
          </w:rPr>
          <w:instrText xml:space="preserve"> PAGEREF _Toc74781107 \h </w:instrText>
        </w:r>
        <w:r>
          <w:rPr>
            <w:noProof/>
            <w:webHidden/>
          </w:rPr>
        </w:r>
        <w:r>
          <w:rPr>
            <w:noProof/>
            <w:webHidden/>
          </w:rPr>
          <w:fldChar w:fldCharType="separate"/>
        </w:r>
        <w:r>
          <w:rPr>
            <w:noProof/>
            <w:webHidden/>
          </w:rPr>
          <w:t>15</w:t>
        </w:r>
        <w:r>
          <w:rPr>
            <w:noProof/>
            <w:webHidden/>
          </w:rPr>
          <w:fldChar w:fldCharType="end"/>
        </w:r>
      </w:hyperlink>
    </w:p>
    <w:p w14:paraId="340EB442" w14:textId="34B79F01" w:rsidR="007210BE" w:rsidRDefault="007210BE">
      <w:pPr>
        <w:pStyle w:val="TOC2"/>
        <w:tabs>
          <w:tab w:val="right" w:leader="dot" w:pos="9350"/>
        </w:tabs>
        <w:rPr>
          <w:rFonts w:asciiTheme="minorHAnsi" w:eastAsiaTheme="minorEastAsia" w:hAnsiTheme="minorHAnsi"/>
          <w:noProof/>
          <w:sz w:val="22"/>
          <w:lang w:val="en-US"/>
        </w:rPr>
      </w:pPr>
      <w:hyperlink w:anchor="_Toc74781108" w:history="1">
        <w:r w:rsidRPr="005A2A9F">
          <w:rPr>
            <w:rStyle w:val="Hyperlink"/>
            <w:rFonts w:eastAsia="Gotham Book"/>
            <w:noProof/>
          </w:rPr>
          <w:t>Contacts</w:t>
        </w:r>
        <w:r>
          <w:rPr>
            <w:noProof/>
            <w:webHidden/>
          </w:rPr>
          <w:tab/>
        </w:r>
        <w:r>
          <w:rPr>
            <w:noProof/>
            <w:webHidden/>
          </w:rPr>
          <w:fldChar w:fldCharType="begin"/>
        </w:r>
        <w:r>
          <w:rPr>
            <w:noProof/>
            <w:webHidden/>
          </w:rPr>
          <w:instrText xml:space="preserve"> PAGEREF _Toc74781108 \h </w:instrText>
        </w:r>
        <w:r>
          <w:rPr>
            <w:noProof/>
            <w:webHidden/>
          </w:rPr>
        </w:r>
        <w:r>
          <w:rPr>
            <w:noProof/>
            <w:webHidden/>
          </w:rPr>
          <w:fldChar w:fldCharType="separate"/>
        </w:r>
        <w:r>
          <w:rPr>
            <w:noProof/>
            <w:webHidden/>
          </w:rPr>
          <w:t>17</w:t>
        </w:r>
        <w:r>
          <w:rPr>
            <w:noProof/>
            <w:webHidden/>
          </w:rPr>
          <w:fldChar w:fldCharType="end"/>
        </w:r>
      </w:hyperlink>
    </w:p>
    <w:p w14:paraId="33261C7F" w14:textId="422A1116" w:rsidR="007210BE" w:rsidRDefault="007210BE">
      <w:pPr>
        <w:pStyle w:val="TOC1"/>
        <w:rPr>
          <w:rFonts w:asciiTheme="minorHAnsi" w:eastAsiaTheme="minorEastAsia" w:hAnsiTheme="minorHAnsi"/>
          <w:b w:val="0"/>
          <w:bCs w:val="0"/>
          <w:noProof/>
          <w:sz w:val="22"/>
          <w:szCs w:val="22"/>
          <w:lang w:val="en-US"/>
        </w:rPr>
      </w:pPr>
      <w:hyperlink w:anchor="_Toc74781109" w:history="1">
        <w:r w:rsidRPr="005A2A9F">
          <w:rPr>
            <w:rStyle w:val="Hyperlink"/>
            <w:noProof/>
          </w:rPr>
          <w:t>Promotions</w:t>
        </w:r>
        <w:r>
          <w:rPr>
            <w:noProof/>
            <w:webHidden/>
          </w:rPr>
          <w:tab/>
        </w:r>
        <w:r>
          <w:rPr>
            <w:noProof/>
            <w:webHidden/>
          </w:rPr>
          <w:fldChar w:fldCharType="begin"/>
        </w:r>
        <w:r>
          <w:rPr>
            <w:noProof/>
            <w:webHidden/>
          </w:rPr>
          <w:instrText xml:space="preserve"> PAGEREF _Toc74781109 \h </w:instrText>
        </w:r>
        <w:r>
          <w:rPr>
            <w:noProof/>
            <w:webHidden/>
          </w:rPr>
        </w:r>
        <w:r>
          <w:rPr>
            <w:noProof/>
            <w:webHidden/>
          </w:rPr>
          <w:fldChar w:fldCharType="separate"/>
        </w:r>
        <w:r>
          <w:rPr>
            <w:noProof/>
            <w:webHidden/>
          </w:rPr>
          <w:t>18</w:t>
        </w:r>
        <w:r>
          <w:rPr>
            <w:noProof/>
            <w:webHidden/>
          </w:rPr>
          <w:fldChar w:fldCharType="end"/>
        </w:r>
      </w:hyperlink>
    </w:p>
    <w:p w14:paraId="582009C7" w14:textId="77C981AD" w:rsidR="007210BE" w:rsidRDefault="007210BE">
      <w:pPr>
        <w:pStyle w:val="TOC2"/>
        <w:tabs>
          <w:tab w:val="right" w:leader="dot" w:pos="9350"/>
        </w:tabs>
        <w:rPr>
          <w:rFonts w:asciiTheme="minorHAnsi" w:eastAsiaTheme="minorEastAsia" w:hAnsiTheme="minorHAnsi"/>
          <w:noProof/>
          <w:sz w:val="22"/>
          <w:lang w:val="en-US"/>
        </w:rPr>
      </w:pPr>
      <w:hyperlink w:anchor="_Toc74781110" w:history="1">
        <w:r w:rsidRPr="005A2A9F">
          <w:rPr>
            <w:rStyle w:val="Hyperlink"/>
            <w:noProof/>
          </w:rPr>
          <w:t>Service Webpage</w:t>
        </w:r>
        <w:r>
          <w:rPr>
            <w:noProof/>
            <w:webHidden/>
          </w:rPr>
          <w:tab/>
        </w:r>
        <w:r>
          <w:rPr>
            <w:noProof/>
            <w:webHidden/>
          </w:rPr>
          <w:fldChar w:fldCharType="begin"/>
        </w:r>
        <w:r>
          <w:rPr>
            <w:noProof/>
            <w:webHidden/>
          </w:rPr>
          <w:instrText xml:space="preserve"> PAGEREF _Toc74781110 \h </w:instrText>
        </w:r>
        <w:r>
          <w:rPr>
            <w:noProof/>
            <w:webHidden/>
          </w:rPr>
        </w:r>
        <w:r>
          <w:rPr>
            <w:noProof/>
            <w:webHidden/>
          </w:rPr>
          <w:fldChar w:fldCharType="separate"/>
        </w:r>
        <w:r>
          <w:rPr>
            <w:noProof/>
            <w:webHidden/>
          </w:rPr>
          <w:t>18</w:t>
        </w:r>
        <w:r>
          <w:rPr>
            <w:noProof/>
            <w:webHidden/>
          </w:rPr>
          <w:fldChar w:fldCharType="end"/>
        </w:r>
      </w:hyperlink>
    </w:p>
    <w:p w14:paraId="602408BC" w14:textId="62DC4759" w:rsidR="007210BE" w:rsidRDefault="007210BE">
      <w:pPr>
        <w:pStyle w:val="TOC2"/>
        <w:tabs>
          <w:tab w:val="right" w:leader="dot" w:pos="9350"/>
        </w:tabs>
        <w:rPr>
          <w:rFonts w:asciiTheme="minorHAnsi" w:eastAsiaTheme="minorEastAsia" w:hAnsiTheme="minorHAnsi"/>
          <w:noProof/>
          <w:sz w:val="22"/>
          <w:lang w:val="en-US"/>
        </w:rPr>
      </w:pPr>
      <w:hyperlink w:anchor="_Toc74781111" w:history="1">
        <w:r w:rsidRPr="005A2A9F">
          <w:rPr>
            <w:rStyle w:val="Hyperlink"/>
            <w:noProof/>
          </w:rPr>
          <w:t>Social Media</w:t>
        </w:r>
        <w:r>
          <w:rPr>
            <w:noProof/>
            <w:webHidden/>
          </w:rPr>
          <w:tab/>
        </w:r>
        <w:r>
          <w:rPr>
            <w:noProof/>
            <w:webHidden/>
          </w:rPr>
          <w:fldChar w:fldCharType="begin"/>
        </w:r>
        <w:r>
          <w:rPr>
            <w:noProof/>
            <w:webHidden/>
          </w:rPr>
          <w:instrText xml:space="preserve"> PAGEREF _Toc74781111 \h </w:instrText>
        </w:r>
        <w:r>
          <w:rPr>
            <w:noProof/>
            <w:webHidden/>
          </w:rPr>
        </w:r>
        <w:r>
          <w:rPr>
            <w:noProof/>
            <w:webHidden/>
          </w:rPr>
          <w:fldChar w:fldCharType="separate"/>
        </w:r>
        <w:r>
          <w:rPr>
            <w:noProof/>
            <w:webHidden/>
          </w:rPr>
          <w:t>18</w:t>
        </w:r>
        <w:r>
          <w:rPr>
            <w:noProof/>
            <w:webHidden/>
          </w:rPr>
          <w:fldChar w:fldCharType="end"/>
        </w:r>
      </w:hyperlink>
    </w:p>
    <w:p w14:paraId="616FEE49" w14:textId="7725B424" w:rsidR="007210BE" w:rsidRDefault="007210BE">
      <w:pPr>
        <w:pStyle w:val="TOC2"/>
        <w:tabs>
          <w:tab w:val="right" w:leader="dot" w:pos="9350"/>
        </w:tabs>
        <w:rPr>
          <w:rFonts w:asciiTheme="minorHAnsi" w:eastAsiaTheme="minorEastAsia" w:hAnsiTheme="minorHAnsi"/>
          <w:noProof/>
          <w:sz w:val="22"/>
          <w:lang w:val="en-US"/>
        </w:rPr>
      </w:pPr>
      <w:hyperlink w:anchor="_Toc74781112" w:history="1">
        <w:r w:rsidRPr="005A2A9F">
          <w:rPr>
            <w:rStyle w:val="Hyperlink"/>
            <w:noProof/>
          </w:rPr>
          <w:t>Merchandise &amp; Apparel</w:t>
        </w:r>
        <w:r>
          <w:rPr>
            <w:noProof/>
            <w:webHidden/>
          </w:rPr>
          <w:tab/>
        </w:r>
        <w:r>
          <w:rPr>
            <w:noProof/>
            <w:webHidden/>
          </w:rPr>
          <w:fldChar w:fldCharType="begin"/>
        </w:r>
        <w:r>
          <w:rPr>
            <w:noProof/>
            <w:webHidden/>
          </w:rPr>
          <w:instrText xml:space="preserve"> PAGEREF _Toc74781112 \h </w:instrText>
        </w:r>
        <w:r>
          <w:rPr>
            <w:noProof/>
            <w:webHidden/>
          </w:rPr>
        </w:r>
        <w:r>
          <w:rPr>
            <w:noProof/>
            <w:webHidden/>
          </w:rPr>
          <w:fldChar w:fldCharType="separate"/>
        </w:r>
        <w:r>
          <w:rPr>
            <w:noProof/>
            <w:webHidden/>
          </w:rPr>
          <w:t>18</w:t>
        </w:r>
        <w:r>
          <w:rPr>
            <w:noProof/>
            <w:webHidden/>
          </w:rPr>
          <w:fldChar w:fldCharType="end"/>
        </w:r>
      </w:hyperlink>
    </w:p>
    <w:p w14:paraId="1E154621" w14:textId="2693F18E" w:rsidR="007210BE" w:rsidRDefault="007210BE">
      <w:pPr>
        <w:pStyle w:val="TOC2"/>
        <w:tabs>
          <w:tab w:val="right" w:leader="dot" w:pos="9350"/>
        </w:tabs>
        <w:rPr>
          <w:rFonts w:asciiTheme="minorHAnsi" w:eastAsiaTheme="minorEastAsia" w:hAnsiTheme="minorHAnsi"/>
          <w:noProof/>
          <w:sz w:val="22"/>
          <w:lang w:val="en-US"/>
        </w:rPr>
      </w:pPr>
      <w:hyperlink w:anchor="_Toc74781113" w:history="1">
        <w:r w:rsidRPr="005A2A9F">
          <w:rPr>
            <w:rStyle w:val="Hyperlink"/>
            <w:rFonts w:eastAsia="Gotham Book"/>
            <w:noProof/>
          </w:rPr>
          <w:t>Contacts</w:t>
        </w:r>
        <w:r>
          <w:rPr>
            <w:noProof/>
            <w:webHidden/>
          </w:rPr>
          <w:tab/>
        </w:r>
        <w:r>
          <w:rPr>
            <w:noProof/>
            <w:webHidden/>
          </w:rPr>
          <w:fldChar w:fldCharType="begin"/>
        </w:r>
        <w:r>
          <w:rPr>
            <w:noProof/>
            <w:webHidden/>
          </w:rPr>
          <w:instrText xml:space="preserve"> PAGEREF _Toc74781113 \h </w:instrText>
        </w:r>
        <w:r>
          <w:rPr>
            <w:noProof/>
            <w:webHidden/>
          </w:rPr>
        </w:r>
        <w:r>
          <w:rPr>
            <w:noProof/>
            <w:webHidden/>
          </w:rPr>
          <w:fldChar w:fldCharType="separate"/>
        </w:r>
        <w:r>
          <w:rPr>
            <w:noProof/>
            <w:webHidden/>
          </w:rPr>
          <w:t>18</w:t>
        </w:r>
        <w:r>
          <w:rPr>
            <w:noProof/>
            <w:webHidden/>
          </w:rPr>
          <w:fldChar w:fldCharType="end"/>
        </w:r>
      </w:hyperlink>
    </w:p>
    <w:p w14:paraId="31303123" w14:textId="707B9D0C" w:rsidR="007210BE" w:rsidRDefault="007210BE">
      <w:pPr>
        <w:pStyle w:val="TOC1"/>
        <w:rPr>
          <w:rFonts w:asciiTheme="minorHAnsi" w:eastAsiaTheme="minorEastAsia" w:hAnsiTheme="minorHAnsi"/>
          <w:b w:val="0"/>
          <w:bCs w:val="0"/>
          <w:noProof/>
          <w:sz w:val="22"/>
          <w:szCs w:val="22"/>
          <w:lang w:val="en-US"/>
        </w:rPr>
      </w:pPr>
      <w:hyperlink w:anchor="_Toc74781114" w:history="1">
        <w:r w:rsidRPr="005A2A9F">
          <w:rPr>
            <w:rStyle w:val="Hyperlink"/>
            <w:noProof/>
          </w:rPr>
          <w:t>Onboarding &amp; Administration</w:t>
        </w:r>
        <w:r>
          <w:rPr>
            <w:noProof/>
            <w:webHidden/>
          </w:rPr>
          <w:tab/>
        </w:r>
        <w:r>
          <w:rPr>
            <w:noProof/>
            <w:webHidden/>
          </w:rPr>
          <w:fldChar w:fldCharType="begin"/>
        </w:r>
        <w:r>
          <w:rPr>
            <w:noProof/>
            <w:webHidden/>
          </w:rPr>
          <w:instrText xml:space="preserve"> PAGEREF _Toc74781114 \h </w:instrText>
        </w:r>
        <w:r>
          <w:rPr>
            <w:noProof/>
            <w:webHidden/>
          </w:rPr>
        </w:r>
        <w:r>
          <w:rPr>
            <w:noProof/>
            <w:webHidden/>
          </w:rPr>
          <w:fldChar w:fldCharType="separate"/>
        </w:r>
        <w:r>
          <w:rPr>
            <w:noProof/>
            <w:webHidden/>
          </w:rPr>
          <w:t>20</w:t>
        </w:r>
        <w:r>
          <w:rPr>
            <w:noProof/>
            <w:webHidden/>
          </w:rPr>
          <w:fldChar w:fldCharType="end"/>
        </w:r>
      </w:hyperlink>
    </w:p>
    <w:p w14:paraId="20D9DAB1" w14:textId="3F0D290B" w:rsidR="007210BE" w:rsidRDefault="007210BE">
      <w:pPr>
        <w:pStyle w:val="TOC2"/>
        <w:tabs>
          <w:tab w:val="right" w:leader="dot" w:pos="9350"/>
        </w:tabs>
        <w:rPr>
          <w:rFonts w:asciiTheme="minorHAnsi" w:eastAsiaTheme="minorEastAsia" w:hAnsiTheme="minorHAnsi"/>
          <w:noProof/>
          <w:sz w:val="22"/>
          <w:lang w:val="en-US"/>
        </w:rPr>
      </w:pPr>
      <w:hyperlink w:anchor="_Toc74781115" w:history="1">
        <w:r w:rsidRPr="005A2A9F">
          <w:rPr>
            <w:rStyle w:val="Hyperlink"/>
            <w:rFonts w:eastAsia="Gotham Book"/>
            <w:noProof/>
          </w:rPr>
          <w:t>Hiring</w:t>
        </w:r>
        <w:r>
          <w:rPr>
            <w:noProof/>
            <w:webHidden/>
          </w:rPr>
          <w:tab/>
        </w:r>
        <w:r>
          <w:rPr>
            <w:noProof/>
            <w:webHidden/>
          </w:rPr>
          <w:fldChar w:fldCharType="begin"/>
        </w:r>
        <w:r>
          <w:rPr>
            <w:noProof/>
            <w:webHidden/>
          </w:rPr>
          <w:instrText xml:space="preserve"> PAGEREF _Toc74781115 \h </w:instrText>
        </w:r>
        <w:r>
          <w:rPr>
            <w:noProof/>
            <w:webHidden/>
          </w:rPr>
        </w:r>
        <w:r>
          <w:rPr>
            <w:noProof/>
            <w:webHidden/>
          </w:rPr>
          <w:fldChar w:fldCharType="separate"/>
        </w:r>
        <w:r>
          <w:rPr>
            <w:noProof/>
            <w:webHidden/>
          </w:rPr>
          <w:t>20</w:t>
        </w:r>
        <w:r>
          <w:rPr>
            <w:noProof/>
            <w:webHidden/>
          </w:rPr>
          <w:fldChar w:fldCharType="end"/>
        </w:r>
      </w:hyperlink>
    </w:p>
    <w:p w14:paraId="60A77D02" w14:textId="381952CF"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16" w:history="1">
        <w:r w:rsidRPr="005A2A9F">
          <w:rPr>
            <w:rStyle w:val="Hyperlink"/>
            <w:noProof/>
          </w:rPr>
          <w:t>Part-Time Manager(s)</w:t>
        </w:r>
        <w:r>
          <w:rPr>
            <w:noProof/>
            <w:webHidden/>
          </w:rPr>
          <w:tab/>
        </w:r>
        <w:r>
          <w:rPr>
            <w:noProof/>
            <w:webHidden/>
          </w:rPr>
          <w:fldChar w:fldCharType="begin"/>
        </w:r>
        <w:r>
          <w:rPr>
            <w:noProof/>
            <w:webHidden/>
          </w:rPr>
          <w:instrText xml:space="preserve"> PAGEREF _Toc74781116 \h </w:instrText>
        </w:r>
        <w:r>
          <w:rPr>
            <w:noProof/>
            <w:webHidden/>
          </w:rPr>
        </w:r>
        <w:r>
          <w:rPr>
            <w:noProof/>
            <w:webHidden/>
          </w:rPr>
          <w:fldChar w:fldCharType="separate"/>
        </w:r>
        <w:r>
          <w:rPr>
            <w:noProof/>
            <w:webHidden/>
          </w:rPr>
          <w:t>20</w:t>
        </w:r>
        <w:r>
          <w:rPr>
            <w:noProof/>
            <w:webHidden/>
          </w:rPr>
          <w:fldChar w:fldCharType="end"/>
        </w:r>
      </w:hyperlink>
    </w:p>
    <w:p w14:paraId="1473A539" w14:textId="3F12D040"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17" w:history="1">
        <w:r w:rsidRPr="005A2A9F">
          <w:rPr>
            <w:rStyle w:val="Hyperlink"/>
            <w:noProof/>
          </w:rPr>
          <w:t>Executives</w:t>
        </w:r>
        <w:r>
          <w:rPr>
            <w:noProof/>
            <w:webHidden/>
          </w:rPr>
          <w:tab/>
        </w:r>
        <w:r>
          <w:rPr>
            <w:noProof/>
            <w:webHidden/>
          </w:rPr>
          <w:fldChar w:fldCharType="begin"/>
        </w:r>
        <w:r>
          <w:rPr>
            <w:noProof/>
            <w:webHidden/>
          </w:rPr>
          <w:instrText xml:space="preserve"> PAGEREF _Toc74781117 \h </w:instrText>
        </w:r>
        <w:r>
          <w:rPr>
            <w:noProof/>
            <w:webHidden/>
          </w:rPr>
        </w:r>
        <w:r>
          <w:rPr>
            <w:noProof/>
            <w:webHidden/>
          </w:rPr>
          <w:fldChar w:fldCharType="separate"/>
        </w:r>
        <w:r>
          <w:rPr>
            <w:noProof/>
            <w:webHidden/>
          </w:rPr>
          <w:t>20</w:t>
        </w:r>
        <w:r>
          <w:rPr>
            <w:noProof/>
            <w:webHidden/>
          </w:rPr>
          <w:fldChar w:fldCharType="end"/>
        </w:r>
      </w:hyperlink>
    </w:p>
    <w:p w14:paraId="339639F9" w14:textId="0BBA0D30"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18" w:history="1">
        <w:r w:rsidRPr="005A2A9F">
          <w:rPr>
            <w:rStyle w:val="Hyperlink"/>
            <w:noProof/>
          </w:rPr>
          <w:t>Volunteers</w:t>
        </w:r>
        <w:r>
          <w:rPr>
            <w:noProof/>
            <w:webHidden/>
          </w:rPr>
          <w:tab/>
        </w:r>
        <w:r>
          <w:rPr>
            <w:noProof/>
            <w:webHidden/>
          </w:rPr>
          <w:fldChar w:fldCharType="begin"/>
        </w:r>
        <w:r>
          <w:rPr>
            <w:noProof/>
            <w:webHidden/>
          </w:rPr>
          <w:instrText xml:space="preserve"> PAGEREF _Toc74781118 \h </w:instrText>
        </w:r>
        <w:r>
          <w:rPr>
            <w:noProof/>
            <w:webHidden/>
          </w:rPr>
        </w:r>
        <w:r>
          <w:rPr>
            <w:noProof/>
            <w:webHidden/>
          </w:rPr>
          <w:fldChar w:fldCharType="separate"/>
        </w:r>
        <w:r>
          <w:rPr>
            <w:noProof/>
            <w:webHidden/>
          </w:rPr>
          <w:t>20</w:t>
        </w:r>
        <w:r>
          <w:rPr>
            <w:noProof/>
            <w:webHidden/>
          </w:rPr>
          <w:fldChar w:fldCharType="end"/>
        </w:r>
      </w:hyperlink>
    </w:p>
    <w:p w14:paraId="253ADD20" w14:textId="2C6B963B" w:rsidR="007210BE" w:rsidRDefault="007210BE">
      <w:pPr>
        <w:pStyle w:val="TOC2"/>
        <w:tabs>
          <w:tab w:val="right" w:leader="dot" w:pos="9350"/>
        </w:tabs>
        <w:rPr>
          <w:rFonts w:asciiTheme="minorHAnsi" w:eastAsiaTheme="minorEastAsia" w:hAnsiTheme="minorHAnsi"/>
          <w:noProof/>
          <w:sz w:val="22"/>
          <w:lang w:val="en-US"/>
        </w:rPr>
      </w:pPr>
      <w:hyperlink w:anchor="_Toc74781119" w:history="1">
        <w:r w:rsidRPr="005A2A9F">
          <w:rPr>
            <w:rStyle w:val="Hyperlink"/>
            <w:rFonts w:eastAsia="Gotham Book"/>
            <w:noProof/>
          </w:rPr>
          <w:t>Training</w:t>
        </w:r>
        <w:r>
          <w:rPr>
            <w:noProof/>
            <w:webHidden/>
          </w:rPr>
          <w:tab/>
        </w:r>
        <w:r>
          <w:rPr>
            <w:noProof/>
            <w:webHidden/>
          </w:rPr>
          <w:fldChar w:fldCharType="begin"/>
        </w:r>
        <w:r>
          <w:rPr>
            <w:noProof/>
            <w:webHidden/>
          </w:rPr>
          <w:instrText xml:space="preserve"> PAGEREF _Toc74781119 \h </w:instrText>
        </w:r>
        <w:r>
          <w:rPr>
            <w:noProof/>
            <w:webHidden/>
          </w:rPr>
        </w:r>
        <w:r>
          <w:rPr>
            <w:noProof/>
            <w:webHidden/>
          </w:rPr>
          <w:fldChar w:fldCharType="separate"/>
        </w:r>
        <w:r>
          <w:rPr>
            <w:noProof/>
            <w:webHidden/>
          </w:rPr>
          <w:t>21</w:t>
        </w:r>
        <w:r>
          <w:rPr>
            <w:noProof/>
            <w:webHidden/>
          </w:rPr>
          <w:fldChar w:fldCharType="end"/>
        </w:r>
      </w:hyperlink>
    </w:p>
    <w:p w14:paraId="5E41DC08" w14:textId="474A1099"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20" w:history="1">
        <w:r w:rsidRPr="005A2A9F">
          <w:rPr>
            <w:rStyle w:val="Hyperlink"/>
            <w:noProof/>
          </w:rPr>
          <w:t>Part-Time Manager(s)</w:t>
        </w:r>
        <w:r>
          <w:rPr>
            <w:noProof/>
            <w:webHidden/>
          </w:rPr>
          <w:tab/>
        </w:r>
        <w:r>
          <w:rPr>
            <w:noProof/>
            <w:webHidden/>
          </w:rPr>
          <w:fldChar w:fldCharType="begin"/>
        </w:r>
        <w:r>
          <w:rPr>
            <w:noProof/>
            <w:webHidden/>
          </w:rPr>
          <w:instrText xml:space="preserve"> PAGEREF _Toc74781120 \h </w:instrText>
        </w:r>
        <w:r>
          <w:rPr>
            <w:noProof/>
            <w:webHidden/>
          </w:rPr>
        </w:r>
        <w:r>
          <w:rPr>
            <w:noProof/>
            <w:webHidden/>
          </w:rPr>
          <w:fldChar w:fldCharType="separate"/>
        </w:r>
        <w:r>
          <w:rPr>
            <w:noProof/>
            <w:webHidden/>
          </w:rPr>
          <w:t>21</w:t>
        </w:r>
        <w:r>
          <w:rPr>
            <w:noProof/>
            <w:webHidden/>
          </w:rPr>
          <w:fldChar w:fldCharType="end"/>
        </w:r>
      </w:hyperlink>
    </w:p>
    <w:p w14:paraId="1FA2FCB8" w14:textId="62717BAF"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21" w:history="1">
        <w:r w:rsidRPr="005A2A9F">
          <w:rPr>
            <w:rStyle w:val="Hyperlink"/>
            <w:noProof/>
          </w:rPr>
          <w:t>Executives</w:t>
        </w:r>
        <w:r>
          <w:rPr>
            <w:noProof/>
            <w:webHidden/>
          </w:rPr>
          <w:tab/>
        </w:r>
        <w:r>
          <w:rPr>
            <w:noProof/>
            <w:webHidden/>
          </w:rPr>
          <w:fldChar w:fldCharType="begin"/>
        </w:r>
        <w:r>
          <w:rPr>
            <w:noProof/>
            <w:webHidden/>
          </w:rPr>
          <w:instrText xml:space="preserve"> PAGEREF _Toc74781121 \h </w:instrText>
        </w:r>
        <w:r>
          <w:rPr>
            <w:noProof/>
            <w:webHidden/>
          </w:rPr>
        </w:r>
        <w:r>
          <w:rPr>
            <w:noProof/>
            <w:webHidden/>
          </w:rPr>
          <w:fldChar w:fldCharType="separate"/>
        </w:r>
        <w:r>
          <w:rPr>
            <w:noProof/>
            <w:webHidden/>
          </w:rPr>
          <w:t>21</w:t>
        </w:r>
        <w:r>
          <w:rPr>
            <w:noProof/>
            <w:webHidden/>
          </w:rPr>
          <w:fldChar w:fldCharType="end"/>
        </w:r>
      </w:hyperlink>
    </w:p>
    <w:p w14:paraId="4AC5E234" w14:textId="1FF259B7"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22" w:history="1">
        <w:r w:rsidRPr="005A2A9F">
          <w:rPr>
            <w:rStyle w:val="Hyperlink"/>
            <w:noProof/>
          </w:rPr>
          <w:t>Volunteers</w:t>
        </w:r>
        <w:r>
          <w:rPr>
            <w:noProof/>
            <w:webHidden/>
          </w:rPr>
          <w:tab/>
        </w:r>
        <w:r>
          <w:rPr>
            <w:noProof/>
            <w:webHidden/>
          </w:rPr>
          <w:fldChar w:fldCharType="begin"/>
        </w:r>
        <w:r>
          <w:rPr>
            <w:noProof/>
            <w:webHidden/>
          </w:rPr>
          <w:instrText xml:space="preserve"> PAGEREF _Toc74781122 \h </w:instrText>
        </w:r>
        <w:r>
          <w:rPr>
            <w:noProof/>
            <w:webHidden/>
          </w:rPr>
        </w:r>
        <w:r>
          <w:rPr>
            <w:noProof/>
            <w:webHidden/>
          </w:rPr>
          <w:fldChar w:fldCharType="separate"/>
        </w:r>
        <w:r>
          <w:rPr>
            <w:noProof/>
            <w:webHidden/>
          </w:rPr>
          <w:t>21</w:t>
        </w:r>
        <w:r>
          <w:rPr>
            <w:noProof/>
            <w:webHidden/>
          </w:rPr>
          <w:fldChar w:fldCharType="end"/>
        </w:r>
      </w:hyperlink>
    </w:p>
    <w:p w14:paraId="2483CA0C" w14:textId="79BF3612" w:rsidR="007210BE" w:rsidRDefault="007210BE">
      <w:pPr>
        <w:pStyle w:val="TOC2"/>
        <w:tabs>
          <w:tab w:val="right" w:leader="dot" w:pos="9350"/>
        </w:tabs>
        <w:rPr>
          <w:rFonts w:asciiTheme="minorHAnsi" w:eastAsiaTheme="minorEastAsia" w:hAnsiTheme="minorHAnsi"/>
          <w:noProof/>
          <w:sz w:val="22"/>
          <w:lang w:val="en-US"/>
        </w:rPr>
      </w:pPr>
      <w:hyperlink w:anchor="_Toc74781123" w:history="1">
        <w:r w:rsidRPr="005A2A9F">
          <w:rPr>
            <w:rStyle w:val="Hyperlink"/>
            <w:rFonts w:eastAsia="Gotham Book"/>
            <w:noProof/>
          </w:rPr>
          <w:t>Year Plan</w:t>
        </w:r>
        <w:r>
          <w:rPr>
            <w:noProof/>
            <w:webHidden/>
          </w:rPr>
          <w:tab/>
        </w:r>
        <w:r>
          <w:rPr>
            <w:noProof/>
            <w:webHidden/>
          </w:rPr>
          <w:fldChar w:fldCharType="begin"/>
        </w:r>
        <w:r>
          <w:rPr>
            <w:noProof/>
            <w:webHidden/>
          </w:rPr>
          <w:instrText xml:space="preserve"> PAGEREF _Toc74781123 \h </w:instrText>
        </w:r>
        <w:r>
          <w:rPr>
            <w:noProof/>
            <w:webHidden/>
          </w:rPr>
        </w:r>
        <w:r>
          <w:rPr>
            <w:noProof/>
            <w:webHidden/>
          </w:rPr>
          <w:fldChar w:fldCharType="separate"/>
        </w:r>
        <w:r>
          <w:rPr>
            <w:noProof/>
            <w:webHidden/>
          </w:rPr>
          <w:t>22</w:t>
        </w:r>
        <w:r>
          <w:rPr>
            <w:noProof/>
            <w:webHidden/>
          </w:rPr>
          <w:fldChar w:fldCharType="end"/>
        </w:r>
      </w:hyperlink>
    </w:p>
    <w:p w14:paraId="6EEAEA13" w14:textId="09952AD6" w:rsidR="007210BE" w:rsidRDefault="007210BE">
      <w:pPr>
        <w:pStyle w:val="TOC3"/>
        <w:tabs>
          <w:tab w:val="right" w:leader="dot" w:pos="9350"/>
        </w:tabs>
        <w:rPr>
          <w:rFonts w:asciiTheme="minorHAnsi" w:eastAsiaTheme="minorEastAsia" w:hAnsiTheme="minorHAnsi"/>
          <w:i w:val="0"/>
          <w:iCs w:val="0"/>
          <w:noProof/>
          <w:sz w:val="22"/>
          <w:szCs w:val="22"/>
          <w:lang w:val="en-US"/>
        </w:rPr>
      </w:pPr>
      <w:hyperlink w:anchor="_Toc74781124" w:history="1">
        <w:r w:rsidRPr="005A2A9F">
          <w:rPr>
            <w:rStyle w:val="Hyperlink"/>
            <w:noProof/>
          </w:rPr>
          <w:t>Executives</w:t>
        </w:r>
        <w:r>
          <w:rPr>
            <w:noProof/>
            <w:webHidden/>
          </w:rPr>
          <w:tab/>
        </w:r>
        <w:r>
          <w:rPr>
            <w:noProof/>
            <w:webHidden/>
          </w:rPr>
          <w:fldChar w:fldCharType="begin"/>
        </w:r>
        <w:r>
          <w:rPr>
            <w:noProof/>
            <w:webHidden/>
          </w:rPr>
          <w:instrText xml:space="preserve"> PAGEREF _Toc74781124 \h </w:instrText>
        </w:r>
        <w:r>
          <w:rPr>
            <w:noProof/>
            <w:webHidden/>
          </w:rPr>
        </w:r>
        <w:r>
          <w:rPr>
            <w:noProof/>
            <w:webHidden/>
          </w:rPr>
          <w:fldChar w:fldCharType="separate"/>
        </w:r>
        <w:r>
          <w:rPr>
            <w:noProof/>
            <w:webHidden/>
          </w:rPr>
          <w:t>22</w:t>
        </w:r>
        <w:r>
          <w:rPr>
            <w:noProof/>
            <w:webHidden/>
          </w:rPr>
          <w:fldChar w:fldCharType="end"/>
        </w:r>
      </w:hyperlink>
    </w:p>
    <w:p w14:paraId="4522D230" w14:textId="0AC3E8AF" w:rsidR="007210BE" w:rsidRDefault="007210BE">
      <w:pPr>
        <w:pStyle w:val="TOC2"/>
        <w:tabs>
          <w:tab w:val="right" w:leader="dot" w:pos="9350"/>
        </w:tabs>
        <w:rPr>
          <w:rFonts w:asciiTheme="minorHAnsi" w:eastAsiaTheme="minorEastAsia" w:hAnsiTheme="minorHAnsi"/>
          <w:noProof/>
          <w:sz w:val="22"/>
          <w:lang w:val="en-US"/>
        </w:rPr>
      </w:pPr>
      <w:hyperlink w:anchor="_Toc74781125" w:history="1">
        <w:r w:rsidRPr="005A2A9F">
          <w:rPr>
            <w:rStyle w:val="Hyperlink"/>
            <w:rFonts w:eastAsia="Gotham Book"/>
            <w:noProof/>
          </w:rPr>
          <w:t>Reports</w:t>
        </w:r>
        <w:r>
          <w:rPr>
            <w:noProof/>
            <w:webHidden/>
          </w:rPr>
          <w:tab/>
        </w:r>
        <w:r>
          <w:rPr>
            <w:noProof/>
            <w:webHidden/>
          </w:rPr>
          <w:fldChar w:fldCharType="begin"/>
        </w:r>
        <w:r>
          <w:rPr>
            <w:noProof/>
            <w:webHidden/>
          </w:rPr>
          <w:instrText xml:space="preserve"> PAGEREF _Toc74781125 \h </w:instrText>
        </w:r>
        <w:r>
          <w:rPr>
            <w:noProof/>
            <w:webHidden/>
          </w:rPr>
        </w:r>
        <w:r>
          <w:rPr>
            <w:noProof/>
            <w:webHidden/>
          </w:rPr>
          <w:fldChar w:fldCharType="separate"/>
        </w:r>
        <w:r>
          <w:rPr>
            <w:noProof/>
            <w:webHidden/>
          </w:rPr>
          <w:t>22</w:t>
        </w:r>
        <w:r>
          <w:rPr>
            <w:noProof/>
            <w:webHidden/>
          </w:rPr>
          <w:fldChar w:fldCharType="end"/>
        </w:r>
      </w:hyperlink>
    </w:p>
    <w:p w14:paraId="63E65BDE" w14:textId="48FB028A" w:rsidR="007210BE" w:rsidRDefault="007210BE">
      <w:pPr>
        <w:pStyle w:val="TOC1"/>
        <w:rPr>
          <w:rFonts w:asciiTheme="minorHAnsi" w:eastAsiaTheme="minorEastAsia" w:hAnsiTheme="minorHAnsi"/>
          <w:b w:val="0"/>
          <w:bCs w:val="0"/>
          <w:noProof/>
          <w:sz w:val="22"/>
          <w:szCs w:val="22"/>
          <w:lang w:val="en-US"/>
        </w:rPr>
      </w:pPr>
      <w:hyperlink w:anchor="_Toc74781127" w:history="1">
        <w:r w:rsidRPr="005A2A9F">
          <w:rPr>
            <w:rStyle w:val="Hyperlink"/>
            <w:noProof/>
          </w:rPr>
          <w:t>Miscellaneous</w:t>
        </w:r>
        <w:r>
          <w:rPr>
            <w:noProof/>
            <w:webHidden/>
          </w:rPr>
          <w:tab/>
        </w:r>
        <w:r>
          <w:rPr>
            <w:noProof/>
            <w:webHidden/>
          </w:rPr>
          <w:fldChar w:fldCharType="begin"/>
        </w:r>
        <w:r>
          <w:rPr>
            <w:noProof/>
            <w:webHidden/>
          </w:rPr>
          <w:instrText xml:space="preserve"> PAGEREF _Toc74781127 \h </w:instrText>
        </w:r>
        <w:r>
          <w:rPr>
            <w:noProof/>
            <w:webHidden/>
          </w:rPr>
        </w:r>
        <w:r>
          <w:rPr>
            <w:noProof/>
            <w:webHidden/>
          </w:rPr>
          <w:fldChar w:fldCharType="separate"/>
        </w:r>
        <w:r>
          <w:rPr>
            <w:noProof/>
            <w:webHidden/>
          </w:rPr>
          <w:t>23</w:t>
        </w:r>
        <w:r>
          <w:rPr>
            <w:noProof/>
            <w:webHidden/>
          </w:rPr>
          <w:fldChar w:fldCharType="end"/>
        </w:r>
      </w:hyperlink>
    </w:p>
    <w:p w14:paraId="175F4B16" w14:textId="5924B833" w:rsidR="007210BE" w:rsidRDefault="007210BE">
      <w:pPr>
        <w:pStyle w:val="TOC1"/>
        <w:rPr>
          <w:rFonts w:asciiTheme="minorHAnsi" w:eastAsiaTheme="minorEastAsia" w:hAnsiTheme="minorHAnsi"/>
          <w:b w:val="0"/>
          <w:bCs w:val="0"/>
          <w:noProof/>
          <w:sz w:val="22"/>
          <w:szCs w:val="22"/>
          <w:lang w:val="en-US"/>
        </w:rPr>
      </w:pPr>
      <w:hyperlink w:anchor="_Toc74781128" w:history="1">
        <w:r w:rsidRPr="005A2A9F">
          <w:rPr>
            <w:rStyle w:val="Hyperlink"/>
            <w:noProof/>
          </w:rPr>
          <w:t>Appendix</w:t>
        </w:r>
        <w:r>
          <w:rPr>
            <w:noProof/>
            <w:webHidden/>
          </w:rPr>
          <w:tab/>
        </w:r>
        <w:r>
          <w:rPr>
            <w:noProof/>
            <w:webHidden/>
          </w:rPr>
          <w:fldChar w:fldCharType="begin"/>
        </w:r>
        <w:r>
          <w:rPr>
            <w:noProof/>
            <w:webHidden/>
          </w:rPr>
          <w:instrText xml:space="preserve"> PAGEREF _Toc74781128 \h </w:instrText>
        </w:r>
        <w:r>
          <w:rPr>
            <w:noProof/>
            <w:webHidden/>
          </w:rPr>
        </w:r>
        <w:r>
          <w:rPr>
            <w:noProof/>
            <w:webHidden/>
          </w:rPr>
          <w:fldChar w:fldCharType="separate"/>
        </w:r>
        <w:r>
          <w:rPr>
            <w:noProof/>
            <w:webHidden/>
          </w:rPr>
          <w:t>24</w:t>
        </w:r>
        <w:r>
          <w:rPr>
            <w:noProof/>
            <w:webHidden/>
          </w:rPr>
          <w:fldChar w:fldCharType="end"/>
        </w:r>
      </w:hyperlink>
    </w:p>
    <w:p w14:paraId="3DD05300" w14:textId="60C85ECB" w:rsidR="007210BE" w:rsidRDefault="007210BE">
      <w:pPr>
        <w:pStyle w:val="TOC2"/>
        <w:tabs>
          <w:tab w:val="left" w:pos="720"/>
          <w:tab w:val="right" w:leader="dot" w:pos="9350"/>
        </w:tabs>
        <w:rPr>
          <w:rFonts w:asciiTheme="minorHAnsi" w:eastAsiaTheme="minorEastAsia" w:hAnsiTheme="minorHAnsi"/>
          <w:noProof/>
          <w:sz w:val="22"/>
          <w:lang w:val="en-US"/>
        </w:rPr>
      </w:pPr>
      <w:hyperlink w:anchor="_Toc74781129" w:history="1">
        <w:r w:rsidRPr="005A2A9F">
          <w:rPr>
            <w:rStyle w:val="Hyperlink"/>
            <w:noProof/>
          </w:rPr>
          <w:t>A.</w:t>
        </w:r>
        <w:r>
          <w:rPr>
            <w:rFonts w:asciiTheme="minorHAnsi" w:eastAsiaTheme="minorEastAsia" w:hAnsiTheme="minorHAnsi"/>
            <w:noProof/>
            <w:sz w:val="22"/>
            <w:lang w:val="en-US"/>
          </w:rPr>
          <w:tab/>
        </w:r>
        <w:r w:rsidRPr="005A2A9F">
          <w:rPr>
            <w:rStyle w:val="Hyperlink"/>
            <w:noProof/>
          </w:rPr>
          <w:t>Full Contact List</w:t>
        </w:r>
        <w:r>
          <w:rPr>
            <w:noProof/>
            <w:webHidden/>
          </w:rPr>
          <w:tab/>
        </w:r>
        <w:r>
          <w:rPr>
            <w:noProof/>
            <w:webHidden/>
          </w:rPr>
          <w:fldChar w:fldCharType="begin"/>
        </w:r>
        <w:r>
          <w:rPr>
            <w:noProof/>
            <w:webHidden/>
          </w:rPr>
          <w:instrText xml:space="preserve"> PAGEREF _Toc74781129 \h </w:instrText>
        </w:r>
        <w:r>
          <w:rPr>
            <w:noProof/>
            <w:webHidden/>
          </w:rPr>
        </w:r>
        <w:r>
          <w:rPr>
            <w:noProof/>
            <w:webHidden/>
          </w:rPr>
          <w:fldChar w:fldCharType="separate"/>
        </w:r>
        <w:r>
          <w:rPr>
            <w:noProof/>
            <w:webHidden/>
          </w:rPr>
          <w:t>24</w:t>
        </w:r>
        <w:r>
          <w:rPr>
            <w:noProof/>
            <w:webHidden/>
          </w:rPr>
          <w:fldChar w:fldCharType="end"/>
        </w:r>
      </w:hyperlink>
    </w:p>
    <w:p w14:paraId="61923A09" w14:textId="7C0CEFD4" w:rsidR="00142986" w:rsidRDefault="008A3647" w:rsidP="00C36D5C">
      <w:pPr>
        <w:pStyle w:val="Heading3"/>
      </w:pPr>
      <w:r>
        <w:fldChar w:fldCharType="end"/>
      </w:r>
    </w:p>
    <w:p w14:paraId="63FC775B" w14:textId="77777777" w:rsidR="00142986" w:rsidRDefault="00142986" w:rsidP="00142986">
      <w:pPr>
        <w:rPr>
          <w:rFonts w:eastAsiaTheme="majorEastAsia" w:cstheme="majorBidi"/>
          <w:color w:val="000000" w:themeColor="text1"/>
          <w:sz w:val="32"/>
        </w:rPr>
      </w:pPr>
      <w:r>
        <w:br w:type="page"/>
      </w:r>
    </w:p>
    <w:p w14:paraId="58D1AC4E" w14:textId="41C95631" w:rsidR="009061D8" w:rsidRPr="009263A5" w:rsidRDefault="2167EAD0" w:rsidP="00142986">
      <w:pPr>
        <w:pStyle w:val="Heading1"/>
      </w:pPr>
      <w:bookmarkStart w:id="7" w:name="_Toc74781083"/>
      <w:r>
        <w:lastRenderedPageBreak/>
        <w:t>Introduction</w:t>
      </w:r>
      <w:bookmarkEnd w:id="7"/>
    </w:p>
    <w:p w14:paraId="12999EB8" w14:textId="77777777" w:rsidR="006C72D1" w:rsidRPr="006C72D1" w:rsidRDefault="006C72D1" w:rsidP="006C72D1">
      <w:pPr>
        <w:pBdr>
          <w:bottom w:val="single" w:sz="12" w:space="1" w:color="000000"/>
        </w:pBdr>
        <w:ind w:firstLine="720"/>
        <w:rPr>
          <w:rFonts w:eastAsia="Gotham Book" w:cs="Helvetica"/>
        </w:rPr>
      </w:pPr>
      <w:r w:rsidRPr="006C72D1">
        <w:rPr>
          <w:rFonts w:eastAsia="Gotham Book" w:cs="Helvetica"/>
        </w:rPr>
        <w:t>The MSU Emergency First Response Team (EFRT) is a group of 30 McMaster students who are trained as emergency medical responders and serve to provide medical coverage to all individuals located within the McMaster Campus. Working closely with McMaster Security, responders attend various call around campus via bicycle, with an average response time of 3-5 minutes. EFRT was created when its founder, Dr. Eddie Wasser, realized that the time it took for an ambulance to reach an area on the McMaster campus was around 10-20 mins, precious time during a sudden medical emergency. Over the years, EFRT response has drastically changed. When it first started off, EFRT operated in a small closet out of Edwards Hall. Today, EFRT has its own office, located in MUSC 103, as well as packs with working oxygen tanks, automatic external defibrillators, and other medical equipment.</w:t>
      </w:r>
    </w:p>
    <w:p w14:paraId="2A6AB443" w14:textId="77777777" w:rsidR="006C72D1" w:rsidRPr="006C72D1" w:rsidRDefault="006C72D1" w:rsidP="006C72D1">
      <w:pPr>
        <w:pBdr>
          <w:bottom w:val="single" w:sz="12" w:space="1" w:color="000000"/>
        </w:pBdr>
        <w:rPr>
          <w:rFonts w:eastAsia="Gotham Book" w:cs="Helvetica"/>
        </w:rPr>
      </w:pPr>
    </w:p>
    <w:p w14:paraId="5A9249C0" w14:textId="79BC919E" w:rsidR="006C72D1" w:rsidRDefault="006C72D1" w:rsidP="006C72D1">
      <w:pPr>
        <w:pBdr>
          <w:bottom w:val="single" w:sz="12" w:space="1" w:color="000000"/>
        </w:pBdr>
        <w:ind w:firstLine="720"/>
        <w:rPr>
          <w:rFonts w:eastAsia="Gotham Book" w:cs="Helvetica"/>
        </w:rPr>
      </w:pPr>
      <w:r w:rsidRPr="006C72D1">
        <w:rPr>
          <w:rFonts w:eastAsia="Gotham Book" w:cs="Helvetica"/>
        </w:rPr>
        <w:t xml:space="preserve">EFRT has upheld our standard of care through our intensive hiring and training process. Our orientation process selects 12 responders from over 150 applicants, making it extremely selective. EFRT training is </w:t>
      </w:r>
      <w:r w:rsidR="00DF5CFB">
        <w:rPr>
          <w:rFonts w:eastAsia="Gotham Book" w:cs="Helvetica"/>
        </w:rPr>
        <w:t xml:space="preserve">also </w:t>
      </w:r>
      <w:r w:rsidRPr="006C72D1">
        <w:rPr>
          <w:rFonts w:eastAsia="Gotham Book" w:cs="Helvetica"/>
        </w:rPr>
        <w:t xml:space="preserve">rigorous, </w:t>
      </w:r>
      <w:r>
        <w:rPr>
          <w:rFonts w:eastAsia="Gotham Book" w:cs="Helvetica"/>
        </w:rPr>
        <w:t>requiring responders to</w:t>
      </w:r>
      <w:r w:rsidRPr="006C72D1">
        <w:rPr>
          <w:rFonts w:eastAsia="Gotham Book" w:cs="Helvetica"/>
        </w:rPr>
        <w:t xml:space="preserve"> attend monthly training, certifications, or complete Continuing Medical Education credits to remain on the team. As the next </w:t>
      </w:r>
      <w:r>
        <w:rPr>
          <w:rFonts w:eastAsia="Gotham Book" w:cs="Helvetica"/>
        </w:rPr>
        <w:t>P</w:t>
      </w:r>
      <w:r w:rsidRPr="006C72D1">
        <w:rPr>
          <w:rFonts w:eastAsia="Gotham Book" w:cs="Helvetica"/>
        </w:rPr>
        <w:t>rogram Director, I hope to continue maintaining this high standard of care, but also bring the team into a new era.</w:t>
      </w:r>
      <w:r>
        <w:rPr>
          <w:rFonts w:eastAsia="Gotham Book" w:cs="Helvetica"/>
        </w:rPr>
        <w:t xml:space="preserve"> I expect a return to campus at some point in the next </w:t>
      </w:r>
      <w:r w:rsidR="00110D5E">
        <w:rPr>
          <w:rFonts w:eastAsia="Gotham Book" w:cs="Helvetica"/>
        </w:rPr>
        <w:t>year and</w:t>
      </w:r>
      <w:r>
        <w:rPr>
          <w:rFonts w:eastAsia="Gotham Book" w:cs="Helvetica"/>
        </w:rPr>
        <w:t xml:space="preserve"> will work to rethink and rebuild team traditions to better suit our needs.</w:t>
      </w:r>
    </w:p>
    <w:p w14:paraId="00F6036F" w14:textId="78EE5738" w:rsidR="006C72D1" w:rsidRDefault="006C72D1" w:rsidP="006C72D1">
      <w:pPr>
        <w:pBdr>
          <w:bottom w:val="single" w:sz="12" w:space="1" w:color="000000"/>
        </w:pBdr>
        <w:ind w:firstLine="720"/>
        <w:rPr>
          <w:rFonts w:eastAsia="Gotham Book" w:cs="Helvetica"/>
        </w:rPr>
      </w:pPr>
    </w:p>
    <w:p w14:paraId="3E11DEB2" w14:textId="404F8F7F" w:rsidR="006C72D1" w:rsidRDefault="006C72D1" w:rsidP="006C72D1">
      <w:pPr>
        <w:pBdr>
          <w:bottom w:val="single" w:sz="12" w:space="1" w:color="000000"/>
        </w:pBdr>
        <w:ind w:firstLine="720"/>
        <w:rPr>
          <w:rFonts w:eastAsia="Gotham Book" w:cs="Helvetica"/>
        </w:rPr>
      </w:pPr>
      <w:r>
        <w:rPr>
          <w:rFonts w:eastAsia="Gotham Book" w:cs="Helvetica"/>
        </w:rPr>
        <w:t xml:space="preserve">Since EFRT has been off call since March 2020, I am planning to work closely with my executive team, </w:t>
      </w:r>
      <w:r w:rsidR="00DF5CFB">
        <w:rPr>
          <w:rFonts w:eastAsia="Gotham Book" w:cs="Helvetica"/>
        </w:rPr>
        <w:t>M</w:t>
      </w:r>
      <w:r>
        <w:rPr>
          <w:rFonts w:eastAsia="Gotham Book" w:cs="Helvetica"/>
        </w:rPr>
        <w:t xml:space="preserve">edical </w:t>
      </w:r>
      <w:r w:rsidR="00DF5CFB">
        <w:rPr>
          <w:rFonts w:eastAsia="Gotham Book" w:cs="Helvetica"/>
        </w:rPr>
        <w:t>Director,</w:t>
      </w:r>
      <w:r>
        <w:rPr>
          <w:rFonts w:eastAsia="Gotham Book" w:cs="Helvetica"/>
        </w:rPr>
        <w:t xml:space="preserve"> responders, and EFRT alumnus to maintain a high standard of training while we are operating online to ensure our safe and efficient return whenever possible. </w:t>
      </w:r>
      <w:r w:rsidR="00DF5CFB">
        <w:rPr>
          <w:rFonts w:eastAsia="Gotham Book" w:cs="Helvetica"/>
        </w:rPr>
        <w:t>This will involve the creation of a COVID-19 protocol to standardize our response to various COVID-19 specific situations such as screening, testing, and other safety measures. Maintaining training will also involve getting newer responders certified to be Emergency Medical Responders which is our standard of care.</w:t>
      </w:r>
    </w:p>
    <w:p w14:paraId="6E2BE8EF" w14:textId="25940BB1" w:rsidR="00110D5E" w:rsidRDefault="00110D5E" w:rsidP="006C72D1">
      <w:pPr>
        <w:pBdr>
          <w:bottom w:val="single" w:sz="12" w:space="1" w:color="000000"/>
        </w:pBdr>
        <w:ind w:firstLine="720"/>
        <w:rPr>
          <w:rFonts w:eastAsia="Gotham Book" w:cs="Helvetica"/>
        </w:rPr>
      </w:pPr>
    </w:p>
    <w:p w14:paraId="3B914A4F" w14:textId="362D9596" w:rsidR="00110D5E" w:rsidRPr="00110D5E" w:rsidRDefault="00110D5E" w:rsidP="006C72D1">
      <w:pPr>
        <w:pBdr>
          <w:bottom w:val="single" w:sz="12" w:space="1" w:color="000000"/>
        </w:pBdr>
        <w:ind w:firstLine="720"/>
        <w:rPr>
          <w:rFonts w:eastAsia="Gotham Book" w:cs="Helvetica"/>
        </w:rPr>
      </w:pPr>
      <w:r w:rsidRPr="00110D5E">
        <w:rPr>
          <w:rFonts w:cs="Helvetica"/>
        </w:rPr>
        <w:t xml:space="preserve">This year presents many unique opportunities and challenges. I am excited for the upcoming year and to work with the MSU and other campus partners to </w:t>
      </w:r>
      <w:r w:rsidR="00DF5CFB">
        <w:rPr>
          <w:rFonts w:cs="Helvetica"/>
        </w:rPr>
        <w:t>build a strong responding team and to keep the campus safe</w:t>
      </w:r>
      <w:r w:rsidRPr="00110D5E">
        <w:rPr>
          <w:rFonts w:cs="Helvetica"/>
        </w:rPr>
        <w:t>. Outlined below are projects I am passionate about and hope to see fully implemented for not only the EFRT but also to better the safety of campus. I am ex</w:t>
      </w:r>
      <w:r>
        <w:rPr>
          <w:rFonts w:cs="Helvetica"/>
        </w:rPr>
        <w:t>c</w:t>
      </w:r>
      <w:r w:rsidRPr="00110D5E">
        <w:rPr>
          <w:rFonts w:cs="Helvetica"/>
        </w:rPr>
        <w:t xml:space="preserve">ited to have the opportunity as the EFRT director to give back to the team </w:t>
      </w:r>
      <w:r>
        <w:rPr>
          <w:rFonts w:cs="Helvetica"/>
        </w:rPr>
        <w:t xml:space="preserve">and </w:t>
      </w:r>
      <w:r w:rsidR="00DF5CFB">
        <w:rPr>
          <w:rFonts w:cs="Helvetica"/>
        </w:rPr>
        <w:t>campus and</w:t>
      </w:r>
      <w:r w:rsidRPr="00110D5E">
        <w:rPr>
          <w:rFonts w:cs="Helvetica"/>
        </w:rPr>
        <w:t xml:space="preserve"> help create a warm learning environment for the current and </w:t>
      </w:r>
      <w:r>
        <w:rPr>
          <w:rFonts w:cs="Helvetica"/>
        </w:rPr>
        <w:t xml:space="preserve">new </w:t>
      </w:r>
      <w:r w:rsidRPr="00110D5E">
        <w:rPr>
          <w:rFonts w:cs="Helvetica"/>
        </w:rPr>
        <w:t>members to come.</w:t>
      </w:r>
    </w:p>
    <w:p w14:paraId="4E9928C2" w14:textId="77777777" w:rsidR="006C72D1" w:rsidRPr="006C72D1" w:rsidRDefault="006C72D1" w:rsidP="006C72D1">
      <w:pPr>
        <w:pBdr>
          <w:bottom w:val="single" w:sz="12" w:space="1" w:color="000000"/>
        </w:pBdr>
        <w:rPr>
          <w:rFonts w:eastAsia="Gotham Book" w:cs="Helvetica"/>
        </w:rPr>
      </w:pPr>
    </w:p>
    <w:p w14:paraId="64BD6900" w14:textId="77777777" w:rsidR="006C72D1" w:rsidRPr="006C72D1" w:rsidRDefault="006C72D1" w:rsidP="006C72D1">
      <w:pPr>
        <w:pBdr>
          <w:bottom w:val="single" w:sz="12" w:space="1" w:color="000000"/>
        </w:pBdr>
        <w:rPr>
          <w:rFonts w:eastAsia="Gotham Book" w:cs="Helvetica"/>
        </w:rPr>
      </w:pPr>
      <w:r w:rsidRPr="006C72D1">
        <w:rPr>
          <w:rFonts w:eastAsia="Gotham Book" w:cs="Helvetica"/>
        </w:rPr>
        <w:lastRenderedPageBreak/>
        <w:t>Best,</w:t>
      </w:r>
    </w:p>
    <w:p w14:paraId="51720CA0" w14:textId="77777777" w:rsidR="006C72D1" w:rsidRPr="006C72D1" w:rsidRDefault="006C72D1" w:rsidP="006C72D1">
      <w:pPr>
        <w:pBdr>
          <w:bottom w:val="single" w:sz="12" w:space="1" w:color="000000"/>
        </w:pBdr>
        <w:rPr>
          <w:rFonts w:eastAsia="Gotham Book" w:cs="Helvetica"/>
        </w:rPr>
      </w:pPr>
    </w:p>
    <w:p w14:paraId="71E6F6CB" w14:textId="60F90703" w:rsidR="0C296781" w:rsidRDefault="006C72D1" w:rsidP="0C296781">
      <w:pPr>
        <w:rPr>
          <w:rFonts w:eastAsia="Calibri" w:cs="Arial"/>
          <w:szCs w:val="24"/>
        </w:rPr>
      </w:pPr>
      <w:r>
        <w:rPr>
          <w:rFonts w:eastAsia="Gotham Book" w:cs="Helvetica"/>
        </w:rPr>
        <w:t>Ivy Quan</w:t>
      </w:r>
      <w:r w:rsidRPr="006C72D1">
        <w:rPr>
          <w:rFonts w:eastAsia="Gotham Book" w:cs="Helvetica"/>
        </w:rPr>
        <w:t xml:space="preserve"> (EFRT Program Director 202</w:t>
      </w:r>
      <w:r>
        <w:rPr>
          <w:rFonts w:eastAsia="Gotham Book" w:cs="Helvetica"/>
        </w:rPr>
        <w:t>1</w:t>
      </w:r>
      <w:r w:rsidRPr="006C72D1">
        <w:rPr>
          <w:rFonts w:eastAsia="Gotham Book" w:cs="Helvetica"/>
        </w:rPr>
        <w:t>-202</w:t>
      </w:r>
      <w:r>
        <w:rPr>
          <w:rFonts w:eastAsia="Gotham Book" w:cs="Helvetica"/>
        </w:rPr>
        <w:t>2</w:t>
      </w:r>
      <w:r w:rsidRPr="006C72D1">
        <w:rPr>
          <w:rFonts w:eastAsia="Gotham Book" w:cs="Helvetica"/>
        </w:rPr>
        <w:t>)</w:t>
      </w:r>
    </w:p>
    <w:p w14:paraId="09612E4D" w14:textId="5388D3C1" w:rsidR="0C296781" w:rsidRDefault="0C296781" w:rsidP="0C296781">
      <w:pPr>
        <w:rPr>
          <w:rFonts w:eastAsia="Calibri" w:cs="Arial"/>
          <w:szCs w:val="24"/>
        </w:rPr>
      </w:pPr>
    </w:p>
    <w:p w14:paraId="08C1CB09" w14:textId="34B6FD6E" w:rsidR="00B661EE" w:rsidRPr="009263A5" w:rsidRDefault="00B661EE" w:rsidP="00A8499C">
      <w:pPr>
        <w:rPr>
          <w:b/>
        </w:rPr>
      </w:pPr>
    </w:p>
    <w:p w14:paraId="0F236D6F" w14:textId="77777777" w:rsidR="0082268E" w:rsidRPr="009263A5" w:rsidRDefault="0082268E" w:rsidP="00AA0F80">
      <w:pPr>
        <w:rPr>
          <w:rFonts w:eastAsia="Calibri"/>
          <w:color w:val="000000" w:themeColor="text1"/>
          <w:sz w:val="44"/>
          <w:szCs w:val="44"/>
          <w:lang w:val="en-US"/>
        </w:rPr>
      </w:pPr>
      <w:r w:rsidRPr="009263A5">
        <w:br w:type="page"/>
      </w:r>
    </w:p>
    <w:p w14:paraId="543278EE" w14:textId="22456943" w:rsidR="009855D2" w:rsidRDefault="18B32A38" w:rsidP="00C964AE">
      <w:pPr>
        <w:pStyle w:val="Heading1"/>
      </w:pPr>
      <w:bookmarkStart w:id="8" w:name="_Toc74781084"/>
      <w:r>
        <w:lastRenderedPageBreak/>
        <w:t xml:space="preserve">Vision for </w:t>
      </w:r>
      <w:r w:rsidR="4CCB968F">
        <w:t xml:space="preserve">MSU </w:t>
      </w:r>
      <w:r w:rsidR="006C72D1">
        <w:t>EFRT</w:t>
      </w:r>
      <w:bookmarkEnd w:id="8"/>
    </w:p>
    <w:p w14:paraId="11AC324C" w14:textId="48CFF8B0" w:rsidR="006264D7" w:rsidRDefault="006264D7" w:rsidP="00C964AE">
      <w:pPr>
        <w:rPr>
          <w:lang w:val="en-US"/>
        </w:rPr>
      </w:pPr>
      <w:r>
        <w:rPr>
          <w:lang w:val="en-US"/>
        </w:rPr>
        <w:t>My vision for EFRT this year is largely composed of getting back on our feet and transitioning back to in-person response. Since the pandemic began, many of EFRT’s services and standard operations have been altered, so I will work towards a smooth return of our responders as well as our first aid certification courses. Currently, the responders we hired online last year have been going through EFRT monthly trainings but have not had their emergency medical responder certifications and do not have on-pack experience. Focusing on these newer responders and facilitating their development on the team is one of my biggest priorities.</w:t>
      </w:r>
      <w:r w:rsidR="00DF5CFB">
        <w:rPr>
          <w:lang w:val="en-US"/>
        </w:rPr>
        <w:t xml:space="preserve"> Also, since </w:t>
      </w:r>
      <w:r w:rsidR="00E35356">
        <w:rPr>
          <w:lang w:val="en-US"/>
        </w:rPr>
        <w:t xml:space="preserve">our team has been off </w:t>
      </w:r>
      <w:proofErr w:type="gramStart"/>
      <w:r w:rsidR="00E35356">
        <w:rPr>
          <w:lang w:val="en-US"/>
        </w:rPr>
        <w:t>call</w:t>
      </w:r>
      <w:proofErr w:type="gramEnd"/>
      <w:r w:rsidR="00E35356">
        <w:rPr>
          <w:lang w:val="en-US"/>
        </w:rPr>
        <w:t xml:space="preserve"> for slightly over a year, another one of my priorities will be working with my Training Coordinator, Executives, and EFRT Alumnus to reshape responding skills </w:t>
      </w:r>
      <w:r w:rsidR="00150CE6">
        <w:rPr>
          <w:lang w:val="en-US"/>
        </w:rPr>
        <w:t xml:space="preserve">amongst both new and returning responders. </w:t>
      </w:r>
    </w:p>
    <w:p w14:paraId="5743448C" w14:textId="77777777" w:rsidR="006264D7" w:rsidRDefault="006264D7" w:rsidP="00C964AE">
      <w:pPr>
        <w:rPr>
          <w:lang w:val="en-US"/>
        </w:rPr>
      </w:pPr>
    </w:p>
    <w:p w14:paraId="366947FB" w14:textId="76C8E603" w:rsidR="00C964AE" w:rsidRDefault="00150CE6" w:rsidP="00C964AE">
      <w:pPr>
        <w:rPr>
          <w:lang w:val="en-US"/>
        </w:rPr>
      </w:pPr>
      <w:r>
        <w:rPr>
          <w:lang w:val="en-US"/>
        </w:rPr>
        <w:t>Additionally, l</w:t>
      </w:r>
      <w:r w:rsidR="006264D7">
        <w:rPr>
          <w:lang w:val="en-US"/>
        </w:rPr>
        <w:t xml:space="preserve">ooking towards the future, we will likely need to create a COVID-19 response protocol and integrate those protocols within the team through training, as well as advertising our safety measures to the McMaster campus through promotional materials. </w:t>
      </w:r>
    </w:p>
    <w:p w14:paraId="142CF0D0" w14:textId="1B1F0872" w:rsidR="00150CE6" w:rsidRDefault="00150CE6" w:rsidP="00C964AE">
      <w:pPr>
        <w:rPr>
          <w:lang w:val="en-US"/>
        </w:rPr>
      </w:pPr>
    </w:p>
    <w:p w14:paraId="1093CFB0" w14:textId="01463A5C" w:rsidR="00150CE6" w:rsidRPr="00C964AE" w:rsidRDefault="00150CE6" w:rsidP="00C964AE">
      <w:pPr>
        <w:rPr>
          <w:lang w:val="en-US"/>
        </w:rPr>
      </w:pPr>
      <w:r>
        <w:rPr>
          <w:lang w:val="en-US"/>
        </w:rPr>
        <w:t xml:space="preserve">Overall, I expect EFRT to return in some capacity within the next year, and </w:t>
      </w:r>
      <w:r w:rsidR="00D528A3">
        <w:rPr>
          <w:lang w:val="en-US"/>
        </w:rPr>
        <w:t>I am</w:t>
      </w:r>
      <w:r>
        <w:rPr>
          <w:lang w:val="en-US"/>
        </w:rPr>
        <w:t xml:space="preserve"> excited to continue maintaining EFRT’s high standard of care while creating a network of inter-team support.</w:t>
      </w:r>
    </w:p>
    <w:p w14:paraId="28CF9601" w14:textId="77777777" w:rsidR="006B3DCD" w:rsidRPr="00CE0031" w:rsidRDefault="006B3DCD" w:rsidP="006B3DCD">
      <w:pPr>
        <w:rPr>
          <w:rFonts w:cs="Helvetica"/>
          <w:lang w:eastAsia="en-CA"/>
        </w:rPr>
      </w:pPr>
    </w:p>
    <w:p w14:paraId="739C0F84" w14:textId="62A0E174" w:rsidR="0082268E" w:rsidRPr="009263A5" w:rsidRDefault="006B3DCD" w:rsidP="00AA0F80">
      <w:pPr>
        <w:rPr>
          <w:rFonts w:eastAsia="Calibri"/>
          <w:color w:val="000000" w:themeColor="text1"/>
          <w:sz w:val="44"/>
          <w:szCs w:val="44"/>
          <w:lang w:val="en-US"/>
        </w:rPr>
      </w:pPr>
      <w:r w:rsidRPr="009263A5">
        <w:br w:type="page"/>
      </w:r>
    </w:p>
    <w:p w14:paraId="68719D9B" w14:textId="77B4F15A" w:rsidR="006A47A3" w:rsidRPr="009263A5" w:rsidRDefault="00DF17D5" w:rsidP="00400D96">
      <w:pPr>
        <w:pStyle w:val="Heading1"/>
      </w:pPr>
      <w:bookmarkStart w:id="9" w:name="_Toc65662448"/>
      <w:bookmarkStart w:id="10" w:name="_Toc74781085"/>
      <w:r w:rsidRPr="009263A5">
        <w:lastRenderedPageBreak/>
        <w:t>Projects/Events</w:t>
      </w:r>
      <w:bookmarkEnd w:id="9"/>
      <w:bookmarkEnd w:id="10"/>
    </w:p>
    <w:p w14:paraId="72E9B56B" w14:textId="5143F538" w:rsidR="006A47A3" w:rsidRPr="009263A5" w:rsidRDefault="006A47A3" w:rsidP="009F2C98"/>
    <w:p w14:paraId="19EC8F61" w14:textId="609967D3" w:rsidR="006A47A3" w:rsidRDefault="009263A5" w:rsidP="00C62D91">
      <w:pPr>
        <w:pStyle w:val="Heading2"/>
      </w:pPr>
      <w:bookmarkStart w:id="11" w:name="_Toc65662449"/>
      <w:bookmarkStart w:id="12" w:name="_Toc74781086"/>
      <w:commentRangeStart w:id="13"/>
      <w:r>
        <w:t>Continuous Activities</w:t>
      </w:r>
      <w:bookmarkEnd w:id="11"/>
      <w:commentRangeEnd w:id="13"/>
      <w:r w:rsidR="00CE0031">
        <w:rPr>
          <w:rStyle w:val="CommentReference"/>
          <w:rFonts w:eastAsiaTheme="minorHAnsi"/>
          <w:b w:val="0"/>
          <w:bCs w:val="0"/>
          <w:noProof/>
          <w:color w:val="auto"/>
          <w:lang w:eastAsia="en-US"/>
        </w:rPr>
        <w:commentReference w:id="13"/>
      </w:r>
      <w:bookmarkEnd w:id="12"/>
    </w:p>
    <w:p w14:paraId="7830F300" w14:textId="0E9F5392" w:rsidR="001B29A3" w:rsidRDefault="00150CE6" w:rsidP="001B29A3">
      <w:pPr>
        <w:rPr>
          <w:lang w:eastAsia="en-CA"/>
        </w:rPr>
      </w:pPr>
      <w:r>
        <w:rPr>
          <w:lang w:eastAsia="en-CA"/>
        </w:rPr>
        <w:t xml:space="preserve">Traditionally, EFRT is a 24/7 service that offers emergency medical care to anyone on campus. We have a team of 30 well-trained volunteers who respond in teams of 3 to a wide variety of situations ranging from soft tissue injuries, musculoskeletal injuries, intoxications, amongst many others. Through this service, we work closely with campus security as they are our dispatch center and attend calls for the safety of our responders. </w:t>
      </w:r>
      <w:r w:rsidR="0095763A">
        <w:rPr>
          <w:lang w:eastAsia="en-CA"/>
        </w:rPr>
        <w:t xml:space="preserve">When someone on campus calls our number, security will dispatch a team of responders who will perform a medical assessment and any needed treatments before referring the patient to higher care (EMS, Urgent Care Center, mental health services etc.) or leaving patients within their own care. </w:t>
      </w:r>
    </w:p>
    <w:p w14:paraId="3B870896" w14:textId="1C31B098" w:rsidR="00150CE6" w:rsidRDefault="00150CE6" w:rsidP="001B29A3">
      <w:pPr>
        <w:rPr>
          <w:lang w:eastAsia="en-CA"/>
        </w:rPr>
      </w:pPr>
    </w:p>
    <w:p w14:paraId="39508632" w14:textId="20DB519F" w:rsidR="00150CE6" w:rsidRDefault="00150CE6" w:rsidP="001B29A3">
      <w:pPr>
        <w:rPr>
          <w:lang w:eastAsia="en-CA"/>
        </w:rPr>
      </w:pPr>
      <w:r>
        <w:rPr>
          <w:lang w:eastAsia="en-CA"/>
        </w:rPr>
        <w:t>EFRT also runs first aid courses as a partner of the Red Cross. Select responders are trained as Standard First Aid (SFA) Instructors and teach SFA/CPR-C and SFA/CPR-BLS courses</w:t>
      </w:r>
      <w:r w:rsidR="0095763A">
        <w:rPr>
          <w:lang w:eastAsia="en-CA"/>
        </w:rPr>
        <w:t xml:space="preserve">. These courses are open to any member of the public and are coordinated by the EFRT Assistant Director. </w:t>
      </w:r>
    </w:p>
    <w:p w14:paraId="18D7052D" w14:textId="0BEE3C9C" w:rsidR="0095763A" w:rsidRDefault="0095763A" w:rsidP="001B29A3">
      <w:pPr>
        <w:rPr>
          <w:lang w:eastAsia="en-CA"/>
        </w:rPr>
      </w:pPr>
    </w:p>
    <w:p w14:paraId="4D97D50F" w14:textId="226EBE32" w:rsidR="0095763A" w:rsidRPr="001B29A3" w:rsidRDefault="0095763A" w:rsidP="001B29A3">
      <w:pPr>
        <w:rPr>
          <w:lang w:eastAsia="en-CA"/>
        </w:rPr>
      </w:pPr>
      <w:r>
        <w:rPr>
          <w:lang w:eastAsia="en-CA"/>
        </w:rPr>
        <w:t xml:space="preserve">However, due to the ongoing pandemic, EFRT has not been active in either of these capacities since March 2020 but will be looking to resume both in some capacity within the next year. </w:t>
      </w:r>
      <w:r w:rsidR="00605DE9">
        <w:rPr>
          <w:lang w:eastAsia="en-CA"/>
        </w:rPr>
        <w:t xml:space="preserve">Priorities to resume these continuous activities include getting our newest responders Emergency Medical Responder certifications and training more senior responders to become SFA Instructors as </w:t>
      </w:r>
      <w:r w:rsidR="00D528A3">
        <w:rPr>
          <w:lang w:eastAsia="en-CA"/>
        </w:rPr>
        <w:t>many of</w:t>
      </w:r>
      <w:r w:rsidR="00605DE9">
        <w:rPr>
          <w:lang w:eastAsia="en-CA"/>
        </w:rPr>
        <w:t xml:space="preserve"> them graduated at the end of last year. </w:t>
      </w:r>
    </w:p>
    <w:p w14:paraId="35AB5DF7" w14:textId="5147B895" w:rsidR="004D437B" w:rsidRPr="009263A5" w:rsidRDefault="009263A5" w:rsidP="00C62D91">
      <w:pPr>
        <w:pStyle w:val="Heading2"/>
      </w:pPr>
      <w:bookmarkStart w:id="14" w:name="_Toc65662450"/>
      <w:bookmarkStart w:id="15" w:name="_Toc74781087"/>
      <w:commentRangeStart w:id="16"/>
      <w:r>
        <w:t>Repeating Projects/Events</w:t>
      </w:r>
      <w:bookmarkEnd w:id="14"/>
      <w:commentRangeEnd w:id="16"/>
      <w:r w:rsidR="00CE0031">
        <w:rPr>
          <w:rStyle w:val="CommentReference"/>
          <w:rFonts w:eastAsiaTheme="minorHAnsi"/>
          <w:b w:val="0"/>
          <w:bCs w:val="0"/>
          <w:noProof/>
          <w:color w:val="auto"/>
          <w:lang w:eastAsia="en-US"/>
        </w:rPr>
        <w:commentReference w:id="16"/>
      </w:r>
      <w:bookmarkEnd w:id="15"/>
    </w:p>
    <w:p w14:paraId="7B75C345" w14:textId="753D5F8E" w:rsidR="006A47A3" w:rsidRPr="00E30D79" w:rsidRDefault="00E30D79" w:rsidP="006A47A3">
      <w:pPr>
        <w:rPr>
          <w:rFonts w:cs="Helvetica"/>
          <w:szCs w:val="24"/>
        </w:rPr>
      </w:pPr>
      <w:r w:rsidRPr="00E30D79">
        <w:rPr>
          <w:rFonts w:cs="Helvetica"/>
          <w:szCs w:val="24"/>
        </w:rPr>
        <w:t xml:space="preserve">Over the course of a year, </w:t>
      </w:r>
      <w:r>
        <w:rPr>
          <w:rFonts w:cs="Helvetica"/>
          <w:szCs w:val="24"/>
        </w:rPr>
        <w:t xml:space="preserve">EFRT responders run informational PR tables coordinated by our PR Coordinator. These aim to teach those in the McMaster community about a variety of health topics such as concussion prevention, drinking safely, and MSK injuries while simultaneously spreading awareness about our service. They involve responders who are situated at pop-up booths in front of our office with informational posters and promotional EFRT swag. </w:t>
      </w:r>
    </w:p>
    <w:p w14:paraId="3EA5BF0C" w14:textId="02CD48F0" w:rsidR="009855D2" w:rsidRDefault="009263A5" w:rsidP="00C62D91">
      <w:pPr>
        <w:pStyle w:val="Heading2"/>
      </w:pPr>
      <w:bookmarkStart w:id="17" w:name="_Toc65662451"/>
      <w:bookmarkStart w:id="18" w:name="_Toc74781088"/>
      <w:commentRangeStart w:id="19"/>
      <w:r>
        <w:t>Annual Projects/</w:t>
      </w:r>
      <w:r w:rsidR="007D7826">
        <w:t>Events</w:t>
      </w:r>
      <w:bookmarkEnd w:id="17"/>
      <w:commentRangeEnd w:id="19"/>
      <w:r w:rsidR="00CE0031">
        <w:rPr>
          <w:rStyle w:val="CommentReference"/>
          <w:rFonts w:eastAsiaTheme="minorHAnsi"/>
          <w:b w:val="0"/>
          <w:bCs w:val="0"/>
          <w:noProof/>
          <w:color w:val="auto"/>
          <w:lang w:eastAsia="en-US"/>
        </w:rPr>
        <w:commentReference w:id="19"/>
      </w:r>
      <w:bookmarkEnd w:id="18"/>
    </w:p>
    <w:p w14:paraId="4CC70393" w14:textId="0A1A1C10" w:rsidR="00C36D5C" w:rsidRDefault="00C36D5C" w:rsidP="00C36D5C">
      <w:pPr>
        <w:pStyle w:val="Heading3"/>
      </w:pPr>
      <w:bookmarkStart w:id="20" w:name="_Toc74781089"/>
      <w:r>
        <w:t>Retraining</w:t>
      </w:r>
      <w:bookmarkEnd w:id="20"/>
    </w:p>
    <w:p w14:paraId="598D4522" w14:textId="36ADDE10" w:rsidR="00234F98" w:rsidRDefault="00234F98" w:rsidP="009F2C98">
      <w:pPr>
        <w:rPr>
          <w:lang w:eastAsia="en-CA"/>
        </w:rPr>
      </w:pPr>
      <w:r>
        <w:rPr>
          <w:lang w:eastAsia="en-CA"/>
        </w:rPr>
        <w:t xml:space="preserve">At the beginning of every year prior to returning to 24/7 service, EFRT runs a “Retraining” for all returning responders. This internal event occurs over the span of 3 days and is packed with lectures, workshops, and practice scenarios to ensure that all </w:t>
      </w:r>
      <w:r>
        <w:rPr>
          <w:lang w:eastAsia="en-CA"/>
        </w:rPr>
        <w:lastRenderedPageBreak/>
        <w:t xml:space="preserve">returning members have adequate skills to respond to calls. At the beginning of the weekend, responders are given a written protocol test to assess their knowledge of our responding protocols, and at the end of the weekend, they are assessed in a practical scenario to be cleared for responding. </w:t>
      </w:r>
    </w:p>
    <w:p w14:paraId="46CF158C" w14:textId="68FC6B50" w:rsidR="00C36D5C" w:rsidRDefault="00C36D5C" w:rsidP="00C36D5C">
      <w:pPr>
        <w:pStyle w:val="Heading3"/>
      </w:pPr>
      <w:bookmarkStart w:id="21" w:name="_Toc74781090"/>
      <w:r>
        <w:t>Hiring Process</w:t>
      </w:r>
      <w:bookmarkEnd w:id="21"/>
    </w:p>
    <w:p w14:paraId="18FF6196" w14:textId="26B3479D" w:rsidR="00E81B30" w:rsidRDefault="0095763A" w:rsidP="009F2C98">
      <w:pPr>
        <w:rPr>
          <w:lang w:eastAsia="en-CA"/>
        </w:rPr>
      </w:pPr>
      <w:r>
        <w:rPr>
          <w:lang w:eastAsia="en-CA"/>
        </w:rPr>
        <w:t xml:space="preserve">EFRT runs an annual hiring process that usually occurs in the Fall. This is an extensive undertaking coordinated by the executive team that involves </w:t>
      </w:r>
      <w:r w:rsidR="00CA406A">
        <w:rPr>
          <w:lang w:eastAsia="en-CA"/>
        </w:rPr>
        <w:t xml:space="preserve">responders and EFRT alumnus. We have a multi-stage process that involves a </w:t>
      </w:r>
      <w:r w:rsidR="00DA2B55">
        <w:rPr>
          <w:lang w:eastAsia="en-CA"/>
        </w:rPr>
        <w:t xml:space="preserve">written application, </w:t>
      </w:r>
      <w:r w:rsidR="00CA406A">
        <w:rPr>
          <w:lang w:eastAsia="en-CA"/>
        </w:rPr>
        <w:t>SFA test, MMI-style interview</w:t>
      </w:r>
      <w:r w:rsidR="00DA2B55">
        <w:rPr>
          <w:lang w:eastAsia="en-CA"/>
        </w:rPr>
        <w:t xml:space="preserve">, and two orientation weekends. Candidates are taught skills and frameworks during the first weekend and are evaluated on the second weekend. EFRT Alumnus are valuable to this process as they volunteer their time to teach and evaluate candidates, giving the team an unbiased perspective on potential new hires. </w:t>
      </w:r>
    </w:p>
    <w:p w14:paraId="38A80AB3" w14:textId="77777777" w:rsidR="00E81B30" w:rsidRDefault="00E81B30" w:rsidP="009F2C98">
      <w:pPr>
        <w:rPr>
          <w:lang w:eastAsia="en-CA"/>
        </w:rPr>
      </w:pPr>
    </w:p>
    <w:p w14:paraId="1873C302" w14:textId="103F0C93" w:rsidR="009F2C98" w:rsidRPr="009F2C98" w:rsidRDefault="00DA2B55" w:rsidP="009F2C98">
      <w:pPr>
        <w:rPr>
          <w:lang w:eastAsia="en-CA"/>
        </w:rPr>
      </w:pPr>
      <w:r>
        <w:rPr>
          <w:lang w:eastAsia="en-CA"/>
        </w:rPr>
        <w:t xml:space="preserve">In a typical year, written applications are due within the first week of September, and new responders are hired by the first week of October. However, given the ambiguity of what </w:t>
      </w:r>
      <w:r w:rsidR="00E81B30">
        <w:rPr>
          <w:lang w:eastAsia="en-CA"/>
        </w:rPr>
        <w:t xml:space="preserve">EFRT’s service will look like, my executive team and I have been planning multiple timelines for our hiring process. We can say with certainty that we will be hiring at some point next year. The most likely timeline is to have applications due within the first week of January and to have new responders by early February. This would give us the opportunity to focus intently on </w:t>
      </w:r>
      <w:r w:rsidR="00605DE9">
        <w:rPr>
          <w:lang w:eastAsia="en-CA"/>
        </w:rPr>
        <w:t xml:space="preserve">getting the team back on call, integrating COVID-19 response protocols, and developing the skills of responders we hired online last year. Another possible timeline is to hold the written application, SFA test, and MMI interviews online sometime in the Fall semester, and have the 2 weekends of in person learning and evaluation at the beginning of Winter 2022. These timelines are subject to change with new COVID-19 guidelines from McMaster and my executive team and I will work to create several contingency plans to ensure the stability of the EFRT team for the future. </w:t>
      </w:r>
    </w:p>
    <w:p w14:paraId="68617D40" w14:textId="66F79085" w:rsidR="009855D2" w:rsidRDefault="009F2C98" w:rsidP="00C62D91">
      <w:pPr>
        <w:pStyle w:val="Heading2"/>
      </w:pPr>
      <w:bookmarkStart w:id="22" w:name="_Toc65662452"/>
      <w:bookmarkStart w:id="23" w:name="_Toc74781091"/>
      <w:commentRangeStart w:id="24"/>
      <w:r w:rsidRPr="009F2C98">
        <w:t xml:space="preserve">Other </w:t>
      </w:r>
      <w:r>
        <w:t>Projects/</w:t>
      </w:r>
      <w:r w:rsidRPr="009F2C98">
        <w:t>Events</w:t>
      </w:r>
      <w:bookmarkEnd w:id="22"/>
      <w:commentRangeEnd w:id="24"/>
      <w:r w:rsidR="00CE0031">
        <w:rPr>
          <w:rStyle w:val="CommentReference"/>
          <w:rFonts w:eastAsiaTheme="minorHAnsi"/>
          <w:b w:val="0"/>
          <w:bCs w:val="0"/>
          <w:noProof/>
          <w:color w:val="auto"/>
          <w:lang w:eastAsia="en-US"/>
        </w:rPr>
        <w:commentReference w:id="24"/>
      </w:r>
      <w:bookmarkEnd w:id="23"/>
    </w:p>
    <w:p w14:paraId="40F2C3A4" w14:textId="77777777" w:rsidR="00C36D5C" w:rsidRDefault="0095763A" w:rsidP="00C36D5C">
      <w:pPr>
        <w:pStyle w:val="Heading3"/>
      </w:pPr>
      <w:bookmarkStart w:id="25" w:name="_Toc74781092"/>
      <w:r>
        <w:t>NCEMSF/NCCER</w:t>
      </w:r>
      <w:bookmarkEnd w:id="25"/>
    </w:p>
    <w:p w14:paraId="78BCC34E" w14:textId="271DE54F" w:rsidR="0082268E" w:rsidRDefault="0095763A">
      <w:pPr>
        <w:spacing w:after="200" w:line="276" w:lineRule="auto"/>
        <w:rPr>
          <w:rFonts w:cs="Helvetica"/>
        </w:rPr>
      </w:pPr>
      <w:r>
        <w:rPr>
          <w:rFonts w:cs="Helvetica"/>
        </w:rPr>
        <w:t xml:space="preserve">These are annual conferences that </w:t>
      </w:r>
      <w:r w:rsidR="00234F98">
        <w:rPr>
          <w:rFonts w:cs="Helvetica"/>
        </w:rPr>
        <w:t>responders</w:t>
      </w:r>
      <w:r>
        <w:rPr>
          <w:rFonts w:cs="Helvetica"/>
        </w:rPr>
        <w:t xml:space="preserve"> can attend to gain new skills and to interact with members of other campus response teams within Canada (NCCER) or within North America (NCEMSF). NCCER is organized a Canadian campus response team with the guide of ACERT and is an opportunity to compete with and learn from other teams. NCEMSF takes place over a weekend in the US and is an excellent learning opportunity with a plethora of speakers and workshops. Typically, </w:t>
      </w:r>
      <w:r w:rsidR="00E30D79">
        <w:rPr>
          <w:rFonts w:cs="Helvetica"/>
        </w:rPr>
        <w:t xml:space="preserve">both conferences are held in mid-late February and </w:t>
      </w:r>
      <w:r>
        <w:rPr>
          <w:rFonts w:cs="Helvetica"/>
        </w:rPr>
        <w:t>responders can choose which to</w:t>
      </w:r>
      <w:r w:rsidR="00E30D79">
        <w:rPr>
          <w:rFonts w:cs="Helvetica"/>
        </w:rPr>
        <w:t xml:space="preserve"> attend</w:t>
      </w:r>
      <w:r>
        <w:rPr>
          <w:rFonts w:cs="Helvetica"/>
        </w:rPr>
        <w:t xml:space="preserve">. </w:t>
      </w:r>
      <w:r w:rsidR="00E30D79">
        <w:rPr>
          <w:rFonts w:cs="Helvetica"/>
        </w:rPr>
        <w:t xml:space="preserve">Every responder is covered for one conference by EFRT. </w:t>
      </w:r>
      <w:r>
        <w:rPr>
          <w:rFonts w:cs="Helvetica"/>
        </w:rPr>
        <w:t xml:space="preserve">This year, ACERT is not looking to organize an NCCER given the COVID-19 situation in Canada, but it is unclear whether NCMESF will occur in person or online. </w:t>
      </w:r>
    </w:p>
    <w:p w14:paraId="4A02BE90" w14:textId="665567F0" w:rsidR="00E30D79" w:rsidRDefault="00E30D79">
      <w:pPr>
        <w:spacing w:after="200" w:line="276" w:lineRule="auto"/>
        <w:rPr>
          <w:rFonts w:cs="Helvetica"/>
        </w:rPr>
      </w:pPr>
    </w:p>
    <w:p w14:paraId="030A9F48" w14:textId="77777777" w:rsidR="00C36D5C" w:rsidRDefault="00E30D79" w:rsidP="00C36D5C">
      <w:pPr>
        <w:pStyle w:val="Heading3"/>
      </w:pPr>
      <w:bookmarkStart w:id="26" w:name="_Toc74781093"/>
      <w:r>
        <w:t>Christmas Party</w:t>
      </w:r>
      <w:bookmarkEnd w:id="26"/>
    </w:p>
    <w:p w14:paraId="758142EB" w14:textId="2A25B12C" w:rsidR="00E30D79" w:rsidRDefault="00E30D79">
      <w:pPr>
        <w:spacing w:after="200" w:line="276" w:lineRule="auto"/>
        <w:rPr>
          <w:rFonts w:cs="Helvetica"/>
        </w:rPr>
      </w:pPr>
      <w:r>
        <w:rPr>
          <w:rFonts w:cs="Helvetica"/>
        </w:rPr>
        <w:t xml:space="preserve">EFRT holds an annual party near the end of the Fall semester to celebrate and socialize amongst the team. This is a project lead by the Internal Coordinator with help from the rest of the Executive. It has traditionally been a potluck with Secret Santa and is a core bonding moment amongst responders. </w:t>
      </w:r>
    </w:p>
    <w:p w14:paraId="306FFE23" w14:textId="77777777" w:rsidR="0095763A" w:rsidRDefault="0095763A">
      <w:pPr>
        <w:spacing w:after="200" w:line="276" w:lineRule="auto"/>
        <w:rPr>
          <w:rFonts w:cs="Helvetica"/>
        </w:rPr>
      </w:pPr>
    </w:p>
    <w:p w14:paraId="03F5C20E" w14:textId="77777777" w:rsidR="00197FDE" w:rsidRPr="009263A5" w:rsidRDefault="00197FDE">
      <w:pPr>
        <w:spacing w:after="200" w:line="276" w:lineRule="auto"/>
        <w:rPr>
          <w:rFonts w:eastAsia="Calibri" w:cs="Helvetica"/>
          <w:b/>
          <w:bCs/>
          <w:color w:val="000000" w:themeColor="text1"/>
          <w:sz w:val="44"/>
          <w:szCs w:val="44"/>
          <w:lang w:val="en-US"/>
        </w:rPr>
      </w:pPr>
    </w:p>
    <w:p w14:paraId="6DF3BD38" w14:textId="77777777" w:rsidR="00197FDE" w:rsidRDefault="00197FDE" w:rsidP="00AA0F80">
      <w:pPr>
        <w:rPr>
          <w:rFonts w:eastAsia="Calibri" w:cs="Helvetica"/>
          <w:color w:val="000000" w:themeColor="text1"/>
          <w:sz w:val="44"/>
          <w:szCs w:val="44"/>
          <w:lang w:val="en-US"/>
        </w:rPr>
      </w:pPr>
      <w:r>
        <w:br w:type="page"/>
      </w:r>
    </w:p>
    <w:p w14:paraId="7E8ACF61" w14:textId="4D99E1E5" w:rsidR="00B26DCE" w:rsidRDefault="00DF17D5" w:rsidP="005F1A58">
      <w:pPr>
        <w:pStyle w:val="Heading1"/>
      </w:pPr>
      <w:bookmarkStart w:id="27" w:name="_Toc65662453"/>
      <w:bookmarkStart w:id="28" w:name="_Toc74781094"/>
      <w:commentRangeStart w:id="29"/>
      <w:r w:rsidRPr="009263A5">
        <w:lastRenderedPageBreak/>
        <w:t>Project/Events Timeline</w:t>
      </w:r>
      <w:bookmarkEnd w:id="27"/>
      <w:commentRangeEnd w:id="29"/>
      <w:r w:rsidR="00CE0031">
        <w:rPr>
          <w:rStyle w:val="CommentReference"/>
          <w:rFonts w:eastAsiaTheme="minorHAnsi" w:cstheme="minorBidi"/>
          <w:b w:val="0"/>
          <w:bCs w:val="0"/>
          <w:noProof/>
          <w:color w:val="auto"/>
          <w:lang w:val="en-CA"/>
        </w:rPr>
        <w:commentReference w:id="29"/>
      </w:r>
      <w:bookmarkEnd w:id="28"/>
    </w:p>
    <w:p w14:paraId="1E8FBC2B" w14:textId="77777777" w:rsidR="00D92721" w:rsidRPr="00BF2A92" w:rsidRDefault="00AA796A" w:rsidP="007C4880">
      <w:pPr>
        <w:pStyle w:val="ListParagraph"/>
        <w:numPr>
          <w:ilvl w:val="0"/>
          <w:numId w:val="40"/>
        </w:numPr>
        <w:rPr>
          <w:b/>
          <w:bCs/>
          <w:lang w:val="en-US"/>
        </w:rPr>
      </w:pPr>
      <w:commentRangeStart w:id="30"/>
      <w:r w:rsidRPr="00BF2A92">
        <w:rPr>
          <w:b/>
          <w:bCs/>
          <w:lang w:val="en-US"/>
        </w:rPr>
        <w:t>Plan</w:t>
      </w:r>
    </w:p>
    <w:p w14:paraId="45CF9A84" w14:textId="18CD23A4" w:rsidR="00217999" w:rsidRDefault="00217999" w:rsidP="00217999">
      <w:pPr>
        <w:pStyle w:val="ListParagraph"/>
        <w:numPr>
          <w:ilvl w:val="1"/>
          <w:numId w:val="40"/>
        </w:numPr>
        <w:rPr>
          <w:lang w:val="en-US"/>
        </w:rPr>
      </w:pPr>
      <w:r>
        <w:rPr>
          <w:lang w:val="en-US"/>
        </w:rPr>
        <w:t>Discuss logistics for implementation</w:t>
      </w:r>
    </w:p>
    <w:p w14:paraId="10DD1640" w14:textId="326BB518" w:rsidR="00FC70B7" w:rsidRPr="007C4880" w:rsidRDefault="00FC70B7" w:rsidP="00217999">
      <w:pPr>
        <w:pStyle w:val="ListParagraph"/>
        <w:numPr>
          <w:ilvl w:val="1"/>
          <w:numId w:val="40"/>
        </w:numPr>
        <w:rPr>
          <w:lang w:val="en-US"/>
        </w:rPr>
      </w:pPr>
      <w:r>
        <w:rPr>
          <w:lang w:val="en-US"/>
        </w:rPr>
        <w:t>Outline key performance indicators</w:t>
      </w:r>
    </w:p>
    <w:p w14:paraId="19259250" w14:textId="77777777" w:rsidR="00D92721" w:rsidRDefault="007C4880" w:rsidP="00D92721">
      <w:pPr>
        <w:pStyle w:val="ListParagraph"/>
        <w:numPr>
          <w:ilvl w:val="1"/>
          <w:numId w:val="40"/>
        </w:numPr>
        <w:rPr>
          <w:lang w:val="en-US"/>
        </w:rPr>
      </w:pPr>
      <w:r>
        <w:rPr>
          <w:lang w:val="en-US"/>
        </w:rPr>
        <w:t xml:space="preserve">Coordinate all </w:t>
      </w:r>
      <w:r w:rsidR="003E452F">
        <w:rPr>
          <w:lang w:val="en-US"/>
        </w:rPr>
        <w:t>involved partners/community members</w:t>
      </w:r>
    </w:p>
    <w:p w14:paraId="3B1AF534" w14:textId="27CA0FA7" w:rsidR="00AA796A" w:rsidRPr="00BF2A92" w:rsidRDefault="008263C7" w:rsidP="007C4880">
      <w:pPr>
        <w:pStyle w:val="ListParagraph"/>
        <w:numPr>
          <w:ilvl w:val="0"/>
          <w:numId w:val="40"/>
        </w:numPr>
        <w:rPr>
          <w:b/>
          <w:bCs/>
          <w:lang w:val="en-US"/>
        </w:rPr>
      </w:pPr>
      <w:r w:rsidRPr="00BF2A92">
        <w:rPr>
          <w:b/>
          <w:bCs/>
          <w:lang w:val="en-US"/>
        </w:rPr>
        <w:t>Achieve</w:t>
      </w:r>
    </w:p>
    <w:p w14:paraId="0DC745B9" w14:textId="0C1A7066" w:rsidR="00D92721" w:rsidRPr="007C4880" w:rsidRDefault="00D92721" w:rsidP="00D92721">
      <w:pPr>
        <w:pStyle w:val="ListParagraph"/>
        <w:numPr>
          <w:ilvl w:val="1"/>
          <w:numId w:val="40"/>
        </w:numPr>
        <w:rPr>
          <w:lang w:val="en-US"/>
        </w:rPr>
      </w:pPr>
      <w:r>
        <w:rPr>
          <w:lang w:val="en-US"/>
        </w:rPr>
        <w:t xml:space="preserve">Execute </w:t>
      </w:r>
      <w:r w:rsidR="00217999">
        <w:rPr>
          <w:lang w:val="en-US"/>
        </w:rPr>
        <w:t>the plan</w:t>
      </w:r>
    </w:p>
    <w:p w14:paraId="262253AE" w14:textId="77777777" w:rsidR="00D92721" w:rsidRDefault="00B26DCE" w:rsidP="007C4880">
      <w:pPr>
        <w:pStyle w:val="ListParagraph"/>
        <w:numPr>
          <w:ilvl w:val="0"/>
          <w:numId w:val="40"/>
        </w:numPr>
        <w:spacing w:after="0" w:line="240" w:lineRule="auto"/>
        <w:rPr>
          <w:lang w:val="en-US"/>
        </w:rPr>
      </w:pPr>
      <w:r w:rsidRPr="00BF2A92">
        <w:rPr>
          <w:b/>
          <w:bCs/>
          <w:lang w:val="en-US"/>
        </w:rPr>
        <w:t>Review</w:t>
      </w:r>
    </w:p>
    <w:p w14:paraId="048260ED" w14:textId="5448877C" w:rsidR="00FC70B7" w:rsidRDefault="00652723" w:rsidP="00D92721">
      <w:pPr>
        <w:pStyle w:val="ListParagraph"/>
        <w:numPr>
          <w:ilvl w:val="1"/>
          <w:numId w:val="40"/>
        </w:numPr>
        <w:spacing w:after="0" w:line="240" w:lineRule="auto"/>
        <w:rPr>
          <w:lang w:val="en-US"/>
        </w:rPr>
      </w:pPr>
      <w:r>
        <w:rPr>
          <w:lang w:val="en-US"/>
        </w:rPr>
        <w:t xml:space="preserve">Debrief on </w:t>
      </w:r>
      <w:r w:rsidR="00FC70B7">
        <w:rPr>
          <w:lang w:val="en-US"/>
        </w:rPr>
        <w:t xml:space="preserve">outcomes </w:t>
      </w:r>
    </w:p>
    <w:p w14:paraId="653DFD36" w14:textId="77777777" w:rsidR="00197FDE" w:rsidRDefault="00672663" w:rsidP="00197FDE">
      <w:pPr>
        <w:pStyle w:val="ListParagraph"/>
        <w:numPr>
          <w:ilvl w:val="1"/>
          <w:numId w:val="40"/>
        </w:numPr>
        <w:spacing w:after="0" w:line="240" w:lineRule="auto"/>
        <w:rPr>
          <w:lang w:val="en-US"/>
        </w:rPr>
      </w:pPr>
      <w:r>
        <w:rPr>
          <w:lang w:val="en-US"/>
        </w:rPr>
        <w:t xml:space="preserve">Document ideas for consideration and areas for </w:t>
      </w:r>
      <w:r w:rsidR="00217999">
        <w:rPr>
          <w:lang w:val="en-US"/>
        </w:rPr>
        <w:t>improvement</w:t>
      </w:r>
    </w:p>
    <w:p w14:paraId="11684CB1" w14:textId="0DBFD835" w:rsidR="00652723" w:rsidRDefault="00652723" w:rsidP="00197FDE">
      <w:pPr>
        <w:pStyle w:val="ListParagraph"/>
        <w:numPr>
          <w:ilvl w:val="1"/>
          <w:numId w:val="40"/>
        </w:numPr>
        <w:spacing w:after="0" w:line="240" w:lineRule="auto"/>
        <w:rPr>
          <w:lang w:val="en-US"/>
        </w:rPr>
      </w:pPr>
      <w:r w:rsidRPr="00197FDE">
        <w:rPr>
          <w:lang w:val="en-US"/>
        </w:rPr>
        <w:t>Record thoughts on potential future directions</w:t>
      </w:r>
      <w:commentRangeEnd w:id="30"/>
      <w:r>
        <w:rPr>
          <w:rStyle w:val="CommentReference"/>
          <w:noProof/>
        </w:rPr>
        <w:commentReference w:id="30"/>
      </w:r>
    </w:p>
    <w:p w14:paraId="13D62E44" w14:textId="77777777" w:rsidR="00197FDE" w:rsidRPr="00197FDE" w:rsidRDefault="00197FDE" w:rsidP="00197FDE">
      <w:pPr>
        <w:spacing w:after="0" w:line="240" w:lineRule="auto"/>
        <w:rPr>
          <w:lang w:val="en-US"/>
        </w:rPr>
      </w:pPr>
    </w:p>
    <w:p w14:paraId="1926BFCF" w14:textId="6D5422C5" w:rsidR="004E6138" w:rsidRDefault="00495C55" w:rsidP="00C62D91">
      <w:pPr>
        <w:pStyle w:val="Heading2"/>
      </w:pPr>
      <w:bookmarkStart w:id="31" w:name="_Toc74781095"/>
      <w:r>
        <w:t>Spring/Summer Term</w:t>
      </w:r>
      <w:bookmarkEnd w:id="31"/>
    </w:p>
    <w:p w14:paraId="611476E9" w14:textId="54CA40F8" w:rsidR="005B2193" w:rsidRDefault="00234F98" w:rsidP="00495C55">
      <w:pPr>
        <w:rPr>
          <w:lang w:eastAsia="en-CA"/>
        </w:rPr>
      </w:pPr>
      <w:r>
        <w:rPr>
          <w:lang w:eastAsia="en-CA"/>
        </w:rPr>
        <w:t xml:space="preserve">There are two main projects/events I foresee occurring in the Summer: EFRT Retraining and the creation of a COVID-19 Response Protocol. </w:t>
      </w:r>
    </w:p>
    <w:p w14:paraId="229F2966" w14:textId="68204671" w:rsidR="00C36D5C" w:rsidRPr="00C36D5C" w:rsidRDefault="005B2193" w:rsidP="00C36D5C">
      <w:pPr>
        <w:pStyle w:val="Heading3"/>
      </w:pPr>
      <w:bookmarkStart w:id="32" w:name="_Toc74781096"/>
      <w:r w:rsidRPr="00C36D5C">
        <w:t>COVID-19 Response Protocol</w:t>
      </w:r>
      <w:bookmarkEnd w:id="32"/>
    </w:p>
    <w:p w14:paraId="72D9C888" w14:textId="1F7D8FA5" w:rsidR="005B2193" w:rsidRDefault="005B2193" w:rsidP="00495C55">
      <w:pPr>
        <w:rPr>
          <w:lang w:eastAsia="en-CA"/>
        </w:rPr>
      </w:pPr>
      <w:r>
        <w:rPr>
          <w:lang w:eastAsia="en-CA"/>
        </w:rPr>
        <w:t xml:space="preserve">This is a project that will be the Executive Team’s </w:t>
      </w:r>
      <w:r w:rsidR="00C36D5C">
        <w:rPr>
          <w:lang w:eastAsia="en-CA"/>
        </w:rPr>
        <w:t>focus</w:t>
      </w:r>
      <w:r>
        <w:rPr>
          <w:lang w:eastAsia="en-CA"/>
        </w:rPr>
        <w:t xml:space="preserve"> for June and July. Since I am anticipating EFRT to return prior to the complete eradication of COVID-19, these protocols will outline </w:t>
      </w:r>
      <w:r w:rsidR="000F4B0C">
        <w:rPr>
          <w:lang w:eastAsia="en-CA"/>
        </w:rPr>
        <w:t xml:space="preserve">testing and screening for responders and patients, how we disinfect our equipment and office space, how we socially distance in our office and at calls, amongst other situational protocols such as procedures for suspected or confirmed contact with COVID-19 patients. </w:t>
      </w:r>
      <w:r w:rsidR="00C36D5C">
        <w:rPr>
          <w:lang w:eastAsia="en-CA"/>
        </w:rPr>
        <w:t>The protocol will be created by the Execs with input from previous directors, EFRT Alumnus, and our Medical Director, and will be approved by the Medical Director prior to its implementation.</w:t>
      </w:r>
    </w:p>
    <w:p w14:paraId="4B00C5CD" w14:textId="77B124A8" w:rsidR="00C36D5C" w:rsidRDefault="00C36D5C" w:rsidP="00495C55">
      <w:pPr>
        <w:rPr>
          <w:lang w:eastAsia="en-CA"/>
        </w:rPr>
      </w:pPr>
    </w:p>
    <w:p w14:paraId="134C49A2" w14:textId="6E2B3C5D" w:rsidR="00234F98" w:rsidRDefault="00C36D5C" w:rsidP="00495C55">
      <w:pPr>
        <w:rPr>
          <w:lang w:eastAsia="en-CA"/>
        </w:rPr>
      </w:pPr>
      <w:r>
        <w:rPr>
          <w:lang w:eastAsia="en-CA"/>
        </w:rPr>
        <w:t xml:space="preserve">After its approval, the protocol will be provided to all responders, and will be integrated into our response through training. I will work closely with the Training Coordinator near the end of the summer and the beginning of September to acclimate responders to this additional protocol, as well as skills that need to be reinforced such as donning and doffing PPE. I will also be working closely with our Response Coordinator to ensure that we have sufficient PPE and that our general responding procedures are congruent with the new protocol. All this will be done prior to our return on-call. </w:t>
      </w:r>
    </w:p>
    <w:p w14:paraId="6F0ACE97" w14:textId="77777777" w:rsidR="00C36D5C" w:rsidRDefault="00234F98" w:rsidP="00C36D5C">
      <w:pPr>
        <w:pStyle w:val="Heading3"/>
      </w:pPr>
      <w:bookmarkStart w:id="33" w:name="_Toc74781097"/>
      <w:r>
        <w:t>EFRT Retraining</w:t>
      </w:r>
      <w:bookmarkEnd w:id="33"/>
    </w:p>
    <w:p w14:paraId="63FE703B" w14:textId="6BC2075E" w:rsidR="00234F98" w:rsidRDefault="00C36D5C" w:rsidP="00495C55">
      <w:pPr>
        <w:rPr>
          <w:lang w:eastAsia="en-CA"/>
        </w:rPr>
      </w:pPr>
      <w:r>
        <w:rPr>
          <w:lang w:eastAsia="en-CA"/>
        </w:rPr>
        <w:t>I</w:t>
      </w:r>
      <w:r w:rsidR="005B2193">
        <w:rPr>
          <w:lang w:eastAsia="en-CA"/>
        </w:rPr>
        <w:t xml:space="preserve">f EFRT is to return in some capacity for the beginning of Fall 2021, our Retraining process will occur for select 3 days between September 2-6, 2021. </w:t>
      </w:r>
      <w:r>
        <w:rPr>
          <w:lang w:eastAsia="en-CA"/>
        </w:rPr>
        <w:t xml:space="preserve">This is a project led by our Training Coordinator with the help of the Executive Team. </w:t>
      </w:r>
      <w:r w:rsidR="001F41DC">
        <w:rPr>
          <w:lang w:eastAsia="en-CA"/>
        </w:rPr>
        <w:t xml:space="preserve">During Retraining, responders will be provided with lectures, skills workshops, and practice scenarios. </w:t>
      </w:r>
    </w:p>
    <w:p w14:paraId="0DA1870E" w14:textId="3ABA92C9" w:rsidR="00D90495" w:rsidRDefault="00D90495" w:rsidP="00495C55">
      <w:pPr>
        <w:rPr>
          <w:lang w:eastAsia="en-CA"/>
        </w:rPr>
      </w:pPr>
      <w:r>
        <w:rPr>
          <w:lang w:eastAsia="en-CA"/>
        </w:rPr>
        <w:lastRenderedPageBreak/>
        <w:t xml:space="preserve">The key performance indicators for Retraining are a protocol test taken at the beginning of the 3-day period, and an evaluated practical scenario at the end. If a responder does not pass the practical scenario, they will undergo remedial training with executives and evaluated again after this training. All responders must pass certain predetermined criteria to pass these evaluated scenarios. </w:t>
      </w:r>
    </w:p>
    <w:p w14:paraId="229E07A8" w14:textId="23987B52" w:rsidR="00D90495" w:rsidRDefault="00D90495" w:rsidP="00495C55">
      <w:pPr>
        <w:rPr>
          <w:lang w:eastAsia="en-CA"/>
        </w:rPr>
      </w:pPr>
    </w:p>
    <w:p w14:paraId="2BBFB09D" w14:textId="7D7C5861" w:rsidR="00D90495" w:rsidRDefault="00D90495" w:rsidP="00495C55">
      <w:pPr>
        <w:rPr>
          <w:lang w:eastAsia="en-CA"/>
        </w:rPr>
      </w:pPr>
      <w:r>
        <w:rPr>
          <w:lang w:eastAsia="en-CA"/>
        </w:rPr>
        <w:t xml:space="preserve">Retraining is mostly an executive team undertaking, but our Medical Director and EFRT Alumnus are also involved in giving lectures and workshops to bolster responder skills. </w:t>
      </w:r>
    </w:p>
    <w:p w14:paraId="544F1806" w14:textId="68DC1945" w:rsidR="00495C55" w:rsidRDefault="00495C55" w:rsidP="00495C55">
      <w:pPr>
        <w:pStyle w:val="Heading2"/>
      </w:pPr>
      <w:bookmarkStart w:id="34" w:name="_Toc74781098"/>
      <w:r>
        <w:t>Fall Term</w:t>
      </w:r>
      <w:bookmarkEnd w:id="34"/>
    </w:p>
    <w:p w14:paraId="5EC25BA2" w14:textId="3667DEF9" w:rsidR="00495C55" w:rsidRDefault="00F531BF" w:rsidP="00F531BF">
      <w:pPr>
        <w:pStyle w:val="Heading3"/>
      </w:pPr>
      <w:bookmarkStart w:id="35" w:name="_Toc74781099"/>
      <w:r>
        <w:t>FR/EMR/ASSIST Training</w:t>
      </w:r>
      <w:r w:rsidR="00D90495">
        <w:t xml:space="preserve"> (for last year’s hires)</w:t>
      </w:r>
      <w:bookmarkEnd w:id="35"/>
    </w:p>
    <w:p w14:paraId="613E7217" w14:textId="566A5755" w:rsidR="00F531BF" w:rsidRDefault="00D90495" w:rsidP="00F531BF">
      <w:pPr>
        <w:rPr>
          <w:lang w:eastAsia="en-CA"/>
        </w:rPr>
      </w:pPr>
      <w:r>
        <w:rPr>
          <w:lang w:eastAsia="en-CA"/>
        </w:rPr>
        <w:t xml:space="preserve">Since we hired responders online last year, they have not had the opportunity to undergo their certifications, they must do so prior to going on-call. The First Responder (FR) and Emergency Medical Responder (EMR) certifications take 2 weekends each. The FR certification will likely take place </w:t>
      </w:r>
      <w:r w:rsidR="009569D4">
        <w:rPr>
          <w:lang w:eastAsia="en-CA"/>
        </w:rPr>
        <w:t xml:space="preserve">in beginning-mid September (if campus spaces allow small gatherings) and EMR certifications will likely happen either in October or in January, depending on the dates of our hiring process. Ideally, last year’s hires will be fully trained up to EMR standard prior to the onboarding of new responders. The timing of ASSIST Training is more flexible and as it takes one weekend, can occur between FR and EMR, or after EMR depending on when EMR will occur. </w:t>
      </w:r>
      <w:r w:rsidR="00D51C60">
        <w:rPr>
          <w:lang w:eastAsia="en-CA"/>
        </w:rPr>
        <w:t>If successful, b</w:t>
      </w:r>
      <w:r w:rsidR="009569D4">
        <w:rPr>
          <w:lang w:eastAsia="en-CA"/>
        </w:rPr>
        <w:t xml:space="preserve">y the end of the 2021-2022 academic year, we will ideally have all last year’s hires fully trained in EMR and ASSIST. </w:t>
      </w:r>
    </w:p>
    <w:p w14:paraId="48A53AEF" w14:textId="05D2C19D" w:rsidR="00D51C60" w:rsidRDefault="00D51C60" w:rsidP="00F531BF">
      <w:pPr>
        <w:rPr>
          <w:lang w:eastAsia="en-CA"/>
        </w:rPr>
      </w:pPr>
    </w:p>
    <w:p w14:paraId="015A4EE6" w14:textId="717356BB" w:rsidR="00D51C60" w:rsidRDefault="00D51C60" w:rsidP="00F531BF">
      <w:pPr>
        <w:rPr>
          <w:lang w:eastAsia="en-CA"/>
        </w:rPr>
      </w:pPr>
      <w:r>
        <w:rPr>
          <w:lang w:eastAsia="en-CA"/>
        </w:rPr>
        <w:t xml:space="preserve">The spacing of these trainings should be keeping responder burnout in mind, as multiple weekends of trainings in a row may increase stress and negatively impact mental health. </w:t>
      </w:r>
    </w:p>
    <w:p w14:paraId="61A6BDBA" w14:textId="221C4F80" w:rsidR="00F531BF" w:rsidRDefault="00F531BF" w:rsidP="00F531BF">
      <w:pPr>
        <w:pStyle w:val="Heading3"/>
      </w:pPr>
      <w:bookmarkStart w:id="36" w:name="_Toc74781100"/>
      <w:r>
        <w:t>SFA and EMR Instructor Trainings</w:t>
      </w:r>
      <w:bookmarkEnd w:id="36"/>
    </w:p>
    <w:p w14:paraId="3322A157" w14:textId="174ACC68" w:rsidR="00F531BF" w:rsidRDefault="003D33EC" w:rsidP="00F531BF">
      <w:pPr>
        <w:rPr>
          <w:lang w:eastAsia="en-CA"/>
        </w:rPr>
      </w:pPr>
      <w:r>
        <w:rPr>
          <w:lang w:eastAsia="en-CA"/>
        </w:rPr>
        <w:t xml:space="preserve">Training new SFA instructors is instrumental to getting our SFA courses running and generating revenue for EFRT. SFA instructor training will likely occur in the fall term somewhere around mid-late September so we can begin rebuilding our SFA courses. This is a project led by the Assistant Director who will communicate with Ken Piercy, our contact for certifications. </w:t>
      </w:r>
    </w:p>
    <w:p w14:paraId="2B907FEF" w14:textId="6188B89B" w:rsidR="003D33EC" w:rsidRDefault="003D33EC" w:rsidP="00F531BF">
      <w:pPr>
        <w:rPr>
          <w:lang w:eastAsia="en-CA"/>
        </w:rPr>
      </w:pPr>
    </w:p>
    <w:p w14:paraId="551F08C5" w14:textId="3C9207E3" w:rsidR="003D33EC" w:rsidRDefault="003D33EC" w:rsidP="00F531BF">
      <w:pPr>
        <w:rPr>
          <w:lang w:eastAsia="en-CA"/>
        </w:rPr>
      </w:pPr>
      <w:r>
        <w:rPr>
          <w:lang w:eastAsia="en-CA"/>
        </w:rPr>
        <w:t xml:space="preserve">EMR instructor training is one of my initiatives for this year, as I think that having in-house EMR instructors will help to decrease costs in the long run. This will have to occur after SFA instructor training because an SFA instructor certification is needed to register for an EMR instructor course. </w:t>
      </w:r>
    </w:p>
    <w:p w14:paraId="61A0B2FB" w14:textId="6CFF3CE5" w:rsidR="003D33EC" w:rsidRDefault="003D33EC" w:rsidP="00F531BF">
      <w:pPr>
        <w:rPr>
          <w:lang w:eastAsia="en-CA"/>
        </w:rPr>
      </w:pPr>
    </w:p>
    <w:p w14:paraId="16D004BF" w14:textId="27F9D35E" w:rsidR="003D33EC" w:rsidRPr="00F531BF" w:rsidRDefault="003D33EC" w:rsidP="00F531BF">
      <w:pPr>
        <w:rPr>
          <w:lang w:eastAsia="en-CA"/>
        </w:rPr>
      </w:pPr>
      <w:r>
        <w:rPr>
          <w:lang w:eastAsia="en-CA"/>
        </w:rPr>
        <w:lastRenderedPageBreak/>
        <w:t xml:space="preserve">If this project is successful, EFRT will have SFA courses up and running by the start of Winter </w:t>
      </w:r>
      <w:r w:rsidR="00D528A3">
        <w:rPr>
          <w:lang w:eastAsia="en-CA"/>
        </w:rPr>
        <w:t>semester and</w:t>
      </w:r>
      <w:r>
        <w:rPr>
          <w:lang w:eastAsia="en-CA"/>
        </w:rPr>
        <w:t xml:space="preserve"> will be able to certify new hires through an in-house EMR instructor. </w:t>
      </w:r>
    </w:p>
    <w:p w14:paraId="45D5AC53" w14:textId="491047D5" w:rsidR="00495C55" w:rsidRPr="00495C55" w:rsidRDefault="00495C55" w:rsidP="00495C55">
      <w:pPr>
        <w:pStyle w:val="Heading2"/>
      </w:pPr>
      <w:bookmarkStart w:id="37" w:name="_Toc74781101"/>
      <w:r>
        <w:t>Winter Term</w:t>
      </w:r>
      <w:bookmarkEnd w:id="37"/>
    </w:p>
    <w:p w14:paraId="04D9846A" w14:textId="77777777" w:rsidR="00F531BF" w:rsidRDefault="00F531BF" w:rsidP="00F531BF">
      <w:pPr>
        <w:pStyle w:val="Heading3"/>
        <w:rPr>
          <w:lang w:val="en-US"/>
        </w:rPr>
      </w:pPr>
      <w:bookmarkStart w:id="38" w:name="_Toc74781102"/>
      <w:r>
        <w:rPr>
          <w:lang w:val="en-US"/>
        </w:rPr>
        <w:t>Hiring Process</w:t>
      </w:r>
      <w:bookmarkEnd w:id="38"/>
    </w:p>
    <w:p w14:paraId="104D5306" w14:textId="77777777" w:rsidR="00D51C60" w:rsidRDefault="009569D4" w:rsidP="00F531BF">
      <w:pPr>
        <w:rPr>
          <w:lang w:val="en-US"/>
        </w:rPr>
      </w:pPr>
      <w:r>
        <w:rPr>
          <w:lang w:val="en-US"/>
        </w:rPr>
        <w:t>EFRT’s hiring process typically takes one month and occurs from September to October. However, with the lack of experience and training of last year’s hire, the executive team and I think it would be best for the team to focus on developing our newest responders in the Fall and pushing hiring for this year into the month of January. The application process will involve a written application which will open over the winter break, a</w:t>
      </w:r>
      <w:r w:rsidR="00D51C60">
        <w:rPr>
          <w:lang w:val="en-US"/>
        </w:rPr>
        <w:t xml:space="preserve"> SFA test, MMI-style interview, and two weekends of orientation. The first weekend is for learning and candidates will be evaluated on the second week.</w:t>
      </w:r>
    </w:p>
    <w:p w14:paraId="4422DAB2" w14:textId="77777777" w:rsidR="00D51C60" w:rsidRDefault="00D51C60" w:rsidP="00F531BF">
      <w:pPr>
        <w:rPr>
          <w:lang w:val="en-US"/>
        </w:rPr>
      </w:pPr>
    </w:p>
    <w:p w14:paraId="15EF0334" w14:textId="2035D170" w:rsidR="00F531BF" w:rsidRDefault="00D51C60" w:rsidP="00F531BF">
      <w:pPr>
        <w:rPr>
          <w:lang w:val="en-US"/>
        </w:rPr>
      </w:pPr>
      <w:r>
        <w:rPr>
          <w:lang w:val="en-US"/>
        </w:rPr>
        <w:t xml:space="preserve">This process will be successful if we are able to hire and onboard ~12 new responders by the end of the process. Since this is an intensive project, another aspect to be cautious of is responder and exec burnout.  </w:t>
      </w:r>
      <w:r w:rsidR="00F531BF">
        <w:rPr>
          <w:lang w:val="en-US"/>
        </w:rPr>
        <w:t xml:space="preserve"> </w:t>
      </w:r>
    </w:p>
    <w:p w14:paraId="6167DD59" w14:textId="73E974A4" w:rsidR="00F531BF" w:rsidRDefault="00F531BF" w:rsidP="00F531BF">
      <w:pPr>
        <w:pStyle w:val="Heading3"/>
        <w:rPr>
          <w:lang w:val="en-US"/>
        </w:rPr>
      </w:pPr>
      <w:bookmarkStart w:id="39" w:name="_Toc74781103"/>
      <w:r>
        <w:rPr>
          <w:lang w:val="en-US"/>
        </w:rPr>
        <w:t>FR/EMR/ASSIST Training (for new hires)</w:t>
      </w:r>
      <w:bookmarkEnd w:id="39"/>
    </w:p>
    <w:p w14:paraId="5E2CA45F" w14:textId="5FF2F05D" w:rsidR="00F531BF" w:rsidRDefault="009569D4" w:rsidP="00F531BF">
      <w:pPr>
        <w:rPr>
          <w:lang w:val="en-US" w:eastAsia="en-CA"/>
        </w:rPr>
      </w:pPr>
      <w:r>
        <w:rPr>
          <w:lang w:val="en-US" w:eastAsia="en-CA"/>
        </w:rPr>
        <w:t xml:space="preserve">Similarly to the FR/EMR/ASSIST trainings for last year’s hires, we will run another set of trainings for new hires that arise from our orientation process. FR will likely be in February, and EMR in March. There is a possibility of EMR and/or ASSIST occurring over the Spring/Summer Term but that will depend on responder availability over the summer. </w:t>
      </w:r>
    </w:p>
    <w:p w14:paraId="3F9A5F39" w14:textId="68F43DBE" w:rsidR="00F531BF" w:rsidRPr="00F531BF" w:rsidRDefault="00F531BF" w:rsidP="00F531BF">
      <w:pPr>
        <w:pStyle w:val="Heading3"/>
        <w:rPr>
          <w:lang w:val="en-US"/>
        </w:rPr>
      </w:pPr>
      <w:bookmarkStart w:id="40" w:name="_Toc74781104"/>
      <w:r>
        <w:rPr>
          <w:lang w:val="en-US"/>
        </w:rPr>
        <w:t>Midyear Evaluations</w:t>
      </w:r>
      <w:bookmarkEnd w:id="40"/>
    </w:p>
    <w:p w14:paraId="0A011000" w14:textId="21C338B4" w:rsidR="00652723" w:rsidRPr="00F531BF" w:rsidRDefault="003D33EC" w:rsidP="003D33EC">
      <w:pPr>
        <w:rPr>
          <w:rFonts w:eastAsiaTheme="majorEastAsia" w:cstheme="majorBidi"/>
          <w:sz w:val="28"/>
          <w:szCs w:val="20"/>
          <w:lang w:val="en-US"/>
        </w:rPr>
      </w:pPr>
      <w:r>
        <w:t xml:space="preserve">This is a project led by the Training Coordinator with the assistance of the executive team. All responders are required to pass a set of standardized practical scenarios to remain on-call. </w:t>
      </w:r>
      <w:r w:rsidR="005848BD">
        <w:t xml:space="preserve">Executive members themselves run through these scenarios and are evaluated by EFRT Alumnus. </w:t>
      </w:r>
      <w:r>
        <w:t>This checkpoint has been an effective</w:t>
      </w:r>
      <w:r w:rsidR="005848BD">
        <w:t xml:space="preserve"> way to maintain our standard of care and ensure that all responders have the necessary skills the represent the team on campus. If responders do not pass these practical scenarios, they must undergo remedial training with an executive member and will be evaluated again at the end of their training. Midyear evaluations traditionally occur in the middle of February, which is my expectation for now. However, we may run into some issues with overlap regarding the FR/EMR training of new hires, and responder/exec burnout from an intensive hiring process. For these reasons, hosting a midyears evaluation for this academic year is still in question. </w:t>
      </w:r>
      <w:r w:rsidR="00652723">
        <w:br w:type="page"/>
      </w:r>
    </w:p>
    <w:p w14:paraId="52841BA9" w14:textId="7BEF8ECC" w:rsidR="009855D2" w:rsidRPr="009263A5" w:rsidRDefault="00DF17D5" w:rsidP="00400D96">
      <w:pPr>
        <w:pStyle w:val="Heading1"/>
      </w:pPr>
      <w:bookmarkStart w:id="41" w:name="_Toc65662468"/>
      <w:bookmarkStart w:id="42" w:name="_Toc74781105"/>
      <w:r w:rsidRPr="009263A5">
        <w:lastRenderedPageBreak/>
        <w:t>Finances</w:t>
      </w:r>
      <w:r w:rsidR="00E32206">
        <w:t xml:space="preserve"> &amp; </w:t>
      </w:r>
      <w:r w:rsidR="00481CB7">
        <w:t>Equipment</w:t>
      </w:r>
      <w:bookmarkEnd w:id="41"/>
      <w:bookmarkEnd w:id="42"/>
    </w:p>
    <w:p w14:paraId="1659511D" w14:textId="3DC561FE" w:rsidR="004C47F8" w:rsidRDefault="004C47F8" w:rsidP="00C62D91">
      <w:pPr>
        <w:pStyle w:val="Heading2"/>
        <w:rPr>
          <w:rFonts w:eastAsia="Gotham Book"/>
        </w:rPr>
      </w:pPr>
      <w:bookmarkStart w:id="43" w:name="_Toc65662471"/>
      <w:bookmarkStart w:id="44" w:name="_Toc74781106"/>
      <w:r w:rsidRPr="009263A5">
        <w:rPr>
          <w:rFonts w:eastAsia="Gotham Book"/>
        </w:rPr>
        <w:t xml:space="preserve">Budget </w:t>
      </w:r>
      <w:bookmarkEnd w:id="43"/>
      <w:r w:rsidR="000815BC">
        <w:rPr>
          <w:rFonts w:eastAsia="Gotham Book"/>
        </w:rPr>
        <w:t>Projection</w:t>
      </w:r>
      <w:bookmarkEnd w:id="44"/>
    </w:p>
    <w:p w14:paraId="584D2DEE" w14:textId="629401CB" w:rsidR="006A7F50" w:rsidRPr="006A7F50" w:rsidRDefault="001F41DC" w:rsidP="006A7F50">
      <w:pPr>
        <w:rPr>
          <w:lang w:eastAsia="en-CA"/>
        </w:rPr>
      </w:pPr>
      <w:r>
        <w:rPr>
          <w:lang w:eastAsia="en-CA"/>
        </w:rPr>
        <w:t xml:space="preserve">I have linked the projected yearly budget in the table below. </w:t>
      </w:r>
    </w:p>
    <w:p w14:paraId="043169D3" w14:textId="67CB7F74" w:rsidR="004C47F8" w:rsidRPr="00DC3C02" w:rsidRDefault="007A0CFF" w:rsidP="00392BC3">
      <w:pPr>
        <w:rPr>
          <w:rFonts w:asciiTheme="minorHAnsi" w:hAnsiTheme="minorHAnsi"/>
          <w:sz w:val="22"/>
        </w:rPr>
      </w:pPr>
      <w:hyperlink r:id="rId16" w:history="1">
        <w:r w:rsidR="006A7F50" w:rsidRPr="006A7F50">
          <w:rPr>
            <w:rStyle w:val="Hyperlink"/>
            <w:rFonts w:eastAsia="Gotham Book" w:cs="Helvetica"/>
            <w:sz w:val="20"/>
            <w:szCs w:val="20"/>
          </w:rPr>
          <w:t>EFRT Budget Tracker 202</w:t>
        </w:r>
        <w:bookmarkStart w:id="45" w:name="_MON_1685323195"/>
        <w:bookmarkEnd w:id="45"/>
        <w:r w:rsidR="006A7F50">
          <w:rPr>
            <w:rStyle w:val="Hyperlink"/>
            <w:rFonts w:eastAsia="Gotham Book" w:cs="Helvetica"/>
            <w:sz w:val="20"/>
            <w:szCs w:val="20"/>
          </w:rPr>
          <w:object w:dxaOrig="4827" w:dyaOrig="26688" w14:anchorId="26784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425pt" o:ole="">
              <v:imagedata r:id="rId17" o:title=""/>
            </v:shape>
            <o:OLEObject Type="Embed" ProgID="Excel.Sheet.12" ShapeID="_x0000_i1025" DrawAspect="Content" ObjectID="_1685394185" r:id="rId18"/>
          </w:object>
        </w:r>
        <w:r w:rsidR="006A7F50" w:rsidRPr="006A7F50">
          <w:rPr>
            <w:rStyle w:val="Hyperlink"/>
            <w:rFonts w:eastAsia="Gotham Book" w:cs="Helvetica"/>
            <w:sz w:val="20"/>
            <w:szCs w:val="20"/>
          </w:rPr>
          <w:t>1-22</w:t>
        </w:r>
      </w:hyperlink>
      <w:r w:rsidR="00157ECD">
        <w:rPr>
          <w:rFonts w:eastAsia="Gotham Book" w:cs="Helvetica"/>
          <w:sz w:val="20"/>
          <w:szCs w:val="20"/>
        </w:rPr>
        <w:fldChar w:fldCharType="begin"/>
      </w:r>
      <w:r w:rsidR="00157ECD">
        <w:rPr>
          <w:rFonts w:eastAsia="Gotham Book" w:cs="Helvetica"/>
          <w:sz w:val="20"/>
          <w:szCs w:val="20"/>
        </w:rPr>
        <w:instrText xml:space="preserve"> LINK Excel.Sheet.12 "C:\\Users\\Graeme Noble\\Desktop\\University Work\\Graduate School\\Graduate Applications\\Graeme Noble - Undergraduate Grades.xlsx" "Sheet1!R2C1:R17C5" \a \f 5 \h  \* MERGEFORMAT </w:instrText>
      </w:r>
      <w:r>
        <w:rPr>
          <w:rFonts w:eastAsia="Gotham Book" w:cs="Helvetica"/>
          <w:sz w:val="20"/>
          <w:szCs w:val="20"/>
        </w:rPr>
        <w:fldChar w:fldCharType="separate"/>
      </w:r>
      <w:r w:rsidR="00157ECD">
        <w:rPr>
          <w:rFonts w:eastAsia="Gotham Book" w:cs="Helvetica"/>
          <w:sz w:val="20"/>
          <w:szCs w:val="20"/>
        </w:rPr>
        <w:fldChar w:fldCharType="end"/>
      </w:r>
    </w:p>
    <w:p w14:paraId="3ABA919F" w14:textId="0E34953E" w:rsidR="004F7C5C" w:rsidRDefault="00E32206" w:rsidP="00C62D91">
      <w:pPr>
        <w:pStyle w:val="Heading2"/>
        <w:rPr>
          <w:rFonts w:eastAsia="Gotham Book"/>
        </w:rPr>
      </w:pPr>
      <w:bookmarkStart w:id="46" w:name="_Toc65662472"/>
      <w:bookmarkStart w:id="47" w:name="_Toc74781107"/>
      <w:commentRangeStart w:id="48"/>
      <w:r w:rsidRPr="009263A5">
        <w:rPr>
          <w:rFonts w:eastAsia="Gotham Book"/>
        </w:rPr>
        <w:lastRenderedPageBreak/>
        <w:t>Inventory</w:t>
      </w:r>
      <w:bookmarkEnd w:id="46"/>
      <w:commentRangeEnd w:id="48"/>
      <w:r w:rsidR="00CE0031">
        <w:rPr>
          <w:rStyle w:val="CommentReference"/>
          <w:rFonts w:eastAsiaTheme="minorHAnsi"/>
          <w:b w:val="0"/>
          <w:bCs w:val="0"/>
          <w:noProof/>
          <w:color w:val="auto"/>
          <w:lang w:eastAsia="en-US"/>
        </w:rPr>
        <w:commentReference w:id="48"/>
      </w:r>
      <w:bookmarkEnd w:id="47"/>
    </w:p>
    <w:tbl>
      <w:tblPr>
        <w:tblStyle w:val="TableGrid"/>
        <w:tblW w:w="0" w:type="auto"/>
        <w:tblLook w:val="04A0" w:firstRow="1" w:lastRow="0" w:firstColumn="1" w:lastColumn="0" w:noHBand="0" w:noVBand="1"/>
      </w:tblPr>
      <w:tblGrid>
        <w:gridCol w:w="3116"/>
        <w:gridCol w:w="3117"/>
        <w:gridCol w:w="3117"/>
      </w:tblGrid>
      <w:tr w:rsidR="006E625D" w14:paraId="21CAF8B3" w14:textId="77777777" w:rsidTr="006E625D">
        <w:tc>
          <w:tcPr>
            <w:tcW w:w="3116" w:type="dxa"/>
          </w:tcPr>
          <w:p w14:paraId="2763105F" w14:textId="7FBBB238" w:rsidR="006E625D" w:rsidRPr="006E625D" w:rsidRDefault="006E625D" w:rsidP="00400D96">
            <w:pPr>
              <w:rPr>
                <w:sz w:val="20"/>
                <w:szCs w:val="18"/>
                <w:lang w:eastAsia="en-CA"/>
              </w:rPr>
            </w:pPr>
            <w:r w:rsidRPr="006E625D">
              <w:rPr>
                <w:sz w:val="20"/>
                <w:szCs w:val="18"/>
                <w:lang w:eastAsia="en-CA"/>
              </w:rPr>
              <w:t>SFA Supply</w:t>
            </w:r>
            <w:r>
              <w:rPr>
                <w:sz w:val="20"/>
                <w:szCs w:val="18"/>
                <w:lang w:eastAsia="en-CA"/>
              </w:rPr>
              <w:t xml:space="preserve"> in exec closet</w:t>
            </w:r>
          </w:p>
        </w:tc>
        <w:tc>
          <w:tcPr>
            <w:tcW w:w="3117" w:type="dxa"/>
          </w:tcPr>
          <w:p w14:paraId="1E77D100" w14:textId="20D722DB" w:rsidR="006E625D" w:rsidRPr="006E625D" w:rsidRDefault="006E625D" w:rsidP="00400D96">
            <w:pPr>
              <w:rPr>
                <w:sz w:val="20"/>
                <w:szCs w:val="18"/>
                <w:lang w:eastAsia="en-CA"/>
              </w:rPr>
            </w:pPr>
            <w:r w:rsidRPr="006E625D">
              <w:rPr>
                <w:sz w:val="20"/>
                <w:szCs w:val="18"/>
                <w:lang w:eastAsia="en-CA"/>
              </w:rPr>
              <w:t>Number of Items</w:t>
            </w:r>
          </w:p>
        </w:tc>
        <w:tc>
          <w:tcPr>
            <w:tcW w:w="3117" w:type="dxa"/>
          </w:tcPr>
          <w:p w14:paraId="7599A139" w14:textId="08800EC6" w:rsidR="006E625D" w:rsidRPr="006E625D" w:rsidRDefault="006E625D" w:rsidP="00400D96">
            <w:pPr>
              <w:rPr>
                <w:sz w:val="20"/>
                <w:szCs w:val="18"/>
                <w:lang w:eastAsia="en-CA"/>
              </w:rPr>
            </w:pPr>
            <w:r w:rsidRPr="006E625D">
              <w:rPr>
                <w:sz w:val="20"/>
                <w:szCs w:val="18"/>
                <w:lang w:eastAsia="en-CA"/>
              </w:rPr>
              <w:t>Notes</w:t>
            </w:r>
          </w:p>
        </w:tc>
      </w:tr>
      <w:tr w:rsidR="006E625D" w14:paraId="6F59D204" w14:textId="77777777" w:rsidTr="006E625D">
        <w:tc>
          <w:tcPr>
            <w:tcW w:w="3116" w:type="dxa"/>
          </w:tcPr>
          <w:p w14:paraId="02B3C193" w14:textId="4EBEED58" w:rsidR="006E625D" w:rsidRPr="006E625D" w:rsidRDefault="006E625D" w:rsidP="00400D96">
            <w:pPr>
              <w:rPr>
                <w:sz w:val="20"/>
                <w:szCs w:val="18"/>
                <w:lang w:eastAsia="en-CA"/>
              </w:rPr>
            </w:pPr>
            <w:r>
              <w:rPr>
                <w:sz w:val="20"/>
                <w:szCs w:val="18"/>
                <w:lang w:eastAsia="en-CA"/>
              </w:rPr>
              <w:t>Sharps shuttles</w:t>
            </w:r>
          </w:p>
        </w:tc>
        <w:tc>
          <w:tcPr>
            <w:tcW w:w="3117" w:type="dxa"/>
          </w:tcPr>
          <w:p w14:paraId="4515D003" w14:textId="6D0BEE8A" w:rsidR="006E625D" w:rsidRPr="006E625D" w:rsidRDefault="006E625D" w:rsidP="00400D96">
            <w:pPr>
              <w:rPr>
                <w:sz w:val="20"/>
                <w:szCs w:val="18"/>
                <w:lang w:eastAsia="en-CA"/>
              </w:rPr>
            </w:pPr>
            <w:r>
              <w:rPr>
                <w:sz w:val="20"/>
                <w:szCs w:val="18"/>
                <w:lang w:eastAsia="en-CA"/>
              </w:rPr>
              <w:t>96</w:t>
            </w:r>
          </w:p>
        </w:tc>
        <w:tc>
          <w:tcPr>
            <w:tcW w:w="3117" w:type="dxa"/>
          </w:tcPr>
          <w:p w14:paraId="70D9D1FD" w14:textId="77777777" w:rsidR="006E625D" w:rsidRPr="006E625D" w:rsidRDefault="006E625D" w:rsidP="00400D96">
            <w:pPr>
              <w:rPr>
                <w:sz w:val="20"/>
                <w:szCs w:val="18"/>
                <w:lang w:eastAsia="en-CA"/>
              </w:rPr>
            </w:pPr>
          </w:p>
        </w:tc>
      </w:tr>
      <w:tr w:rsidR="006E625D" w14:paraId="07331D61" w14:textId="77777777" w:rsidTr="006E625D">
        <w:tc>
          <w:tcPr>
            <w:tcW w:w="3116" w:type="dxa"/>
          </w:tcPr>
          <w:p w14:paraId="63DACE13" w14:textId="105EEA63" w:rsidR="006E625D" w:rsidRPr="006E625D" w:rsidRDefault="006E625D" w:rsidP="00400D96">
            <w:pPr>
              <w:rPr>
                <w:sz w:val="20"/>
                <w:szCs w:val="18"/>
                <w:lang w:eastAsia="en-CA"/>
              </w:rPr>
            </w:pPr>
            <w:r>
              <w:rPr>
                <w:sz w:val="20"/>
                <w:szCs w:val="18"/>
                <w:lang w:eastAsia="en-CA"/>
              </w:rPr>
              <w:t>Tongue depressors</w:t>
            </w:r>
          </w:p>
        </w:tc>
        <w:tc>
          <w:tcPr>
            <w:tcW w:w="3117" w:type="dxa"/>
          </w:tcPr>
          <w:p w14:paraId="5C209B06" w14:textId="0894D050" w:rsidR="006E625D" w:rsidRPr="006E625D" w:rsidRDefault="006E625D" w:rsidP="00400D96">
            <w:pPr>
              <w:rPr>
                <w:sz w:val="20"/>
                <w:szCs w:val="18"/>
                <w:lang w:eastAsia="en-CA"/>
              </w:rPr>
            </w:pPr>
            <w:r>
              <w:rPr>
                <w:sz w:val="20"/>
                <w:szCs w:val="18"/>
                <w:lang w:eastAsia="en-CA"/>
              </w:rPr>
              <w:t>2500</w:t>
            </w:r>
          </w:p>
        </w:tc>
        <w:tc>
          <w:tcPr>
            <w:tcW w:w="3117" w:type="dxa"/>
          </w:tcPr>
          <w:p w14:paraId="69E81323" w14:textId="77777777" w:rsidR="006E625D" w:rsidRPr="006E625D" w:rsidRDefault="006E625D" w:rsidP="00400D96">
            <w:pPr>
              <w:rPr>
                <w:sz w:val="20"/>
                <w:szCs w:val="18"/>
                <w:lang w:eastAsia="en-CA"/>
              </w:rPr>
            </w:pPr>
          </w:p>
        </w:tc>
      </w:tr>
      <w:tr w:rsidR="006E625D" w14:paraId="5C97E87D" w14:textId="77777777" w:rsidTr="006E625D">
        <w:tc>
          <w:tcPr>
            <w:tcW w:w="3116" w:type="dxa"/>
          </w:tcPr>
          <w:p w14:paraId="4EFAC8C9" w14:textId="7B2D020E" w:rsidR="006E625D" w:rsidRPr="006E625D" w:rsidRDefault="006E625D" w:rsidP="00400D96">
            <w:pPr>
              <w:rPr>
                <w:sz w:val="20"/>
                <w:szCs w:val="18"/>
                <w:lang w:eastAsia="en-CA"/>
              </w:rPr>
            </w:pPr>
            <w:r>
              <w:rPr>
                <w:sz w:val="20"/>
                <w:szCs w:val="18"/>
                <w:lang w:eastAsia="en-CA"/>
              </w:rPr>
              <w:t>PPE gowns</w:t>
            </w:r>
          </w:p>
        </w:tc>
        <w:tc>
          <w:tcPr>
            <w:tcW w:w="3117" w:type="dxa"/>
          </w:tcPr>
          <w:p w14:paraId="05F5A9DB" w14:textId="719C2716" w:rsidR="006E625D" w:rsidRPr="006E625D" w:rsidRDefault="006E625D" w:rsidP="00400D96">
            <w:pPr>
              <w:rPr>
                <w:sz w:val="20"/>
                <w:szCs w:val="18"/>
                <w:lang w:eastAsia="en-CA"/>
              </w:rPr>
            </w:pPr>
            <w:r>
              <w:rPr>
                <w:sz w:val="20"/>
                <w:szCs w:val="18"/>
                <w:lang w:eastAsia="en-CA"/>
              </w:rPr>
              <w:t>100</w:t>
            </w:r>
          </w:p>
        </w:tc>
        <w:tc>
          <w:tcPr>
            <w:tcW w:w="3117" w:type="dxa"/>
          </w:tcPr>
          <w:p w14:paraId="3C81DA13" w14:textId="77777777" w:rsidR="006E625D" w:rsidRPr="006E625D" w:rsidRDefault="006E625D" w:rsidP="00400D96">
            <w:pPr>
              <w:rPr>
                <w:sz w:val="20"/>
                <w:szCs w:val="18"/>
                <w:lang w:eastAsia="en-CA"/>
              </w:rPr>
            </w:pPr>
          </w:p>
        </w:tc>
      </w:tr>
      <w:tr w:rsidR="006E625D" w14:paraId="67889043" w14:textId="77777777" w:rsidTr="006E625D">
        <w:tc>
          <w:tcPr>
            <w:tcW w:w="3116" w:type="dxa"/>
          </w:tcPr>
          <w:p w14:paraId="4ABED83B" w14:textId="7BD7F5AF" w:rsidR="006E625D" w:rsidRPr="006E625D" w:rsidRDefault="006E625D" w:rsidP="00400D96">
            <w:pPr>
              <w:rPr>
                <w:sz w:val="20"/>
                <w:szCs w:val="18"/>
                <w:lang w:eastAsia="en-CA"/>
              </w:rPr>
            </w:pPr>
            <w:r>
              <w:rPr>
                <w:sz w:val="20"/>
                <w:szCs w:val="18"/>
                <w:lang w:eastAsia="en-CA"/>
              </w:rPr>
              <w:t>Adult NRBs</w:t>
            </w:r>
          </w:p>
        </w:tc>
        <w:tc>
          <w:tcPr>
            <w:tcW w:w="3117" w:type="dxa"/>
          </w:tcPr>
          <w:p w14:paraId="167A1A97" w14:textId="4361C9D4" w:rsidR="006E625D" w:rsidRPr="006E625D" w:rsidRDefault="006E625D" w:rsidP="00400D96">
            <w:pPr>
              <w:rPr>
                <w:sz w:val="20"/>
                <w:szCs w:val="18"/>
                <w:lang w:eastAsia="en-CA"/>
              </w:rPr>
            </w:pPr>
            <w:r>
              <w:rPr>
                <w:sz w:val="20"/>
                <w:szCs w:val="18"/>
                <w:lang w:eastAsia="en-CA"/>
              </w:rPr>
              <w:t>19</w:t>
            </w:r>
          </w:p>
        </w:tc>
        <w:tc>
          <w:tcPr>
            <w:tcW w:w="3117" w:type="dxa"/>
          </w:tcPr>
          <w:p w14:paraId="655ACD73" w14:textId="77777777" w:rsidR="006E625D" w:rsidRPr="006E625D" w:rsidRDefault="006E625D" w:rsidP="00400D96">
            <w:pPr>
              <w:rPr>
                <w:sz w:val="20"/>
                <w:szCs w:val="18"/>
                <w:lang w:eastAsia="en-CA"/>
              </w:rPr>
            </w:pPr>
          </w:p>
        </w:tc>
      </w:tr>
      <w:tr w:rsidR="006E625D" w14:paraId="1CC7B1AE" w14:textId="77777777" w:rsidTr="006E625D">
        <w:tc>
          <w:tcPr>
            <w:tcW w:w="3116" w:type="dxa"/>
          </w:tcPr>
          <w:p w14:paraId="7D135239" w14:textId="3B9E9880" w:rsidR="006E625D" w:rsidRPr="006E625D" w:rsidRDefault="006E625D" w:rsidP="00400D96">
            <w:pPr>
              <w:rPr>
                <w:sz w:val="20"/>
                <w:szCs w:val="18"/>
                <w:lang w:eastAsia="en-CA"/>
              </w:rPr>
            </w:pPr>
            <w:r>
              <w:rPr>
                <w:sz w:val="20"/>
                <w:szCs w:val="18"/>
                <w:lang w:eastAsia="en-CA"/>
              </w:rPr>
              <w:t>Adult nasal cannulas</w:t>
            </w:r>
          </w:p>
        </w:tc>
        <w:tc>
          <w:tcPr>
            <w:tcW w:w="3117" w:type="dxa"/>
          </w:tcPr>
          <w:p w14:paraId="69464685" w14:textId="01404299" w:rsidR="006E625D" w:rsidRPr="006E625D" w:rsidRDefault="006E625D" w:rsidP="00400D96">
            <w:pPr>
              <w:rPr>
                <w:sz w:val="20"/>
                <w:szCs w:val="18"/>
                <w:lang w:eastAsia="en-CA"/>
              </w:rPr>
            </w:pPr>
            <w:r>
              <w:rPr>
                <w:sz w:val="20"/>
                <w:szCs w:val="18"/>
                <w:lang w:eastAsia="en-CA"/>
              </w:rPr>
              <w:t>45</w:t>
            </w:r>
          </w:p>
        </w:tc>
        <w:tc>
          <w:tcPr>
            <w:tcW w:w="3117" w:type="dxa"/>
          </w:tcPr>
          <w:p w14:paraId="480C5939" w14:textId="77777777" w:rsidR="006E625D" w:rsidRPr="006E625D" w:rsidRDefault="006E625D" w:rsidP="00400D96">
            <w:pPr>
              <w:rPr>
                <w:sz w:val="20"/>
                <w:szCs w:val="18"/>
                <w:lang w:eastAsia="en-CA"/>
              </w:rPr>
            </w:pPr>
          </w:p>
        </w:tc>
      </w:tr>
      <w:tr w:rsidR="006E625D" w14:paraId="5A91C840" w14:textId="77777777" w:rsidTr="006E625D">
        <w:tc>
          <w:tcPr>
            <w:tcW w:w="3116" w:type="dxa"/>
          </w:tcPr>
          <w:p w14:paraId="33F82F1D" w14:textId="2AE56910" w:rsidR="006E625D" w:rsidRPr="006E625D" w:rsidRDefault="006E625D" w:rsidP="00400D96">
            <w:pPr>
              <w:rPr>
                <w:sz w:val="20"/>
                <w:szCs w:val="18"/>
                <w:lang w:eastAsia="en-CA"/>
              </w:rPr>
            </w:pPr>
            <w:r>
              <w:rPr>
                <w:sz w:val="20"/>
                <w:szCs w:val="18"/>
                <w:lang w:eastAsia="en-CA"/>
              </w:rPr>
              <w:t>Paediatric cannulas</w:t>
            </w:r>
          </w:p>
        </w:tc>
        <w:tc>
          <w:tcPr>
            <w:tcW w:w="3117" w:type="dxa"/>
          </w:tcPr>
          <w:p w14:paraId="53342946" w14:textId="159A38C2" w:rsidR="006E625D" w:rsidRPr="006E625D" w:rsidRDefault="006E625D" w:rsidP="00400D96">
            <w:pPr>
              <w:rPr>
                <w:sz w:val="20"/>
                <w:szCs w:val="18"/>
                <w:lang w:eastAsia="en-CA"/>
              </w:rPr>
            </w:pPr>
            <w:r>
              <w:rPr>
                <w:sz w:val="20"/>
                <w:szCs w:val="18"/>
                <w:lang w:eastAsia="en-CA"/>
              </w:rPr>
              <w:t>40</w:t>
            </w:r>
          </w:p>
        </w:tc>
        <w:tc>
          <w:tcPr>
            <w:tcW w:w="3117" w:type="dxa"/>
          </w:tcPr>
          <w:p w14:paraId="1320560C" w14:textId="77777777" w:rsidR="006E625D" w:rsidRPr="006E625D" w:rsidRDefault="006E625D" w:rsidP="00400D96">
            <w:pPr>
              <w:rPr>
                <w:sz w:val="20"/>
                <w:szCs w:val="18"/>
                <w:lang w:eastAsia="en-CA"/>
              </w:rPr>
            </w:pPr>
          </w:p>
        </w:tc>
      </w:tr>
      <w:tr w:rsidR="006E625D" w14:paraId="03C654B4" w14:textId="77777777" w:rsidTr="006E625D">
        <w:tc>
          <w:tcPr>
            <w:tcW w:w="3116" w:type="dxa"/>
          </w:tcPr>
          <w:p w14:paraId="25BC1A71" w14:textId="59C3D3B8" w:rsidR="006E625D" w:rsidRPr="006E625D" w:rsidRDefault="006E625D" w:rsidP="00400D96">
            <w:pPr>
              <w:rPr>
                <w:sz w:val="20"/>
                <w:szCs w:val="18"/>
                <w:lang w:eastAsia="en-CA"/>
              </w:rPr>
            </w:pPr>
            <w:r>
              <w:rPr>
                <w:sz w:val="20"/>
                <w:szCs w:val="18"/>
                <w:lang w:eastAsia="en-CA"/>
              </w:rPr>
              <w:t>Paediatric NRBs</w:t>
            </w:r>
          </w:p>
        </w:tc>
        <w:tc>
          <w:tcPr>
            <w:tcW w:w="3117" w:type="dxa"/>
          </w:tcPr>
          <w:p w14:paraId="3C4F16B3" w14:textId="489E2990" w:rsidR="006E625D" w:rsidRPr="006E625D" w:rsidRDefault="006E625D" w:rsidP="00400D96">
            <w:pPr>
              <w:rPr>
                <w:sz w:val="20"/>
                <w:szCs w:val="18"/>
                <w:lang w:eastAsia="en-CA"/>
              </w:rPr>
            </w:pPr>
            <w:r>
              <w:rPr>
                <w:sz w:val="20"/>
                <w:szCs w:val="18"/>
                <w:lang w:eastAsia="en-CA"/>
              </w:rPr>
              <w:t>0</w:t>
            </w:r>
          </w:p>
        </w:tc>
        <w:tc>
          <w:tcPr>
            <w:tcW w:w="3117" w:type="dxa"/>
          </w:tcPr>
          <w:p w14:paraId="4126ACF7" w14:textId="77777777" w:rsidR="006E625D" w:rsidRPr="006E625D" w:rsidRDefault="006E625D" w:rsidP="00400D96">
            <w:pPr>
              <w:rPr>
                <w:sz w:val="20"/>
                <w:szCs w:val="18"/>
                <w:lang w:eastAsia="en-CA"/>
              </w:rPr>
            </w:pPr>
          </w:p>
        </w:tc>
      </w:tr>
      <w:tr w:rsidR="006E625D" w14:paraId="6E70A6BD" w14:textId="77777777" w:rsidTr="006E625D">
        <w:tc>
          <w:tcPr>
            <w:tcW w:w="3116" w:type="dxa"/>
          </w:tcPr>
          <w:p w14:paraId="13823161" w14:textId="4D9DD523" w:rsidR="006E625D" w:rsidRPr="006E625D" w:rsidRDefault="006E625D" w:rsidP="00400D96">
            <w:pPr>
              <w:rPr>
                <w:sz w:val="20"/>
                <w:szCs w:val="18"/>
                <w:lang w:eastAsia="en-CA"/>
              </w:rPr>
            </w:pPr>
            <w:r>
              <w:rPr>
                <w:sz w:val="20"/>
                <w:szCs w:val="18"/>
                <w:lang w:eastAsia="en-CA"/>
              </w:rPr>
              <w:t>AED Razor (disposable + regular)</w:t>
            </w:r>
          </w:p>
        </w:tc>
        <w:tc>
          <w:tcPr>
            <w:tcW w:w="3117" w:type="dxa"/>
          </w:tcPr>
          <w:p w14:paraId="04AD1F86" w14:textId="7C65398B" w:rsidR="006E625D" w:rsidRPr="006E625D" w:rsidRDefault="006E625D" w:rsidP="00400D96">
            <w:pPr>
              <w:rPr>
                <w:sz w:val="20"/>
                <w:szCs w:val="18"/>
                <w:lang w:eastAsia="en-CA"/>
              </w:rPr>
            </w:pPr>
            <w:r>
              <w:rPr>
                <w:sz w:val="20"/>
                <w:szCs w:val="18"/>
                <w:lang w:eastAsia="en-CA"/>
              </w:rPr>
              <w:t>4+4</w:t>
            </w:r>
          </w:p>
        </w:tc>
        <w:tc>
          <w:tcPr>
            <w:tcW w:w="3117" w:type="dxa"/>
          </w:tcPr>
          <w:p w14:paraId="009EFD86" w14:textId="77777777" w:rsidR="006E625D" w:rsidRPr="006E625D" w:rsidRDefault="006E625D" w:rsidP="00400D96">
            <w:pPr>
              <w:rPr>
                <w:sz w:val="20"/>
                <w:szCs w:val="18"/>
                <w:lang w:eastAsia="en-CA"/>
              </w:rPr>
            </w:pPr>
          </w:p>
        </w:tc>
      </w:tr>
      <w:tr w:rsidR="006E625D" w14:paraId="46E2833E" w14:textId="77777777" w:rsidTr="006E625D">
        <w:tc>
          <w:tcPr>
            <w:tcW w:w="3116" w:type="dxa"/>
          </w:tcPr>
          <w:p w14:paraId="45EC14FD" w14:textId="18254A11" w:rsidR="006E625D" w:rsidRPr="006E625D" w:rsidRDefault="006E625D" w:rsidP="00400D96">
            <w:pPr>
              <w:rPr>
                <w:sz w:val="20"/>
                <w:szCs w:val="18"/>
                <w:lang w:eastAsia="en-CA"/>
              </w:rPr>
            </w:pPr>
            <w:r>
              <w:rPr>
                <w:sz w:val="20"/>
                <w:szCs w:val="18"/>
                <w:lang w:eastAsia="en-CA"/>
              </w:rPr>
              <w:t>AED battery</w:t>
            </w:r>
          </w:p>
        </w:tc>
        <w:tc>
          <w:tcPr>
            <w:tcW w:w="3117" w:type="dxa"/>
          </w:tcPr>
          <w:p w14:paraId="0CEDFC5D" w14:textId="69972FA9" w:rsidR="006E625D" w:rsidRPr="006E625D" w:rsidRDefault="006E625D" w:rsidP="00400D96">
            <w:pPr>
              <w:rPr>
                <w:sz w:val="20"/>
                <w:szCs w:val="18"/>
                <w:lang w:eastAsia="en-CA"/>
              </w:rPr>
            </w:pPr>
            <w:r>
              <w:rPr>
                <w:sz w:val="20"/>
                <w:szCs w:val="18"/>
                <w:lang w:eastAsia="en-CA"/>
              </w:rPr>
              <w:t>1</w:t>
            </w:r>
          </w:p>
        </w:tc>
        <w:tc>
          <w:tcPr>
            <w:tcW w:w="3117" w:type="dxa"/>
          </w:tcPr>
          <w:p w14:paraId="20F73615" w14:textId="4BEDF117" w:rsidR="006E625D" w:rsidRPr="006E625D" w:rsidRDefault="006E625D" w:rsidP="00400D96">
            <w:pPr>
              <w:rPr>
                <w:sz w:val="20"/>
                <w:szCs w:val="18"/>
                <w:lang w:eastAsia="en-CA"/>
              </w:rPr>
            </w:pPr>
            <w:r>
              <w:rPr>
                <w:sz w:val="20"/>
                <w:szCs w:val="18"/>
                <w:lang w:eastAsia="en-CA"/>
              </w:rPr>
              <w:t>Expires 2024/06</w:t>
            </w:r>
          </w:p>
        </w:tc>
      </w:tr>
      <w:tr w:rsidR="006E625D" w14:paraId="74518C88" w14:textId="77777777" w:rsidTr="006E625D">
        <w:tc>
          <w:tcPr>
            <w:tcW w:w="3116" w:type="dxa"/>
          </w:tcPr>
          <w:p w14:paraId="47CE9263" w14:textId="66F94BE5" w:rsidR="006E625D" w:rsidRPr="006E625D" w:rsidRDefault="006E625D" w:rsidP="00400D96">
            <w:pPr>
              <w:rPr>
                <w:sz w:val="20"/>
                <w:szCs w:val="18"/>
                <w:lang w:eastAsia="en-CA"/>
              </w:rPr>
            </w:pPr>
            <w:r>
              <w:rPr>
                <w:sz w:val="20"/>
                <w:szCs w:val="18"/>
                <w:lang w:eastAsia="en-CA"/>
              </w:rPr>
              <w:t>BP cuffs (adult)</w:t>
            </w:r>
          </w:p>
        </w:tc>
        <w:tc>
          <w:tcPr>
            <w:tcW w:w="3117" w:type="dxa"/>
          </w:tcPr>
          <w:p w14:paraId="5AD2CDBC" w14:textId="04E17965" w:rsidR="006E625D" w:rsidRPr="006E625D" w:rsidRDefault="006E625D" w:rsidP="00400D96">
            <w:pPr>
              <w:rPr>
                <w:sz w:val="20"/>
                <w:szCs w:val="18"/>
                <w:lang w:eastAsia="en-CA"/>
              </w:rPr>
            </w:pPr>
            <w:r>
              <w:rPr>
                <w:sz w:val="20"/>
                <w:szCs w:val="18"/>
                <w:lang w:eastAsia="en-CA"/>
              </w:rPr>
              <w:t>0</w:t>
            </w:r>
          </w:p>
        </w:tc>
        <w:tc>
          <w:tcPr>
            <w:tcW w:w="3117" w:type="dxa"/>
          </w:tcPr>
          <w:p w14:paraId="642B831B" w14:textId="057C9909" w:rsidR="006E625D" w:rsidRPr="006E625D" w:rsidRDefault="006E625D" w:rsidP="00400D96">
            <w:pPr>
              <w:rPr>
                <w:sz w:val="20"/>
                <w:szCs w:val="18"/>
                <w:lang w:eastAsia="en-CA"/>
              </w:rPr>
            </w:pPr>
            <w:r>
              <w:rPr>
                <w:sz w:val="20"/>
                <w:szCs w:val="18"/>
                <w:lang w:eastAsia="en-CA"/>
              </w:rPr>
              <w:t>Have 1 in each pack</w:t>
            </w:r>
          </w:p>
        </w:tc>
      </w:tr>
      <w:tr w:rsidR="006E625D" w14:paraId="337F31E7" w14:textId="77777777" w:rsidTr="006E625D">
        <w:tc>
          <w:tcPr>
            <w:tcW w:w="3116" w:type="dxa"/>
          </w:tcPr>
          <w:p w14:paraId="3183EA1A" w14:textId="3C553DB1" w:rsidR="006E625D" w:rsidRPr="006E625D" w:rsidRDefault="006E625D" w:rsidP="00400D96">
            <w:pPr>
              <w:rPr>
                <w:sz w:val="20"/>
                <w:szCs w:val="18"/>
                <w:lang w:eastAsia="en-CA"/>
              </w:rPr>
            </w:pPr>
            <w:r>
              <w:rPr>
                <w:sz w:val="20"/>
                <w:szCs w:val="18"/>
                <w:lang w:eastAsia="en-CA"/>
              </w:rPr>
              <w:t>BP cuffs (large adult)</w:t>
            </w:r>
          </w:p>
        </w:tc>
        <w:tc>
          <w:tcPr>
            <w:tcW w:w="3117" w:type="dxa"/>
          </w:tcPr>
          <w:p w14:paraId="2CB8B526" w14:textId="2D2C8578" w:rsidR="006E625D" w:rsidRPr="006E625D" w:rsidRDefault="006E625D" w:rsidP="00400D96">
            <w:pPr>
              <w:rPr>
                <w:sz w:val="20"/>
                <w:szCs w:val="18"/>
                <w:lang w:eastAsia="en-CA"/>
              </w:rPr>
            </w:pPr>
            <w:r>
              <w:rPr>
                <w:sz w:val="20"/>
                <w:szCs w:val="18"/>
                <w:lang w:eastAsia="en-CA"/>
              </w:rPr>
              <w:t>0</w:t>
            </w:r>
          </w:p>
        </w:tc>
        <w:tc>
          <w:tcPr>
            <w:tcW w:w="3117" w:type="dxa"/>
          </w:tcPr>
          <w:p w14:paraId="450A3424" w14:textId="75BE461C" w:rsidR="006E625D" w:rsidRPr="006E625D" w:rsidRDefault="006E625D" w:rsidP="00400D96">
            <w:pPr>
              <w:rPr>
                <w:sz w:val="20"/>
                <w:szCs w:val="18"/>
                <w:lang w:eastAsia="en-CA"/>
              </w:rPr>
            </w:pPr>
            <w:r>
              <w:rPr>
                <w:sz w:val="20"/>
                <w:szCs w:val="18"/>
                <w:lang w:eastAsia="en-CA"/>
              </w:rPr>
              <w:t>Have 1 in each pack</w:t>
            </w:r>
          </w:p>
        </w:tc>
      </w:tr>
      <w:tr w:rsidR="006E625D" w14:paraId="0BE3A84F" w14:textId="77777777" w:rsidTr="006E625D">
        <w:tc>
          <w:tcPr>
            <w:tcW w:w="3116" w:type="dxa"/>
          </w:tcPr>
          <w:p w14:paraId="5AB49F5A" w14:textId="747C910C" w:rsidR="006E625D" w:rsidRPr="006E625D" w:rsidRDefault="006E625D" w:rsidP="00400D96">
            <w:pPr>
              <w:rPr>
                <w:sz w:val="20"/>
                <w:szCs w:val="18"/>
                <w:lang w:eastAsia="en-CA"/>
              </w:rPr>
            </w:pPr>
            <w:r>
              <w:rPr>
                <w:sz w:val="20"/>
                <w:szCs w:val="18"/>
                <w:lang w:eastAsia="en-CA"/>
              </w:rPr>
              <w:t>BP cuff (small adult/peds)</w:t>
            </w:r>
          </w:p>
        </w:tc>
        <w:tc>
          <w:tcPr>
            <w:tcW w:w="3117" w:type="dxa"/>
          </w:tcPr>
          <w:p w14:paraId="5E5221DA" w14:textId="69D56CE6" w:rsidR="006E625D" w:rsidRPr="006E625D" w:rsidRDefault="006E625D" w:rsidP="00400D96">
            <w:pPr>
              <w:rPr>
                <w:sz w:val="20"/>
                <w:szCs w:val="18"/>
                <w:lang w:eastAsia="en-CA"/>
              </w:rPr>
            </w:pPr>
            <w:r>
              <w:rPr>
                <w:sz w:val="20"/>
                <w:szCs w:val="18"/>
                <w:lang w:eastAsia="en-CA"/>
              </w:rPr>
              <w:t>0</w:t>
            </w:r>
          </w:p>
        </w:tc>
        <w:tc>
          <w:tcPr>
            <w:tcW w:w="3117" w:type="dxa"/>
          </w:tcPr>
          <w:p w14:paraId="0FE98017" w14:textId="1F949F2D" w:rsidR="006E625D" w:rsidRPr="006E625D" w:rsidRDefault="006E625D" w:rsidP="00400D96">
            <w:pPr>
              <w:rPr>
                <w:sz w:val="20"/>
                <w:szCs w:val="18"/>
                <w:lang w:eastAsia="en-CA"/>
              </w:rPr>
            </w:pPr>
            <w:r>
              <w:rPr>
                <w:sz w:val="20"/>
                <w:szCs w:val="18"/>
                <w:lang w:eastAsia="en-CA"/>
              </w:rPr>
              <w:t>Have 1 in each pack</w:t>
            </w:r>
          </w:p>
        </w:tc>
      </w:tr>
      <w:tr w:rsidR="006E625D" w14:paraId="4BC145A3" w14:textId="77777777" w:rsidTr="006E625D">
        <w:tc>
          <w:tcPr>
            <w:tcW w:w="3116" w:type="dxa"/>
          </w:tcPr>
          <w:p w14:paraId="64C327C4" w14:textId="73BFC289" w:rsidR="006E625D" w:rsidRPr="006E625D" w:rsidRDefault="006E625D" w:rsidP="00400D96">
            <w:pPr>
              <w:rPr>
                <w:sz w:val="20"/>
                <w:szCs w:val="18"/>
                <w:lang w:eastAsia="en-CA"/>
              </w:rPr>
            </w:pPr>
            <w:r>
              <w:rPr>
                <w:sz w:val="20"/>
                <w:szCs w:val="18"/>
                <w:lang w:eastAsia="en-CA"/>
              </w:rPr>
              <w:t>New packs</w:t>
            </w:r>
          </w:p>
        </w:tc>
        <w:tc>
          <w:tcPr>
            <w:tcW w:w="3117" w:type="dxa"/>
          </w:tcPr>
          <w:p w14:paraId="2DD9871D" w14:textId="1E96F4DD" w:rsidR="006E625D" w:rsidRPr="006E625D" w:rsidRDefault="006E625D" w:rsidP="00400D96">
            <w:pPr>
              <w:rPr>
                <w:sz w:val="20"/>
                <w:szCs w:val="18"/>
                <w:lang w:eastAsia="en-CA"/>
              </w:rPr>
            </w:pPr>
            <w:r>
              <w:rPr>
                <w:sz w:val="20"/>
                <w:szCs w:val="18"/>
                <w:lang w:eastAsia="en-CA"/>
              </w:rPr>
              <w:t>0</w:t>
            </w:r>
          </w:p>
        </w:tc>
        <w:tc>
          <w:tcPr>
            <w:tcW w:w="3117" w:type="dxa"/>
          </w:tcPr>
          <w:p w14:paraId="0D212626" w14:textId="77777777" w:rsidR="006E625D" w:rsidRPr="006E625D" w:rsidRDefault="006E625D" w:rsidP="00400D96">
            <w:pPr>
              <w:rPr>
                <w:sz w:val="20"/>
                <w:szCs w:val="18"/>
                <w:lang w:eastAsia="en-CA"/>
              </w:rPr>
            </w:pPr>
          </w:p>
        </w:tc>
      </w:tr>
      <w:tr w:rsidR="006E625D" w14:paraId="319D1879" w14:textId="77777777" w:rsidTr="006E625D">
        <w:tc>
          <w:tcPr>
            <w:tcW w:w="3116" w:type="dxa"/>
          </w:tcPr>
          <w:p w14:paraId="599F41E2" w14:textId="232C71A7" w:rsidR="006E625D" w:rsidRPr="006E625D" w:rsidRDefault="006E625D" w:rsidP="006E625D">
            <w:pPr>
              <w:rPr>
                <w:sz w:val="20"/>
                <w:szCs w:val="18"/>
                <w:lang w:eastAsia="en-CA"/>
              </w:rPr>
            </w:pPr>
            <w:r w:rsidRPr="006E625D">
              <w:rPr>
                <w:sz w:val="20"/>
                <w:szCs w:val="18"/>
              </w:rPr>
              <w:t>Cold Packs</w:t>
            </w:r>
          </w:p>
        </w:tc>
        <w:tc>
          <w:tcPr>
            <w:tcW w:w="3117" w:type="dxa"/>
          </w:tcPr>
          <w:p w14:paraId="4DAF56BD" w14:textId="7B10CEA2" w:rsidR="006E625D" w:rsidRPr="006E625D" w:rsidRDefault="006E625D" w:rsidP="006E625D">
            <w:pPr>
              <w:rPr>
                <w:sz w:val="20"/>
                <w:szCs w:val="18"/>
                <w:lang w:eastAsia="en-CA"/>
              </w:rPr>
            </w:pPr>
            <w:r w:rsidRPr="006E625D">
              <w:rPr>
                <w:sz w:val="20"/>
                <w:szCs w:val="18"/>
              </w:rPr>
              <w:t>0</w:t>
            </w:r>
          </w:p>
        </w:tc>
        <w:tc>
          <w:tcPr>
            <w:tcW w:w="3117" w:type="dxa"/>
          </w:tcPr>
          <w:p w14:paraId="5A9F701E" w14:textId="77777777" w:rsidR="006E625D" w:rsidRPr="006E625D" w:rsidRDefault="006E625D" w:rsidP="006E625D">
            <w:pPr>
              <w:rPr>
                <w:sz w:val="20"/>
                <w:szCs w:val="18"/>
                <w:lang w:eastAsia="en-CA"/>
              </w:rPr>
            </w:pPr>
          </w:p>
        </w:tc>
      </w:tr>
      <w:tr w:rsidR="006E625D" w14:paraId="1E83C901" w14:textId="77777777" w:rsidTr="006E625D">
        <w:tc>
          <w:tcPr>
            <w:tcW w:w="3116" w:type="dxa"/>
          </w:tcPr>
          <w:p w14:paraId="6E20075B" w14:textId="4ED41B2E" w:rsidR="006E625D" w:rsidRPr="006E625D" w:rsidRDefault="006E625D" w:rsidP="006E625D">
            <w:pPr>
              <w:rPr>
                <w:sz w:val="20"/>
                <w:szCs w:val="18"/>
                <w:lang w:eastAsia="en-CA"/>
              </w:rPr>
            </w:pPr>
            <w:r w:rsidRPr="006E625D">
              <w:rPr>
                <w:sz w:val="20"/>
                <w:szCs w:val="18"/>
              </w:rPr>
              <w:t>SAM Splints</w:t>
            </w:r>
          </w:p>
        </w:tc>
        <w:tc>
          <w:tcPr>
            <w:tcW w:w="3117" w:type="dxa"/>
          </w:tcPr>
          <w:p w14:paraId="5DC72438" w14:textId="3A239724" w:rsidR="006E625D" w:rsidRPr="006E625D" w:rsidRDefault="006E625D" w:rsidP="006E625D">
            <w:pPr>
              <w:rPr>
                <w:sz w:val="20"/>
                <w:szCs w:val="18"/>
                <w:lang w:eastAsia="en-CA"/>
              </w:rPr>
            </w:pPr>
            <w:r w:rsidRPr="006E625D">
              <w:rPr>
                <w:sz w:val="20"/>
                <w:szCs w:val="18"/>
              </w:rPr>
              <w:t>58</w:t>
            </w:r>
          </w:p>
        </w:tc>
        <w:tc>
          <w:tcPr>
            <w:tcW w:w="3117" w:type="dxa"/>
          </w:tcPr>
          <w:p w14:paraId="3BC5636B" w14:textId="77777777" w:rsidR="006E625D" w:rsidRPr="006E625D" w:rsidRDefault="006E625D" w:rsidP="006E625D">
            <w:pPr>
              <w:rPr>
                <w:sz w:val="20"/>
                <w:szCs w:val="18"/>
                <w:lang w:eastAsia="en-CA"/>
              </w:rPr>
            </w:pPr>
          </w:p>
        </w:tc>
      </w:tr>
      <w:tr w:rsidR="006E625D" w14:paraId="294B715B" w14:textId="77777777" w:rsidTr="006E625D">
        <w:tc>
          <w:tcPr>
            <w:tcW w:w="3116" w:type="dxa"/>
          </w:tcPr>
          <w:p w14:paraId="7235AAFF" w14:textId="026A1B58" w:rsidR="006E625D" w:rsidRPr="006E625D" w:rsidRDefault="006E625D" w:rsidP="006E625D">
            <w:pPr>
              <w:rPr>
                <w:sz w:val="20"/>
                <w:szCs w:val="18"/>
                <w:lang w:eastAsia="en-CA"/>
              </w:rPr>
            </w:pPr>
            <w:proofErr w:type="spellStart"/>
            <w:r w:rsidRPr="006E625D">
              <w:rPr>
                <w:sz w:val="20"/>
                <w:szCs w:val="18"/>
              </w:rPr>
              <w:t>Triangulars</w:t>
            </w:r>
            <w:proofErr w:type="spellEnd"/>
          </w:p>
        </w:tc>
        <w:tc>
          <w:tcPr>
            <w:tcW w:w="3117" w:type="dxa"/>
          </w:tcPr>
          <w:p w14:paraId="0FEDE25D" w14:textId="3BA7BB96" w:rsidR="006E625D" w:rsidRPr="006E625D" w:rsidRDefault="006E625D" w:rsidP="006E625D">
            <w:pPr>
              <w:rPr>
                <w:sz w:val="20"/>
                <w:szCs w:val="18"/>
                <w:lang w:eastAsia="en-CA"/>
              </w:rPr>
            </w:pPr>
            <w:r w:rsidRPr="006E625D">
              <w:rPr>
                <w:sz w:val="20"/>
                <w:szCs w:val="18"/>
              </w:rPr>
              <w:t>144</w:t>
            </w:r>
          </w:p>
        </w:tc>
        <w:tc>
          <w:tcPr>
            <w:tcW w:w="3117" w:type="dxa"/>
          </w:tcPr>
          <w:p w14:paraId="3411C8A7" w14:textId="77777777" w:rsidR="006E625D" w:rsidRPr="006E625D" w:rsidRDefault="006E625D" w:rsidP="006E625D">
            <w:pPr>
              <w:rPr>
                <w:sz w:val="20"/>
                <w:szCs w:val="18"/>
                <w:lang w:eastAsia="en-CA"/>
              </w:rPr>
            </w:pPr>
          </w:p>
        </w:tc>
      </w:tr>
      <w:tr w:rsidR="006E625D" w14:paraId="0556C4D6" w14:textId="77777777" w:rsidTr="006E625D">
        <w:tc>
          <w:tcPr>
            <w:tcW w:w="3116" w:type="dxa"/>
          </w:tcPr>
          <w:p w14:paraId="3C0719D0" w14:textId="2CD44150" w:rsidR="006E625D" w:rsidRPr="006E625D" w:rsidRDefault="006E625D" w:rsidP="006E625D">
            <w:pPr>
              <w:rPr>
                <w:sz w:val="20"/>
                <w:szCs w:val="18"/>
                <w:lang w:eastAsia="en-CA"/>
              </w:rPr>
            </w:pPr>
            <w:r w:rsidRPr="006E625D">
              <w:rPr>
                <w:sz w:val="20"/>
                <w:szCs w:val="18"/>
              </w:rPr>
              <w:t>Tensors</w:t>
            </w:r>
          </w:p>
        </w:tc>
        <w:tc>
          <w:tcPr>
            <w:tcW w:w="3117" w:type="dxa"/>
          </w:tcPr>
          <w:p w14:paraId="77760B43" w14:textId="65DA600B" w:rsidR="006E625D" w:rsidRPr="006E625D" w:rsidRDefault="006E625D" w:rsidP="006E625D">
            <w:pPr>
              <w:rPr>
                <w:sz w:val="20"/>
                <w:szCs w:val="18"/>
                <w:lang w:eastAsia="en-CA"/>
              </w:rPr>
            </w:pPr>
            <w:r w:rsidRPr="006E625D">
              <w:rPr>
                <w:sz w:val="20"/>
                <w:szCs w:val="18"/>
              </w:rPr>
              <w:t>40+121</w:t>
            </w:r>
          </w:p>
        </w:tc>
        <w:tc>
          <w:tcPr>
            <w:tcW w:w="3117" w:type="dxa"/>
          </w:tcPr>
          <w:p w14:paraId="069B0D38" w14:textId="77777777" w:rsidR="006E625D" w:rsidRPr="006E625D" w:rsidRDefault="006E625D" w:rsidP="006E625D">
            <w:pPr>
              <w:rPr>
                <w:sz w:val="20"/>
                <w:szCs w:val="18"/>
                <w:lang w:eastAsia="en-CA"/>
              </w:rPr>
            </w:pPr>
          </w:p>
        </w:tc>
      </w:tr>
      <w:tr w:rsidR="006E625D" w14:paraId="3C57C040" w14:textId="77777777" w:rsidTr="006E625D">
        <w:tc>
          <w:tcPr>
            <w:tcW w:w="3116" w:type="dxa"/>
          </w:tcPr>
          <w:p w14:paraId="78F58CF9" w14:textId="05A378DD" w:rsidR="006E625D" w:rsidRPr="006E625D" w:rsidRDefault="006E625D" w:rsidP="006E625D">
            <w:pPr>
              <w:rPr>
                <w:sz w:val="20"/>
                <w:szCs w:val="18"/>
                <w:lang w:eastAsia="en-CA"/>
              </w:rPr>
            </w:pPr>
            <w:r w:rsidRPr="006E625D">
              <w:rPr>
                <w:sz w:val="20"/>
                <w:szCs w:val="18"/>
              </w:rPr>
              <w:t>Burn Dressings</w:t>
            </w:r>
          </w:p>
        </w:tc>
        <w:tc>
          <w:tcPr>
            <w:tcW w:w="3117" w:type="dxa"/>
          </w:tcPr>
          <w:p w14:paraId="7F2E1846" w14:textId="6B607B38" w:rsidR="006E625D" w:rsidRPr="006E625D" w:rsidRDefault="006E625D" w:rsidP="006E625D">
            <w:pPr>
              <w:rPr>
                <w:sz w:val="20"/>
                <w:szCs w:val="18"/>
                <w:lang w:eastAsia="en-CA"/>
              </w:rPr>
            </w:pPr>
            <w:r w:rsidRPr="006E625D">
              <w:rPr>
                <w:sz w:val="20"/>
                <w:szCs w:val="18"/>
              </w:rPr>
              <w:t>0 (</w:t>
            </w:r>
            <w:proofErr w:type="spellStart"/>
            <w:r w:rsidRPr="006E625D">
              <w:rPr>
                <w:sz w:val="20"/>
                <w:szCs w:val="18"/>
              </w:rPr>
              <w:t>alot</w:t>
            </w:r>
            <w:proofErr w:type="spellEnd"/>
            <w:r w:rsidRPr="006E625D">
              <w:rPr>
                <w:sz w:val="20"/>
                <w:szCs w:val="18"/>
              </w:rPr>
              <w:t xml:space="preserve"> at the front)</w:t>
            </w:r>
          </w:p>
        </w:tc>
        <w:tc>
          <w:tcPr>
            <w:tcW w:w="3117" w:type="dxa"/>
          </w:tcPr>
          <w:p w14:paraId="26664452" w14:textId="77777777" w:rsidR="006E625D" w:rsidRPr="006E625D" w:rsidRDefault="006E625D" w:rsidP="006E625D">
            <w:pPr>
              <w:rPr>
                <w:sz w:val="20"/>
                <w:szCs w:val="18"/>
                <w:lang w:eastAsia="en-CA"/>
              </w:rPr>
            </w:pPr>
          </w:p>
        </w:tc>
      </w:tr>
      <w:tr w:rsidR="006E625D" w14:paraId="0714CCAF" w14:textId="77777777" w:rsidTr="006E625D">
        <w:tc>
          <w:tcPr>
            <w:tcW w:w="3116" w:type="dxa"/>
          </w:tcPr>
          <w:p w14:paraId="0466A504" w14:textId="6F63F160" w:rsidR="006E625D" w:rsidRPr="006E625D" w:rsidRDefault="006E625D" w:rsidP="006E625D">
            <w:pPr>
              <w:rPr>
                <w:sz w:val="20"/>
                <w:szCs w:val="18"/>
                <w:lang w:eastAsia="en-CA"/>
              </w:rPr>
            </w:pPr>
            <w:r w:rsidRPr="006E625D">
              <w:rPr>
                <w:sz w:val="20"/>
                <w:szCs w:val="18"/>
              </w:rPr>
              <w:t>Lancets</w:t>
            </w:r>
          </w:p>
        </w:tc>
        <w:tc>
          <w:tcPr>
            <w:tcW w:w="3117" w:type="dxa"/>
          </w:tcPr>
          <w:p w14:paraId="70D5463E" w14:textId="682FEE94" w:rsidR="006E625D" w:rsidRPr="006E625D" w:rsidRDefault="006E625D" w:rsidP="006E625D">
            <w:pPr>
              <w:rPr>
                <w:sz w:val="20"/>
                <w:szCs w:val="18"/>
                <w:lang w:eastAsia="en-CA"/>
              </w:rPr>
            </w:pPr>
            <w:r w:rsidRPr="006E625D">
              <w:rPr>
                <w:sz w:val="20"/>
                <w:szCs w:val="18"/>
              </w:rPr>
              <w:t>230</w:t>
            </w:r>
          </w:p>
        </w:tc>
        <w:tc>
          <w:tcPr>
            <w:tcW w:w="3117" w:type="dxa"/>
          </w:tcPr>
          <w:p w14:paraId="40F4B6C7" w14:textId="77777777" w:rsidR="006E625D" w:rsidRPr="006E625D" w:rsidRDefault="006E625D" w:rsidP="006E625D">
            <w:pPr>
              <w:rPr>
                <w:sz w:val="20"/>
                <w:szCs w:val="18"/>
                <w:lang w:eastAsia="en-CA"/>
              </w:rPr>
            </w:pPr>
          </w:p>
        </w:tc>
      </w:tr>
      <w:tr w:rsidR="006E625D" w14:paraId="541A3794" w14:textId="77777777" w:rsidTr="006E625D">
        <w:tc>
          <w:tcPr>
            <w:tcW w:w="3116" w:type="dxa"/>
          </w:tcPr>
          <w:p w14:paraId="2C3D9D01" w14:textId="11E0839A" w:rsidR="006E625D" w:rsidRPr="006E625D" w:rsidRDefault="006E625D" w:rsidP="006E625D">
            <w:pPr>
              <w:rPr>
                <w:sz w:val="20"/>
                <w:szCs w:val="18"/>
                <w:lang w:eastAsia="en-CA"/>
              </w:rPr>
            </w:pPr>
            <w:r w:rsidRPr="006E625D">
              <w:rPr>
                <w:sz w:val="20"/>
                <w:szCs w:val="18"/>
              </w:rPr>
              <w:t>BGL Strips</w:t>
            </w:r>
          </w:p>
        </w:tc>
        <w:tc>
          <w:tcPr>
            <w:tcW w:w="3117" w:type="dxa"/>
          </w:tcPr>
          <w:p w14:paraId="52BCF14D" w14:textId="6D256AA2" w:rsidR="006E625D" w:rsidRPr="006E625D" w:rsidRDefault="006E625D" w:rsidP="006E625D">
            <w:pPr>
              <w:rPr>
                <w:sz w:val="20"/>
                <w:szCs w:val="18"/>
                <w:lang w:eastAsia="en-CA"/>
              </w:rPr>
            </w:pPr>
            <w:r w:rsidRPr="006E625D">
              <w:rPr>
                <w:sz w:val="20"/>
                <w:szCs w:val="18"/>
              </w:rPr>
              <w:t>100</w:t>
            </w:r>
          </w:p>
        </w:tc>
        <w:tc>
          <w:tcPr>
            <w:tcW w:w="3117" w:type="dxa"/>
          </w:tcPr>
          <w:p w14:paraId="3581EAD2" w14:textId="77777777" w:rsidR="006E625D" w:rsidRPr="006E625D" w:rsidRDefault="006E625D" w:rsidP="006E625D">
            <w:pPr>
              <w:rPr>
                <w:sz w:val="20"/>
                <w:szCs w:val="18"/>
                <w:lang w:eastAsia="en-CA"/>
              </w:rPr>
            </w:pPr>
          </w:p>
        </w:tc>
      </w:tr>
      <w:tr w:rsidR="006E625D" w14:paraId="033AE76A" w14:textId="77777777" w:rsidTr="006E625D">
        <w:tc>
          <w:tcPr>
            <w:tcW w:w="3116" w:type="dxa"/>
          </w:tcPr>
          <w:p w14:paraId="30EBBD0E" w14:textId="4F78B1D3" w:rsidR="006E625D" w:rsidRPr="006E625D" w:rsidRDefault="006E625D" w:rsidP="006E625D">
            <w:pPr>
              <w:rPr>
                <w:sz w:val="20"/>
                <w:szCs w:val="18"/>
                <w:lang w:eastAsia="en-CA"/>
              </w:rPr>
            </w:pPr>
            <w:r w:rsidRPr="006E625D">
              <w:rPr>
                <w:sz w:val="20"/>
                <w:szCs w:val="18"/>
              </w:rPr>
              <w:t>Alcohol swabs</w:t>
            </w:r>
          </w:p>
        </w:tc>
        <w:tc>
          <w:tcPr>
            <w:tcW w:w="3117" w:type="dxa"/>
          </w:tcPr>
          <w:p w14:paraId="5EC08033" w14:textId="644AD7EC" w:rsidR="006E625D" w:rsidRPr="006E625D" w:rsidRDefault="006E625D" w:rsidP="006E625D">
            <w:pPr>
              <w:rPr>
                <w:sz w:val="20"/>
                <w:szCs w:val="18"/>
                <w:lang w:eastAsia="en-CA"/>
              </w:rPr>
            </w:pPr>
            <w:r w:rsidRPr="006E625D">
              <w:rPr>
                <w:sz w:val="20"/>
                <w:szCs w:val="18"/>
              </w:rPr>
              <w:t>0</w:t>
            </w:r>
          </w:p>
        </w:tc>
        <w:tc>
          <w:tcPr>
            <w:tcW w:w="3117" w:type="dxa"/>
          </w:tcPr>
          <w:p w14:paraId="1A03149F" w14:textId="77777777" w:rsidR="006E625D" w:rsidRPr="006E625D" w:rsidRDefault="006E625D" w:rsidP="006E625D">
            <w:pPr>
              <w:rPr>
                <w:sz w:val="20"/>
                <w:szCs w:val="18"/>
                <w:lang w:eastAsia="en-CA"/>
              </w:rPr>
            </w:pPr>
          </w:p>
        </w:tc>
      </w:tr>
      <w:tr w:rsidR="006E625D" w14:paraId="4776ECF2" w14:textId="77777777" w:rsidTr="006E625D">
        <w:tc>
          <w:tcPr>
            <w:tcW w:w="3116" w:type="dxa"/>
          </w:tcPr>
          <w:p w14:paraId="68E83590" w14:textId="264A64A2" w:rsidR="006E625D" w:rsidRPr="006E625D" w:rsidRDefault="006E625D" w:rsidP="006E625D">
            <w:pPr>
              <w:rPr>
                <w:sz w:val="20"/>
                <w:szCs w:val="18"/>
                <w:lang w:eastAsia="en-CA"/>
              </w:rPr>
            </w:pPr>
            <w:r w:rsidRPr="006E625D">
              <w:rPr>
                <w:sz w:val="20"/>
                <w:szCs w:val="18"/>
              </w:rPr>
              <w:t>2"x2" Normal Gauze</w:t>
            </w:r>
          </w:p>
        </w:tc>
        <w:tc>
          <w:tcPr>
            <w:tcW w:w="3117" w:type="dxa"/>
          </w:tcPr>
          <w:p w14:paraId="2F5BB87B" w14:textId="0F0363E9" w:rsidR="006E625D" w:rsidRPr="006E625D" w:rsidRDefault="006E625D" w:rsidP="006E625D">
            <w:pPr>
              <w:rPr>
                <w:sz w:val="20"/>
                <w:szCs w:val="18"/>
                <w:lang w:eastAsia="en-CA"/>
              </w:rPr>
            </w:pPr>
            <w:r w:rsidRPr="006E625D">
              <w:rPr>
                <w:sz w:val="20"/>
                <w:szCs w:val="18"/>
              </w:rPr>
              <w:t>0</w:t>
            </w:r>
          </w:p>
        </w:tc>
        <w:tc>
          <w:tcPr>
            <w:tcW w:w="3117" w:type="dxa"/>
          </w:tcPr>
          <w:p w14:paraId="6CC11CB3" w14:textId="77777777" w:rsidR="006E625D" w:rsidRPr="006E625D" w:rsidRDefault="006E625D" w:rsidP="006E625D">
            <w:pPr>
              <w:rPr>
                <w:sz w:val="20"/>
                <w:szCs w:val="18"/>
                <w:lang w:eastAsia="en-CA"/>
              </w:rPr>
            </w:pPr>
          </w:p>
        </w:tc>
      </w:tr>
      <w:tr w:rsidR="006E625D" w14:paraId="701A4129" w14:textId="77777777" w:rsidTr="006E625D">
        <w:tc>
          <w:tcPr>
            <w:tcW w:w="3116" w:type="dxa"/>
          </w:tcPr>
          <w:p w14:paraId="180A7509" w14:textId="101C98F2" w:rsidR="006E625D" w:rsidRPr="006E625D" w:rsidRDefault="006E625D" w:rsidP="006E625D">
            <w:pPr>
              <w:rPr>
                <w:sz w:val="20"/>
                <w:szCs w:val="18"/>
                <w:lang w:eastAsia="en-CA"/>
              </w:rPr>
            </w:pPr>
            <w:r w:rsidRPr="006E625D">
              <w:rPr>
                <w:sz w:val="20"/>
                <w:szCs w:val="18"/>
              </w:rPr>
              <w:t>Injectable Saline</w:t>
            </w:r>
          </w:p>
        </w:tc>
        <w:tc>
          <w:tcPr>
            <w:tcW w:w="3117" w:type="dxa"/>
          </w:tcPr>
          <w:p w14:paraId="6438A4D2" w14:textId="34243157" w:rsidR="006E625D" w:rsidRPr="006E625D" w:rsidRDefault="006E625D" w:rsidP="006E625D">
            <w:pPr>
              <w:rPr>
                <w:sz w:val="20"/>
                <w:szCs w:val="18"/>
                <w:lang w:eastAsia="en-CA"/>
              </w:rPr>
            </w:pPr>
            <w:r w:rsidRPr="006E625D">
              <w:rPr>
                <w:sz w:val="20"/>
                <w:szCs w:val="18"/>
              </w:rPr>
              <w:t>0</w:t>
            </w:r>
          </w:p>
        </w:tc>
        <w:tc>
          <w:tcPr>
            <w:tcW w:w="3117" w:type="dxa"/>
          </w:tcPr>
          <w:p w14:paraId="6C180239" w14:textId="77777777" w:rsidR="006E625D" w:rsidRPr="006E625D" w:rsidRDefault="006E625D" w:rsidP="006E625D">
            <w:pPr>
              <w:rPr>
                <w:sz w:val="20"/>
                <w:szCs w:val="18"/>
                <w:lang w:eastAsia="en-CA"/>
              </w:rPr>
            </w:pPr>
          </w:p>
        </w:tc>
      </w:tr>
      <w:tr w:rsidR="006E625D" w14:paraId="0746F86E" w14:textId="77777777" w:rsidTr="006E625D">
        <w:tc>
          <w:tcPr>
            <w:tcW w:w="3116" w:type="dxa"/>
          </w:tcPr>
          <w:p w14:paraId="4748F990" w14:textId="6B859DA3" w:rsidR="006E625D" w:rsidRPr="006E625D" w:rsidRDefault="006E625D" w:rsidP="006E625D">
            <w:pPr>
              <w:rPr>
                <w:sz w:val="20"/>
                <w:szCs w:val="18"/>
                <w:lang w:eastAsia="en-CA"/>
              </w:rPr>
            </w:pPr>
            <w:r w:rsidRPr="006E625D">
              <w:rPr>
                <w:sz w:val="20"/>
                <w:szCs w:val="18"/>
              </w:rPr>
              <w:t>500mL Saline</w:t>
            </w:r>
          </w:p>
        </w:tc>
        <w:tc>
          <w:tcPr>
            <w:tcW w:w="3117" w:type="dxa"/>
          </w:tcPr>
          <w:p w14:paraId="559AF2F6" w14:textId="7FFD578B" w:rsidR="006E625D" w:rsidRPr="006E625D" w:rsidRDefault="006E625D" w:rsidP="006E625D">
            <w:pPr>
              <w:rPr>
                <w:sz w:val="20"/>
                <w:szCs w:val="18"/>
                <w:lang w:eastAsia="en-CA"/>
              </w:rPr>
            </w:pPr>
            <w:r w:rsidRPr="006E625D">
              <w:rPr>
                <w:sz w:val="20"/>
                <w:szCs w:val="18"/>
              </w:rPr>
              <w:t>0</w:t>
            </w:r>
          </w:p>
        </w:tc>
        <w:tc>
          <w:tcPr>
            <w:tcW w:w="3117" w:type="dxa"/>
          </w:tcPr>
          <w:p w14:paraId="3467A58E" w14:textId="77777777" w:rsidR="006E625D" w:rsidRPr="006E625D" w:rsidRDefault="006E625D" w:rsidP="006E625D">
            <w:pPr>
              <w:rPr>
                <w:sz w:val="20"/>
                <w:szCs w:val="18"/>
                <w:lang w:eastAsia="en-CA"/>
              </w:rPr>
            </w:pPr>
          </w:p>
        </w:tc>
      </w:tr>
      <w:tr w:rsidR="006E625D" w14:paraId="52013F3B" w14:textId="77777777" w:rsidTr="006E625D">
        <w:tc>
          <w:tcPr>
            <w:tcW w:w="3116" w:type="dxa"/>
          </w:tcPr>
          <w:p w14:paraId="69E047B8" w14:textId="35146DE7" w:rsidR="006E625D" w:rsidRPr="006E625D" w:rsidRDefault="006E625D" w:rsidP="006E625D">
            <w:pPr>
              <w:rPr>
                <w:sz w:val="20"/>
                <w:szCs w:val="18"/>
                <w:lang w:eastAsia="en-CA"/>
              </w:rPr>
            </w:pPr>
            <w:r w:rsidRPr="006E625D">
              <w:rPr>
                <w:sz w:val="20"/>
                <w:szCs w:val="18"/>
              </w:rPr>
              <w:t>4"x4" Normal Gauze</w:t>
            </w:r>
          </w:p>
        </w:tc>
        <w:tc>
          <w:tcPr>
            <w:tcW w:w="3117" w:type="dxa"/>
          </w:tcPr>
          <w:p w14:paraId="5C2C3F40" w14:textId="6BC8FAE0" w:rsidR="006E625D" w:rsidRPr="006E625D" w:rsidRDefault="006E625D" w:rsidP="006E625D">
            <w:pPr>
              <w:rPr>
                <w:sz w:val="20"/>
                <w:szCs w:val="18"/>
                <w:lang w:eastAsia="en-CA"/>
              </w:rPr>
            </w:pPr>
            <w:r w:rsidRPr="006E625D">
              <w:rPr>
                <w:sz w:val="20"/>
                <w:szCs w:val="18"/>
              </w:rPr>
              <w:t>400</w:t>
            </w:r>
          </w:p>
        </w:tc>
        <w:tc>
          <w:tcPr>
            <w:tcW w:w="3117" w:type="dxa"/>
          </w:tcPr>
          <w:p w14:paraId="28835930" w14:textId="77777777" w:rsidR="006E625D" w:rsidRPr="006E625D" w:rsidRDefault="006E625D" w:rsidP="006E625D">
            <w:pPr>
              <w:rPr>
                <w:sz w:val="20"/>
                <w:szCs w:val="18"/>
                <w:lang w:eastAsia="en-CA"/>
              </w:rPr>
            </w:pPr>
          </w:p>
        </w:tc>
      </w:tr>
      <w:tr w:rsidR="006E625D" w14:paraId="388E6958" w14:textId="77777777" w:rsidTr="006E625D">
        <w:tc>
          <w:tcPr>
            <w:tcW w:w="3116" w:type="dxa"/>
          </w:tcPr>
          <w:p w14:paraId="0A7D7804" w14:textId="184D59EA" w:rsidR="006E625D" w:rsidRPr="006E625D" w:rsidRDefault="006E625D" w:rsidP="006E625D">
            <w:pPr>
              <w:rPr>
                <w:sz w:val="20"/>
                <w:szCs w:val="18"/>
                <w:lang w:eastAsia="en-CA"/>
              </w:rPr>
            </w:pPr>
            <w:r w:rsidRPr="006E625D">
              <w:rPr>
                <w:sz w:val="20"/>
                <w:szCs w:val="18"/>
              </w:rPr>
              <w:t>O2 Wrenches</w:t>
            </w:r>
          </w:p>
        </w:tc>
        <w:tc>
          <w:tcPr>
            <w:tcW w:w="3117" w:type="dxa"/>
          </w:tcPr>
          <w:p w14:paraId="0A71D8DE" w14:textId="6A7F2745" w:rsidR="006E625D" w:rsidRPr="006E625D" w:rsidRDefault="006E625D" w:rsidP="006E625D">
            <w:pPr>
              <w:rPr>
                <w:sz w:val="20"/>
                <w:szCs w:val="18"/>
                <w:lang w:eastAsia="en-CA"/>
              </w:rPr>
            </w:pPr>
            <w:r w:rsidRPr="006E625D">
              <w:rPr>
                <w:sz w:val="20"/>
                <w:szCs w:val="18"/>
              </w:rPr>
              <w:t>10</w:t>
            </w:r>
          </w:p>
        </w:tc>
        <w:tc>
          <w:tcPr>
            <w:tcW w:w="3117" w:type="dxa"/>
          </w:tcPr>
          <w:p w14:paraId="4C9984F4" w14:textId="77777777" w:rsidR="006E625D" w:rsidRPr="006E625D" w:rsidRDefault="006E625D" w:rsidP="006E625D">
            <w:pPr>
              <w:rPr>
                <w:sz w:val="20"/>
                <w:szCs w:val="18"/>
                <w:lang w:eastAsia="en-CA"/>
              </w:rPr>
            </w:pPr>
          </w:p>
        </w:tc>
      </w:tr>
      <w:tr w:rsidR="006E625D" w14:paraId="6126D458" w14:textId="77777777" w:rsidTr="006E625D">
        <w:tc>
          <w:tcPr>
            <w:tcW w:w="3116" w:type="dxa"/>
          </w:tcPr>
          <w:p w14:paraId="6A8CEA9E" w14:textId="2B1263ED" w:rsidR="006E625D" w:rsidRPr="006E625D" w:rsidRDefault="006E625D" w:rsidP="006E625D">
            <w:pPr>
              <w:rPr>
                <w:sz w:val="20"/>
                <w:szCs w:val="18"/>
                <w:lang w:eastAsia="en-CA"/>
              </w:rPr>
            </w:pPr>
            <w:r w:rsidRPr="006E625D">
              <w:rPr>
                <w:sz w:val="20"/>
                <w:szCs w:val="18"/>
              </w:rPr>
              <w:t xml:space="preserve">3"x4" </w:t>
            </w:r>
            <w:proofErr w:type="spellStart"/>
            <w:r w:rsidRPr="006E625D">
              <w:rPr>
                <w:sz w:val="20"/>
                <w:szCs w:val="18"/>
              </w:rPr>
              <w:t>Nonadhesive</w:t>
            </w:r>
            <w:proofErr w:type="spellEnd"/>
            <w:r w:rsidRPr="006E625D">
              <w:rPr>
                <w:sz w:val="20"/>
                <w:szCs w:val="18"/>
              </w:rPr>
              <w:t xml:space="preserve"> Gauze</w:t>
            </w:r>
          </w:p>
        </w:tc>
        <w:tc>
          <w:tcPr>
            <w:tcW w:w="3117" w:type="dxa"/>
          </w:tcPr>
          <w:p w14:paraId="3B11A64F" w14:textId="7B90371D" w:rsidR="006E625D" w:rsidRPr="006E625D" w:rsidRDefault="006E625D" w:rsidP="006E625D">
            <w:pPr>
              <w:rPr>
                <w:sz w:val="20"/>
                <w:szCs w:val="18"/>
                <w:lang w:eastAsia="en-CA"/>
              </w:rPr>
            </w:pPr>
            <w:r w:rsidRPr="006E625D">
              <w:rPr>
                <w:sz w:val="20"/>
                <w:szCs w:val="18"/>
              </w:rPr>
              <w:t>856</w:t>
            </w:r>
          </w:p>
        </w:tc>
        <w:tc>
          <w:tcPr>
            <w:tcW w:w="3117" w:type="dxa"/>
          </w:tcPr>
          <w:p w14:paraId="2F2608A8" w14:textId="77777777" w:rsidR="006E625D" w:rsidRPr="006E625D" w:rsidRDefault="006E625D" w:rsidP="006E625D">
            <w:pPr>
              <w:rPr>
                <w:sz w:val="20"/>
                <w:szCs w:val="18"/>
                <w:lang w:eastAsia="en-CA"/>
              </w:rPr>
            </w:pPr>
          </w:p>
        </w:tc>
      </w:tr>
      <w:tr w:rsidR="006E625D" w14:paraId="258A8238" w14:textId="77777777" w:rsidTr="006E625D">
        <w:tc>
          <w:tcPr>
            <w:tcW w:w="3116" w:type="dxa"/>
          </w:tcPr>
          <w:p w14:paraId="242F3B49" w14:textId="669F4054" w:rsidR="006E625D" w:rsidRPr="006E625D" w:rsidRDefault="006E625D" w:rsidP="006E625D">
            <w:pPr>
              <w:rPr>
                <w:sz w:val="20"/>
                <w:szCs w:val="18"/>
                <w:lang w:eastAsia="en-CA"/>
              </w:rPr>
            </w:pPr>
            <w:r w:rsidRPr="006E625D">
              <w:rPr>
                <w:sz w:val="20"/>
                <w:szCs w:val="18"/>
              </w:rPr>
              <w:t>2"x3" Non-adhesive Gauze</w:t>
            </w:r>
          </w:p>
        </w:tc>
        <w:tc>
          <w:tcPr>
            <w:tcW w:w="3117" w:type="dxa"/>
          </w:tcPr>
          <w:p w14:paraId="43021864" w14:textId="0673CCD5" w:rsidR="006E625D" w:rsidRPr="006E625D" w:rsidRDefault="006E625D" w:rsidP="006E625D">
            <w:pPr>
              <w:rPr>
                <w:sz w:val="20"/>
                <w:szCs w:val="18"/>
                <w:lang w:eastAsia="en-CA"/>
              </w:rPr>
            </w:pPr>
            <w:r w:rsidRPr="006E625D">
              <w:rPr>
                <w:sz w:val="20"/>
                <w:szCs w:val="18"/>
              </w:rPr>
              <w:t>850</w:t>
            </w:r>
          </w:p>
        </w:tc>
        <w:tc>
          <w:tcPr>
            <w:tcW w:w="3117" w:type="dxa"/>
          </w:tcPr>
          <w:p w14:paraId="426E88FF" w14:textId="77777777" w:rsidR="006E625D" w:rsidRPr="006E625D" w:rsidRDefault="006E625D" w:rsidP="006E625D">
            <w:pPr>
              <w:rPr>
                <w:sz w:val="20"/>
                <w:szCs w:val="18"/>
                <w:lang w:eastAsia="en-CA"/>
              </w:rPr>
            </w:pPr>
          </w:p>
        </w:tc>
      </w:tr>
      <w:tr w:rsidR="006E625D" w14:paraId="7CB5EF4E" w14:textId="77777777" w:rsidTr="006E625D">
        <w:tc>
          <w:tcPr>
            <w:tcW w:w="3116" w:type="dxa"/>
          </w:tcPr>
          <w:p w14:paraId="16C71E46" w14:textId="2385B397" w:rsidR="006E625D" w:rsidRPr="006E625D" w:rsidRDefault="006E625D" w:rsidP="006E625D">
            <w:pPr>
              <w:rPr>
                <w:sz w:val="20"/>
                <w:szCs w:val="18"/>
                <w:lang w:eastAsia="en-CA"/>
              </w:rPr>
            </w:pPr>
            <w:r w:rsidRPr="006E625D">
              <w:rPr>
                <w:sz w:val="20"/>
                <w:szCs w:val="18"/>
              </w:rPr>
              <w:t>BVMs (Infant)</w:t>
            </w:r>
          </w:p>
        </w:tc>
        <w:tc>
          <w:tcPr>
            <w:tcW w:w="3117" w:type="dxa"/>
          </w:tcPr>
          <w:p w14:paraId="6FE10FDC" w14:textId="5B4761C6" w:rsidR="006E625D" w:rsidRPr="006E625D" w:rsidRDefault="006E625D" w:rsidP="006E625D">
            <w:pPr>
              <w:rPr>
                <w:sz w:val="20"/>
                <w:szCs w:val="18"/>
                <w:lang w:eastAsia="en-CA"/>
              </w:rPr>
            </w:pPr>
            <w:r w:rsidRPr="006E625D">
              <w:rPr>
                <w:sz w:val="20"/>
                <w:szCs w:val="18"/>
              </w:rPr>
              <w:t>3</w:t>
            </w:r>
          </w:p>
        </w:tc>
        <w:tc>
          <w:tcPr>
            <w:tcW w:w="3117" w:type="dxa"/>
          </w:tcPr>
          <w:p w14:paraId="282A601D" w14:textId="77777777" w:rsidR="006E625D" w:rsidRPr="006E625D" w:rsidRDefault="006E625D" w:rsidP="006E625D">
            <w:pPr>
              <w:rPr>
                <w:sz w:val="20"/>
                <w:szCs w:val="18"/>
                <w:lang w:eastAsia="en-CA"/>
              </w:rPr>
            </w:pPr>
          </w:p>
        </w:tc>
      </w:tr>
      <w:tr w:rsidR="006E625D" w14:paraId="2CAFB515" w14:textId="77777777" w:rsidTr="006E625D">
        <w:tc>
          <w:tcPr>
            <w:tcW w:w="3116" w:type="dxa"/>
          </w:tcPr>
          <w:p w14:paraId="6CE10A29" w14:textId="5C7ED26D" w:rsidR="006E625D" w:rsidRPr="006E625D" w:rsidRDefault="006E625D" w:rsidP="006E625D">
            <w:pPr>
              <w:rPr>
                <w:sz w:val="20"/>
                <w:szCs w:val="18"/>
                <w:lang w:eastAsia="en-CA"/>
              </w:rPr>
            </w:pPr>
            <w:r w:rsidRPr="006E625D">
              <w:rPr>
                <w:sz w:val="20"/>
                <w:szCs w:val="18"/>
              </w:rPr>
              <w:t>BVM Masks (Infant)</w:t>
            </w:r>
          </w:p>
        </w:tc>
        <w:tc>
          <w:tcPr>
            <w:tcW w:w="3117" w:type="dxa"/>
          </w:tcPr>
          <w:p w14:paraId="104FC813" w14:textId="085B9636" w:rsidR="006E625D" w:rsidRPr="006E625D" w:rsidRDefault="006E625D" w:rsidP="006E625D">
            <w:pPr>
              <w:rPr>
                <w:sz w:val="20"/>
                <w:szCs w:val="18"/>
                <w:lang w:eastAsia="en-CA"/>
              </w:rPr>
            </w:pPr>
            <w:r w:rsidRPr="006E625D">
              <w:rPr>
                <w:sz w:val="20"/>
                <w:szCs w:val="18"/>
              </w:rPr>
              <w:t>3</w:t>
            </w:r>
          </w:p>
        </w:tc>
        <w:tc>
          <w:tcPr>
            <w:tcW w:w="3117" w:type="dxa"/>
          </w:tcPr>
          <w:p w14:paraId="5FBB3A12" w14:textId="77777777" w:rsidR="006E625D" w:rsidRPr="006E625D" w:rsidRDefault="006E625D" w:rsidP="006E625D">
            <w:pPr>
              <w:rPr>
                <w:sz w:val="20"/>
                <w:szCs w:val="18"/>
                <w:lang w:eastAsia="en-CA"/>
              </w:rPr>
            </w:pPr>
          </w:p>
        </w:tc>
      </w:tr>
      <w:tr w:rsidR="006E625D" w14:paraId="4745C610" w14:textId="77777777" w:rsidTr="006E625D">
        <w:tc>
          <w:tcPr>
            <w:tcW w:w="3116" w:type="dxa"/>
          </w:tcPr>
          <w:p w14:paraId="316C8BB2" w14:textId="3C9E5DB3" w:rsidR="006E625D" w:rsidRPr="006E625D" w:rsidRDefault="006E625D" w:rsidP="006E625D">
            <w:pPr>
              <w:rPr>
                <w:sz w:val="20"/>
                <w:szCs w:val="18"/>
                <w:lang w:eastAsia="en-CA"/>
              </w:rPr>
            </w:pPr>
            <w:r w:rsidRPr="006E625D">
              <w:rPr>
                <w:sz w:val="20"/>
                <w:szCs w:val="18"/>
              </w:rPr>
              <w:t>BVMs (</w:t>
            </w:r>
            <w:proofErr w:type="spellStart"/>
            <w:r w:rsidRPr="006E625D">
              <w:rPr>
                <w:sz w:val="20"/>
                <w:szCs w:val="18"/>
              </w:rPr>
              <w:t>Pediatric</w:t>
            </w:r>
            <w:proofErr w:type="spellEnd"/>
            <w:r w:rsidRPr="006E625D">
              <w:rPr>
                <w:sz w:val="20"/>
                <w:szCs w:val="18"/>
              </w:rPr>
              <w:t>)</w:t>
            </w:r>
          </w:p>
        </w:tc>
        <w:tc>
          <w:tcPr>
            <w:tcW w:w="3117" w:type="dxa"/>
          </w:tcPr>
          <w:p w14:paraId="2C380175" w14:textId="227D6BD4" w:rsidR="006E625D" w:rsidRPr="006E625D" w:rsidRDefault="006E625D" w:rsidP="006E625D">
            <w:pPr>
              <w:rPr>
                <w:sz w:val="20"/>
                <w:szCs w:val="18"/>
                <w:lang w:eastAsia="en-CA"/>
              </w:rPr>
            </w:pPr>
            <w:r w:rsidRPr="006E625D">
              <w:rPr>
                <w:sz w:val="20"/>
                <w:szCs w:val="18"/>
              </w:rPr>
              <w:t>7</w:t>
            </w:r>
          </w:p>
        </w:tc>
        <w:tc>
          <w:tcPr>
            <w:tcW w:w="3117" w:type="dxa"/>
          </w:tcPr>
          <w:p w14:paraId="7B9CBE84" w14:textId="77777777" w:rsidR="006E625D" w:rsidRPr="006E625D" w:rsidRDefault="006E625D" w:rsidP="006E625D">
            <w:pPr>
              <w:rPr>
                <w:sz w:val="20"/>
                <w:szCs w:val="18"/>
                <w:lang w:eastAsia="en-CA"/>
              </w:rPr>
            </w:pPr>
          </w:p>
        </w:tc>
      </w:tr>
      <w:tr w:rsidR="006E625D" w14:paraId="09C03B26" w14:textId="77777777" w:rsidTr="006E625D">
        <w:tc>
          <w:tcPr>
            <w:tcW w:w="3116" w:type="dxa"/>
          </w:tcPr>
          <w:p w14:paraId="36B529B5" w14:textId="409E68A6" w:rsidR="006E625D" w:rsidRPr="006E625D" w:rsidRDefault="006E625D" w:rsidP="006E625D">
            <w:pPr>
              <w:rPr>
                <w:sz w:val="20"/>
                <w:szCs w:val="18"/>
                <w:lang w:eastAsia="en-CA"/>
              </w:rPr>
            </w:pPr>
            <w:r w:rsidRPr="006E625D">
              <w:rPr>
                <w:sz w:val="20"/>
                <w:szCs w:val="18"/>
              </w:rPr>
              <w:t>BVM Masks (</w:t>
            </w:r>
            <w:proofErr w:type="spellStart"/>
            <w:r w:rsidRPr="006E625D">
              <w:rPr>
                <w:sz w:val="20"/>
                <w:szCs w:val="18"/>
              </w:rPr>
              <w:t>Pediatrics</w:t>
            </w:r>
            <w:proofErr w:type="spellEnd"/>
            <w:r w:rsidRPr="006E625D">
              <w:rPr>
                <w:sz w:val="20"/>
                <w:szCs w:val="18"/>
              </w:rPr>
              <w:t>)</w:t>
            </w:r>
          </w:p>
        </w:tc>
        <w:tc>
          <w:tcPr>
            <w:tcW w:w="3117" w:type="dxa"/>
          </w:tcPr>
          <w:p w14:paraId="5F0DCD82" w14:textId="182190D5" w:rsidR="006E625D" w:rsidRPr="006E625D" w:rsidRDefault="006E625D" w:rsidP="006E625D">
            <w:pPr>
              <w:rPr>
                <w:sz w:val="20"/>
                <w:szCs w:val="18"/>
                <w:lang w:eastAsia="en-CA"/>
              </w:rPr>
            </w:pPr>
            <w:r w:rsidRPr="006E625D">
              <w:rPr>
                <w:sz w:val="20"/>
                <w:szCs w:val="18"/>
              </w:rPr>
              <w:t>2</w:t>
            </w:r>
          </w:p>
        </w:tc>
        <w:tc>
          <w:tcPr>
            <w:tcW w:w="3117" w:type="dxa"/>
          </w:tcPr>
          <w:p w14:paraId="2F91DC61" w14:textId="77777777" w:rsidR="006E625D" w:rsidRPr="006E625D" w:rsidRDefault="006E625D" w:rsidP="006E625D">
            <w:pPr>
              <w:rPr>
                <w:sz w:val="20"/>
                <w:szCs w:val="18"/>
                <w:lang w:eastAsia="en-CA"/>
              </w:rPr>
            </w:pPr>
          </w:p>
        </w:tc>
      </w:tr>
      <w:tr w:rsidR="006E625D" w14:paraId="2D1A9265" w14:textId="77777777" w:rsidTr="006E625D">
        <w:tc>
          <w:tcPr>
            <w:tcW w:w="3116" w:type="dxa"/>
          </w:tcPr>
          <w:p w14:paraId="5F8621DF" w14:textId="05739901" w:rsidR="006E625D" w:rsidRPr="006E625D" w:rsidRDefault="006E625D" w:rsidP="006E625D">
            <w:pPr>
              <w:rPr>
                <w:sz w:val="20"/>
                <w:szCs w:val="18"/>
                <w:lang w:eastAsia="en-CA"/>
              </w:rPr>
            </w:pPr>
            <w:r>
              <w:rPr>
                <w:sz w:val="20"/>
                <w:szCs w:val="18"/>
                <w:lang w:eastAsia="en-CA"/>
              </w:rPr>
              <w:t>BVM (adult)</w:t>
            </w:r>
          </w:p>
        </w:tc>
        <w:tc>
          <w:tcPr>
            <w:tcW w:w="3117" w:type="dxa"/>
          </w:tcPr>
          <w:p w14:paraId="37CE557C" w14:textId="3EC17E59" w:rsidR="006E625D" w:rsidRPr="006E625D" w:rsidRDefault="006E625D" w:rsidP="006E625D">
            <w:pPr>
              <w:rPr>
                <w:sz w:val="20"/>
                <w:szCs w:val="18"/>
                <w:lang w:eastAsia="en-CA"/>
              </w:rPr>
            </w:pPr>
            <w:r>
              <w:rPr>
                <w:sz w:val="20"/>
                <w:szCs w:val="18"/>
                <w:lang w:eastAsia="en-CA"/>
              </w:rPr>
              <w:t>7</w:t>
            </w:r>
          </w:p>
        </w:tc>
        <w:tc>
          <w:tcPr>
            <w:tcW w:w="3117" w:type="dxa"/>
          </w:tcPr>
          <w:p w14:paraId="01B237FD" w14:textId="77777777" w:rsidR="006E625D" w:rsidRPr="006E625D" w:rsidRDefault="006E625D" w:rsidP="006E625D">
            <w:pPr>
              <w:rPr>
                <w:sz w:val="20"/>
                <w:szCs w:val="18"/>
                <w:lang w:eastAsia="en-CA"/>
              </w:rPr>
            </w:pPr>
          </w:p>
        </w:tc>
      </w:tr>
      <w:tr w:rsidR="006E625D" w14:paraId="2C616CF5" w14:textId="77777777" w:rsidTr="006E625D">
        <w:tc>
          <w:tcPr>
            <w:tcW w:w="3116" w:type="dxa"/>
          </w:tcPr>
          <w:p w14:paraId="58683B6F" w14:textId="2DF568B9" w:rsidR="006E625D" w:rsidRPr="006E625D" w:rsidRDefault="006E625D" w:rsidP="006E625D">
            <w:pPr>
              <w:rPr>
                <w:sz w:val="20"/>
                <w:szCs w:val="18"/>
                <w:lang w:eastAsia="en-CA"/>
              </w:rPr>
            </w:pPr>
            <w:r w:rsidRPr="006E625D">
              <w:rPr>
                <w:sz w:val="20"/>
                <w:szCs w:val="18"/>
              </w:rPr>
              <w:t>BVM Rigid masks</w:t>
            </w:r>
          </w:p>
        </w:tc>
        <w:tc>
          <w:tcPr>
            <w:tcW w:w="3117" w:type="dxa"/>
          </w:tcPr>
          <w:p w14:paraId="31BD0264" w14:textId="3ABF476A" w:rsidR="006E625D" w:rsidRPr="006E625D" w:rsidRDefault="006E625D" w:rsidP="006E625D">
            <w:pPr>
              <w:rPr>
                <w:sz w:val="20"/>
                <w:szCs w:val="18"/>
                <w:lang w:eastAsia="en-CA"/>
              </w:rPr>
            </w:pPr>
            <w:r w:rsidRPr="006E625D">
              <w:rPr>
                <w:sz w:val="20"/>
                <w:szCs w:val="18"/>
              </w:rPr>
              <w:t>4</w:t>
            </w:r>
          </w:p>
        </w:tc>
        <w:tc>
          <w:tcPr>
            <w:tcW w:w="3117" w:type="dxa"/>
          </w:tcPr>
          <w:p w14:paraId="3B1193D7" w14:textId="77777777" w:rsidR="006E625D" w:rsidRPr="006E625D" w:rsidRDefault="006E625D" w:rsidP="006E625D">
            <w:pPr>
              <w:rPr>
                <w:sz w:val="20"/>
                <w:szCs w:val="18"/>
                <w:lang w:eastAsia="en-CA"/>
              </w:rPr>
            </w:pPr>
          </w:p>
        </w:tc>
      </w:tr>
      <w:tr w:rsidR="006E625D" w14:paraId="6375B3A2" w14:textId="77777777" w:rsidTr="006E625D">
        <w:tc>
          <w:tcPr>
            <w:tcW w:w="3116" w:type="dxa"/>
          </w:tcPr>
          <w:p w14:paraId="364ACF3B" w14:textId="57238EEA" w:rsidR="006E625D" w:rsidRPr="006E625D" w:rsidRDefault="006E625D" w:rsidP="006E625D">
            <w:pPr>
              <w:rPr>
                <w:sz w:val="20"/>
                <w:szCs w:val="18"/>
                <w:lang w:eastAsia="en-CA"/>
              </w:rPr>
            </w:pPr>
            <w:r w:rsidRPr="006E625D">
              <w:rPr>
                <w:sz w:val="20"/>
                <w:szCs w:val="18"/>
              </w:rPr>
              <w:t>Emergency Blankets (yellow)</w:t>
            </w:r>
          </w:p>
        </w:tc>
        <w:tc>
          <w:tcPr>
            <w:tcW w:w="3117" w:type="dxa"/>
          </w:tcPr>
          <w:p w14:paraId="6EFCD403" w14:textId="0A2E85F2" w:rsidR="006E625D" w:rsidRPr="006E625D" w:rsidRDefault="006E625D" w:rsidP="006E625D">
            <w:pPr>
              <w:rPr>
                <w:sz w:val="20"/>
                <w:szCs w:val="18"/>
                <w:lang w:eastAsia="en-CA"/>
              </w:rPr>
            </w:pPr>
            <w:r w:rsidRPr="006E625D">
              <w:rPr>
                <w:sz w:val="20"/>
                <w:szCs w:val="18"/>
              </w:rPr>
              <w:t>19+5</w:t>
            </w:r>
          </w:p>
        </w:tc>
        <w:tc>
          <w:tcPr>
            <w:tcW w:w="3117" w:type="dxa"/>
          </w:tcPr>
          <w:p w14:paraId="745E5F2A" w14:textId="77777777" w:rsidR="006E625D" w:rsidRPr="006E625D" w:rsidRDefault="006E625D" w:rsidP="006E625D">
            <w:pPr>
              <w:rPr>
                <w:sz w:val="20"/>
                <w:szCs w:val="18"/>
                <w:lang w:eastAsia="en-CA"/>
              </w:rPr>
            </w:pPr>
          </w:p>
        </w:tc>
      </w:tr>
      <w:tr w:rsidR="006E625D" w14:paraId="017974C6" w14:textId="77777777" w:rsidTr="006E625D">
        <w:tc>
          <w:tcPr>
            <w:tcW w:w="3116" w:type="dxa"/>
          </w:tcPr>
          <w:p w14:paraId="11B27924" w14:textId="35D54DB6" w:rsidR="006E625D" w:rsidRPr="006E625D" w:rsidRDefault="006E625D" w:rsidP="006E625D">
            <w:pPr>
              <w:rPr>
                <w:sz w:val="20"/>
                <w:szCs w:val="18"/>
                <w:lang w:eastAsia="en-CA"/>
              </w:rPr>
            </w:pPr>
            <w:r w:rsidRPr="006E625D">
              <w:rPr>
                <w:sz w:val="20"/>
                <w:szCs w:val="18"/>
              </w:rPr>
              <w:t>Emergency Blankets (silver)</w:t>
            </w:r>
          </w:p>
        </w:tc>
        <w:tc>
          <w:tcPr>
            <w:tcW w:w="3117" w:type="dxa"/>
          </w:tcPr>
          <w:p w14:paraId="06DE071D" w14:textId="53130CD1" w:rsidR="006E625D" w:rsidRPr="006E625D" w:rsidRDefault="006E625D" w:rsidP="006E625D">
            <w:pPr>
              <w:rPr>
                <w:sz w:val="20"/>
                <w:szCs w:val="18"/>
                <w:lang w:eastAsia="en-CA"/>
              </w:rPr>
            </w:pPr>
            <w:r w:rsidRPr="006E625D">
              <w:rPr>
                <w:sz w:val="20"/>
                <w:szCs w:val="18"/>
              </w:rPr>
              <w:t>36+41</w:t>
            </w:r>
          </w:p>
        </w:tc>
        <w:tc>
          <w:tcPr>
            <w:tcW w:w="3117" w:type="dxa"/>
          </w:tcPr>
          <w:p w14:paraId="0EC39D62" w14:textId="77777777" w:rsidR="006E625D" w:rsidRPr="006E625D" w:rsidRDefault="006E625D" w:rsidP="006E625D">
            <w:pPr>
              <w:rPr>
                <w:sz w:val="20"/>
                <w:szCs w:val="18"/>
                <w:lang w:eastAsia="en-CA"/>
              </w:rPr>
            </w:pPr>
          </w:p>
        </w:tc>
      </w:tr>
      <w:tr w:rsidR="006E625D" w14:paraId="62EEEA36" w14:textId="77777777" w:rsidTr="006E625D">
        <w:tc>
          <w:tcPr>
            <w:tcW w:w="3116" w:type="dxa"/>
          </w:tcPr>
          <w:p w14:paraId="1E0C69FB" w14:textId="1CDF95A1" w:rsidR="006E625D" w:rsidRPr="006E625D" w:rsidRDefault="006E625D" w:rsidP="006E625D">
            <w:pPr>
              <w:rPr>
                <w:sz w:val="20"/>
                <w:szCs w:val="18"/>
                <w:lang w:eastAsia="en-CA"/>
              </w:rPr>
            </w:pPr>
            <w:r w:rsidRPr="006E625D">
              <w:rPr>
                <w:sz w:val="20"/>
                <w:szCs w:val="18"/>
              </w:rPr>
              <w:t>PPE goggles</w:t>
            </w:r>
          </w:p>
        </w:tc>
        <w:tc>
          <w:tcPr>
            <w:tcW w:w="3117" w:type="dxa"/>
          </w:tcPr>
          <w:p w14:paraId="5D4A82EC" w14:textId="77775308" w:rsidR="006E625D" w:rsidRPr="006E625D" w:rsidRDefault="006E625D" w:rsidP="006E625D">
            <w:pPr>
              <w:rPr>
                <w:sz w:val="20"/>
                <w:szCs w:val="18"/>
                <w:lang w:eastAsia="en-CA"/>
              </w:rPr>
            </w:pPr>
            <w:r>
              <w:rPr>
                <w:sz w:val="20"/>
                <w:szCs w:val="18"/>
                <w:lang w:eastAsia="en-CA"/>
              </w:rPr>
              <w:t>3</w:t>
            </w:r>
          </w:p>
        </w:tc>
        <w:tc>
          <w:tcPr>
            <w:tcW w:w="3117" w:type="dxa"/>
          </w:tcPr>
          <w:p w14:paraId="0E8D6F2E" w14:textId="77777777" w:rsidR="006E625D" w:rsidRPr="006E625D" w:rsidRDefault="006E625D" w:rsidP="006E625D">
            <w:pPr>
              <w:rPr>
                <w:sz w:val="20"/>
                <w:szCs w:val="18"/>
                <w:lang w:eastAsia="en-CA"/>
              </w:rPr>
            </w:pPr>
          </w:p>
        </w:tc>
      </w:tr>
      <w:tr w:rsidR="006E625D" w14:paraId="1ED5AE98" w14:textId="77777777" w:rsidTr="006E625D">
        <w:tc>
          <w:tcPr>
            <w:tcW w:w="3116" w:type="dxa"/>
          </w:tcPr>
          <w:p w14:paraId="2DD7C818" w14:textId="58B05F89" w:rsidR="006E625D" w:rsidRPr="006E625D" w:rsidRDefault="006E625D" w:rsidP="006E625D">
            <w:pPr>
              <w:rPr>
                <w:sz w:val="20"/>
                <w:szCs w:val="18"/>
                <w:lang w:eastAsia="en-CA"/>
              </w:rPr>
            </w:pPr>
            <w:r w:rsidRPr="006E625D">
              <w:rPr>
                <w:sz w:val="20"/>
                <w:szCs w:val="18"/>
              </w:rPr>
              <w:t>PPE N95 Small</w:t>
            </w:r>
          </w:p>
        </w:tc>
        <w:tc>
          <w:tcPr>
            <w:tcW w:w="3117" w:type="dxa"/>
          </w:tcPr>
          <w:p w14:paraId="4A2402F4" w14:textId="014DF7F2" w:rsidR="006E625D" w:rsidRPr="006E625D" w:rsidRDefault="006E625D" w:rsidP="006E625D">
            <w:pPr>
              <w:rPr>
                <w:sz w:val="20"/>
                <w:szCs w:val="18"/>
                <w:lang w:eastAsia="en-CA"/>
              </w:rPr>
            </w:pPr>
            <w:r w:rsidRPr="006E625D">
              <w:rPr>
                <w:sz w:val="20"/>
                <w:szCs w:val="18"/>
              </w:rPr>
              <w:t>40</w:t>
            </w:r>
          </w:p>
        </w:tc>
        <w:tc>
          <w:tcPr>
            <w:tcW w:w="3117" w:type="dxa"/>
          </w:tcPr>
          <w:p w14:paraId="62923A5B" w14:textId="77777777" w:rsidR="006E625D" w:rsidRPr="006E625D" w:rsidRDefault="006E625D" w:rsidP="006E625D">
            <w:pPr>
              <w:rPr>
                <w:sz w:val="20"/>
                <w:szCs w:val="18"/>
                <w:lang w:eastAsia="en-CA"/>
              </w:rPr>
            </w:pPr>
          </w:p>
        </w:tc>
      </w:tr>
      <w:tr w:rsidR="006E625D" w14:paraId="18749AC0" w14:textId="77777777" w:rsidTr="006E625D">
        <w:tc>
          <w:tcPr>
            <w:tcW w:w="3116" w:type="dxa"/>
          </w:tcPr>
          <w:p w14:paraId="0CB05F8F" w14:textId="272DA4FB" w:rsidR="006E625D" w:rsidRPr="006E625D" w:rsidRDefault="006E625D" w:rsidP="006E625D">
            <w:pPr>
              <w:rPr>
                <w:sz w:val="20"/>
                <w:szCs w:val="18"/>
                <w:lang w:eastAsia="en-CA"/>
              </w:rPr>
            </w:pPr>
            <w:r w:rsidRPr="006E625D">
              <w:rPr>
                <w:sz w:val="20"/>
                <w:szCs w:val="18"/>
              </w:rPr>
              <w:t>PPE N95 Large</w:t>
            </w:r>
          </w:p>
        </w:tc>
        <w:tc>
          <w:tcPr>
            <w:tcW w:w="3117" w:type="dxa"/>
          </w:tcPr>
          <w:p w14:paraId="654EB55B" w14:textId="31863FE4" w:rsidR="006E625D" w:rsidRPr="006E625D" w:rsidRDefault="006E625D" w:rsidP="006E625D">
            <w:pPr>
              <w:rPr>
                <w:sz w:val="20"/>
                <w:szCs w:val="18"/>
                <w:lang w:eastAsia="en-CA"/>
              </w:rPr>
            </w:pPr>
            <w:r>
              <w:rPr>
                <w:sz w:val="20"/>
                <w:szCs w:val="18"/>
                <w:lang w:eastAsia="en-CA"/>
              </w:rPr>
              <w:t>20</w:t>
            </w:r>
          </w:p>
        </w:tc>
        <w:tc>
          <w:tcPr>
            <w:tcW w:w="3117" w:type="dxa"/>
          </w:tcPr>
          <w:p w14:paraId="17905E0B" w14:textId="4347850B" w:rsidR="006E625D" w:rsidRPr="006E625D" w:rsidRDefault="006E625D" w:rsidP="006E625D">
            <w:pPr>
              <w:rPr>
                <w:sz w:val="20"/>
                <w:szCs w:val="18"/>
                <w:lang w:eastAsia="en-CA"/>
              </w:rPr>
            </w:pPr>
            <w:r>
              <w:rPr>
                <w:sz w:val="20"/>
                <w:szCs w:val="18"/>
                <w:lang w:eastAsia="en-CA"/>
              </w:rPr>
              <w:t>Bought 100 KN95s in July 2020</w:t>
            </w:r>
          </w:p>
        </w:tc>
      </w:tr>
      <w:tr w:rsidR="006E625D" w14:paraId="269ED958" w14:textId="77777777" w:rsidTr="006E625D">
        <w:tc>
          <w:tcPr>
            <w:tcW w:w="3116" w:type="dxa"/>
          </w:tcPr>
          <w:p w14:paraId="670C49CC" w14:textId="46C97276" w:rsidR="006E625D" w:rsidRPr="006E625D" w:rsidRDefault="006E625D" w:rsidP="006E625D">
            <w:pPr>
              <w:rPr>
                <w:sz w:val="20"/>
                <w:szCs w:val="18"/>
                <w:lang w:eastAsia="en-CA"/>
              </w:rPr>
            </w:pPr>
            <w:r w:rsidRPr="006E625D">
              <w:rPr>
                <w:sz w:val="20"/>
                <w:szCs w:val="18"/>
              </w:rPr>
              <w:t>PPE Surgical Masks</w:t>
            </w:r>
          </w:p>
        </w:tc>
        <w:tc>
          <w:tcPr>
            <w:tcW w:w="3117" w:type="dxa"/>
          </w:tcPr>
          <w:p w14:paraId="5D77F5F8" w14:textId="1A8CFAAA" w:rsidR="006E625D" w:rsidRPr="006E625D" w:rsidRDefault="006E625D" w:rsidP="006E625D">
            <w:pPr>
              <w:rPr>
                <w:sz w:val="20"/>
                <w:szCs w:val="18"/>
                <w:lang w:eastAsia="en-CA"/>
              </w:rPr>
            </w:pPr>
            <w:r>
              <w:rPr>
                <w:sz w:val="20"/>
                <w:szCs w:val="18"/>
                <w:lang w:eastAsia="en-CA"/>
              </w:rPr>
              <w:t>400</w:t>
            </w:r>
          </w:p>
        </w:tc>
        <w:tc>
          <w:tcPr>
            <w:tcW w:w="3117" w:type="dxa"/>
          </w:tcPr>
          <w:p w14:paraId="5E240348" w14:textId="2EF2A017" w:rsidR="006E625D" w:rsidRPr="006E625D" w:rsidRDefault="006E625D" w:rsidP="006E625D">
            <w:pPr>
              <w:rPr>
                <w:sz w:val="20"/>
                <w:szCs w:val="18"/>
                <w:lang w:eastAsia="en-CA"/>
              </w:rPr>
            </w:pPr>
            <w:r>
              <w:rPr>
                <w:sz w:val="20"/>
                <w:szCs w:val="18"/>
                <w:lang w:eastAsia="en-CA"/>
              </w:rPr>
              <w:t>Bought in July 2020</w:t>
            </w:r>
          </w:p>
        </w:tc>
      </w:tr>
      <w:tr w:rsidR="006E625D" w14:paraId="16F6C72F" w14:textId="77777777" w:rsidTr="006E625D">
        <w:tc>
          <w:tcPr>
            <w:tcW w:w="3116" w:type="dxa"/>
          </w:tcPr>
          <w:p w14:paraId="48FC4A53" w14:textId="3938FF68" w:rsidR="006E625D" w:rsidRPr="006E625D" w:rsidRDefault="006E625D" w:rsidP="006E625D">
            <w:pPr>
              <w:rPr>
                <w:sz w:val="20"/>
                <w:szCs w:val="18"/>
                <w:lang w:eastAsia="en-CA"/>
              </w:rPr>
            </w:pPr>
            <w:r w:rsidRPr="006E625D">
              <w:rPr>
                <w:sz w:val="20"/>
                <w:szCs w:val="18"/>
              </w:rPr>
              <w:t>Lube</w:t>
            </w:r>
          </w:p>
        </w:tc>
        <w:tc>
          <w:tcPr>
            <w:tcW w:w="3117" w:type="dxa"/>
          </w:tcPr>
          <w:p w14:paraId="11BC3031" w14:textId="4E27770B" w:rsidR="006E625D" w:rsidRPr="006E625D" w:rsidRDefault="006E625D" w:rsidP="006E625D">
            <w:pPr>
              <w:rPr>
                <w:sz w:val="20"/>
                <w:szCs w:val="18"/>
                <w:lang w:eastAsia="en-CA"/>
              </w:rPr>
            </w:pPr>
            <w:r w:rsidRPr="006E625D">
              <w:rPr>
                <w:sz w:val="20"/>
                <w:szCs w:val="18"/>
              </w:rPr>
              <w:t xml:space="preserve">120 </w:t>
            </w:r>
          </w:p>
        </w:tc>
        <w:tc>
          <w:tcPr>
            <w:tcW w:w="3117" w:type="dxa"/>
          </w:tcPr>
          <w:p w14:paraId="7B9179B3" w14:textId="5B0EB284" w:rsidR="006E625D" w:rsidRPr="006E625D" w:rsidRDefault="006E625D" w:rsidP="006E625D">
            <w:pPr>
              <w:rPr>
                <w:sz w:val="20"/>
                <w:szCs w:val="18"/>
                <w:lang w:eastAsia="en-CA"/>
              </w:rPr>
            </w:pPr>
            <w:r w:rsidRPr="006E625D">
              <w:rPr>
                <w:sz w:val="20"/>
                <w:szCs w:val="18"/>
              </w:rPr>
              <w:t>(01/2020)</w:t>
            </w:r>
          </w:p>
        </w:tc>
      </w:tr>
      <w:tr w:rsidR="006E625D" w14:paraId="54B4FA6C" w14:textId="77777777" w:rsidTr="006E625D">
        <w:tc>
          <w:tcPr>
            <w:tcW w:w="3116" w:type="dxa"/>
          </w:tcPr>
          <w:p w14:paraId="7DBE0CE6" w14:textId="70664A63" w:rsidR="006E625D" w:rsidRPr="006E625D" w:rsidRDefault="006E625D" w:rsidP="006E625D">
            <w:pPr>
              <w:rPr>
                <w:sz w:val="20"/>
                <w:szCs w:val="18"/>
                <w:lang w:eastAsia="en-CA"/>
              </w:rPr>
            </w:pPr>
            <w:r w:rsidRPr="006E625D">
              <w:rPr>
                <w:sz w:val="20"/>
                <w:szCs w:val="18"/>
              </w:rPr>
              <w:t>Sterile Kling</w:t>
            </w:r>
          </w:p>
        </w:tc>
        <w:tc>
          <w:tcPr>
            <w:tcW w:w="3117" w:type="dxa"/>
          </w:tcPr>
          <w:p w14:paraId="7F01D64D" w14:textId="1F40B074" w:rsidR="006E625D" w:rsidRPr="006E625D" w:rsidRDefault="006E625D" w:rsidP="006E625D">
            <w:pPr>
              <w:rPr>
                <w:sz w:val="20"/>
                <w:szCs w:val="18"/>
                <w:lang w:eastAsia="en-CA"/>
              </w:rPr>
            </w:pPr>
            <w:r w:rsidRPr="006E625D">
              <w:rPr>
                <w:sz w:val="20"/>
                <w:szCs w:val="18"/>
              </w:rPr>
              <w:t>92</w:t>
            </w:r>
          </w:p>
        </w:tc>
        <w:tc>
          <w:tcPr>
            <w:tcW w:w="3117" w:type="dxa"/>
          </w:tcPr>
          <w:p w14:paraId="048746D5" w14:textId="77777777" w:rsidR="006E625D" w:rsidRPr="006E625D" w:rsidRDefault="006E625D" w:rsidP="006E625D">
            <w:pPr>
              <w:rPr>
                <w:sz w:val="20"/>
                <w:szCs w:val="18"/>
                <w:lang w:eastAsia="en-CA"/>
              </w:rPr>
            </w:pPr>
          </w:p>
        </w:tc>
      </w:tr>
      <w:tr w:rsidR="006E625D" w14:paraId="0B31A54A" w14:textId="77777777" w:rsidTr="006E625D">
        <w:tc>
          <w:tcPr>
            <w:tcW w:w="3116" w:type="dxa"/>
          </w:tcPr>
          <w:p w14:paraId="52A0F5B8" w14:textId="0FBE089E" w:rsidR="006E625D" w:rsidRPr="006E625D" w:rsidRDefault="006E625D" w:rsidP="006E625D">
            <w:pPr>
              <w:rPr>
                <w:sz w:val="20"/>
                <w:szCs w:val="18"/>
                <w:lang w:eastAsia="en-CA"/>
              </w:rPr>
            </w:pPr>
            <w:r w:rsidRPr="006E625D">
              <w:rPr>
                <w:sz w:val="20"/>
                <w:szCs w:val="18"/>
              </w:rPr>
              <w:t xml:space="preserve">Non-Sterile Kling </w:t>
            </w:r>
          </w:p>
        </w:tc>
        <w:tc>
          <w:tcPr>
            <w:tcW w:w="3117" w:type="dxa"/>
          </w:tcPr>
          <w:p w14:paraId="03FF64C5" w14:textId="085D4AE7" w:rsidR="006E625D" w:rsidRPr="006E625D" w:rsidRDefault="006E625D" w:rsidP="006E625D">
            <w:pPr>
              <w:rPr>
                <w:sz w:val="20"/>
                <w:szCs w:val="18"/>
                <w:lang w:eastAsia="en-CA"/>
              </w:rPr>
            </w:pPr>
            <w:r w:rsidRPr="006E625D">
              <w:rPr>
                <w:sz w:val="20"/>
                <w:szCs w:val="18"/>
              </w:rPr>
              <w:t>108</w:t>
            </w:r>
          </w:p>
        </w:tc>
        <w:tc>
          <w:tcPr>
            <w:tcW w:w="3117" w:type="dxa"/>
          </w:tcPr>
          <w:p w14:paraId="77C993A2" w14:textId="77777777" w:rsidR="006E625D" w:rsidRPr="006E625D" w:rsidRDefault="006E625D" w:rsidP="006E625D">
            <w:pPr>
              <w:rPr>
                <w:sz w:val="20"/>
                <w:szCs w:val="18"/>
                <w:lang w:eastAsia="en-CA"/>
              </w:rPr>
            </w:pPr>
          </w:p>
        </w:tc>
      </w:tr>
      <w:tr w:rsidR="006E625D" w14:paraId="06B93EDD" w14:textId="77777777" w:rsidTr="006E625D">
        <w:tc>
          <w:tcPr>
            <w:tcW w:w="3116" w:type="dxa"/>
          </w:tcPr>
          <w:p w14:paraId="58C13C5C" w14:textId="7E0F278D" w:rsidR="006E625D" w:rsidRPr="006E625D" w:rsidRDefault="006E625D" w:rsidP="006E625D">
            <w:pPr>
              <w:rPr>
                <w:sz w:val="20"/>
                <w:szCs w:val="18"/>
                <w:lang w:eastAsia="en-CA"/>
              </w:rPr>
            </w:pPr>
            <w:r w:rsidRPr="006E625D">
              <w:rPr>
                <w:sz w:val="20"/>
                <w:szCs w:val="18"/>
              </w:rPr>
              <w:t>Coban</w:t>
            </w:r>
          </w:p>
        </w:tc>
        <w:tc>
          <w:tcPr>
            <w:tcW w:w="3117" w:type="dxa"/>
          </w:tcPr>
          <w:p w14:paraId="08357AA7" w14:textId="266D4FCC" w:rsidR="006E625D" w:rsidRPr="006E625D" w:rsidRDefault="006E625D" w:rsidP="006E625D">
            <w:pPr>
              <w:rPr>
                <w:sz w:val="20"/>
                <w:szCs w:val="18"/>
                <w:lang w:eastAsia="en-CA"/>
              </w:rPr>
            </w:pPr>
            <w:r w:rsidRPr="006E625D">
              <w:rPr>
                <w:sz w:val="20"/>
                <w:szCs w:val="18"/>
              </w:rPr>
              <w:t>10</w:t>
            </w:r>
          </w:p>
        </w:tc>
        <w:tc>
          <w:tcPr>
            <w:tcW w:w="3117" w:type="dxa"/>
          </w:tcPr>
          <w:p w14:paraId="06AF1B5C" w14:textId="77777777" w:rsidR="006E625D" w:rsidRPr="006E625D" w:rsidRDefault="006E625D" w:rsidP="006E625D">
            <w:pPr>
              <w:rPr>
                <w:sz w:val="20"/>
                <w:szCs w:val="18"/>
                <w:lang w:eastAsia="en-CA"/>
              </w:rPr>
            </w:pPr>
          </w:p>
        </w:tc>
      </w:tr>
      <w:tr w:rsidR="006E625D" w14:paraId="59E7D8BA" w14:textId="77777777" w:rsidTr="006E625D">
        <w:tc>
          <w:tcPr>
            <w:tcW w:w="3116" w:type="dxa"/>
          </w:tcPr>
          <w:p w14:paraId="29926D45" w14:textId="4A9B1D73" w:rsidR="006E625D" w:rsidRPr="006E625D" w:rsidRDefault="006E625D" w:rsidP="006E625D">
            <w:pPr>
              <w:rPr>
                <w:sz w:val="20"/>
                <w:szCs w:val="18"/>
                <w:lang w:eastAsia="en-CA"/>
              </w:rPr>
            </w:pPr>
            <w:r w:rsidRPr="006E625D">
              <w:rPr>
                <w:sz w:val="20"/>
                <w:szCs w:val="18"/>
              </w:rPr>
              <w:lastRenderedPageBreak/>
              <w:t>BZK</w:t>
            </w:r>
          </w:p>
        </w:tc>
        <w:tc>
          <w:tcPr>
            <w:tcW w:w="3117" w:type="dxa"/>
          </w:tcPr>
          <w:p w14:paraId="7176A736" w14:textId="3BC5A489" w:rsidR="006E625D" w:rsidRPr="006E625D" w:rsidRDefault="006E625D" w:rsidP="006E625D">
            <w:pPr>
              <w:rPr>
                <w:sz w:val="20"/>
                <w:szCs w:val="18"/>
                <w:lang w:eastAsia="en-CA"/>
              </w:rPr>
            </w:pPr>
            <w:r w:rsidRPr="006E625D">
              <w:rPr>
                <w:sz w:val="20"/>
                <w:szCs w:val="18"/>
              </w:rPr>
              <w:t>700</w:t>
            </w:r>
          </w:p>
        </w:tc>
        <w:tc>
          <w:tcPr>
            <w:tcW w:w="3117" w:type="dxa"/>
          </w:tcPr>
          <w:p w14:paraId="6FF9B6D4" w14:textId="77777777" w:rsidR="006E625D" w:rsidRPr="006E625D" w:rsidRDefault="006E625D" w:rsidP="006E625D">
            <w:pPr>
              <w:rPr>
                <w:sz w:val="20"/>
                <w:szCs w:val="18"/>
                <w:lang w:eastAsia="en-CA"/>
              </w:rPr>
            </w:pPr>
          </w:p>
        </w:tc>
      </w:tr>
      <w:tr w:rsidR="006E625D" w14:paraId="4EE29832" w14:textId="77777777" w:rsidTr="006E625D">
        <w:tc>
          <w:tcPr>
            <w:tcW w:w="3116" w:type="dxa"/>
          </w:tcPr>
          <w:p w14:paraId="7966E008" w14:textId="2845FADB" w:rsidR="006E625D" w:rsidRPr="006E625D" w:rsidRDefault="006E625D" w:rsidP="006E625D">
            <w:pPr>
              <w:rPr>
                <w:sz w:val="20"/>
                <w:szCs w:val="18"/>
                <w:lang w:eastAsia="en-CA"/>
              </w:rPr>
            </w:pPr>
            <w:r w:rsidRPr="006E625D">
              <w:rPr>
                <w:sz w:val="20"/>
                <w:szCs w:val="18"/>
              </w:rPr>
              <w:t>Nail Polish Remover</w:t>
            </w:r>
          </w:p>
        </w:tc>
        <w:tc>
          <w:tcPr>
            <w:tcW w:w="3117" w:type="dxa"/>
          </w:tcPr>
          <w:p w14:paraId="7AAD902F" w14:textId="1FB56A4B" w:rsidR="006E625D" w:rsidRPr="006E625D" w:rsidRDefault="006E625D" w:rsidP="006E625D">
            <w:pPr>
              <w:rPr>
                <w:sz w:val="20"/>
                <w:szCs w:val="18"/>
                <w:lang w:eastAsia="en-CA"/>
              </w:rPr>
            </w:pPr>
            <w:r w:rsidRPr="006E625D">
              <w:rPr>
                <w:sz w:val="20"/>
                <w:szCs w:val="18"/>
              </w:rPr>
              <w:t>100</w:t>
            </w:r>
          </w:p>
        </w:tc>
        <w:tc>
          <w:tcPr>
            <w:tcW w:w="3117" w:type="dxa"/>
          </w:tcPr>
          <w:p w14:paraId="6F814FE3" w14:textId="77777777" w:rsidR="006E625D" w:rsidRPr="006E625D" w:rsidRDefault="006E625D" w:rsidP="006E625D">
            <w:pPr>
              <w:rPr>
                <w:sz w:val="20"/>
                <w:szCs w:val="18"/>
                <w:lang w:eastAsia="en-CA"/>
              </w:rPr>
            </w:pPr>
          </w:p>
        </w:tc>
      </w:tr>
      <w:tr w:rsidR="006E625D" w14:paraId="57140FE2" w14:textId="77777777" w:rsidTr="006E625D">
        <w:tc>
          <w:tcPr>
            <w:tcW w:w="3116" w:type="dxa"/>
          </w:tcPr>
          <w:p w14:paraId="359D0787" w14:textId="0DBB84B5" w:rsidR="006E625D" w:rsidRPr="006E625D" w:rsidRDefault="006E625D" w:rsidP="006E625D">
            <w:pPr>
              <w:rPr>
                <w:sz w:val="20"/>
                <w:szCs w:val="18"/>
                <w:lang w:eastAsia="en-CA"/>
              </w:rPr>
            </w:pPr>
            <w:r w:rsidRPr="006E625D">
              <w:rPr>
                <w:sz w:val="20"/>
                <w:szCs w:val="18"/>
              </w:rPr>
              <w:t>25mL Saline</w:t>
            </w:r>
          </w:p>
        </w:tc>
        <w:tc>
          <w:tcPr>
            <w:tcW w:w="3117" w:type="dxa"/>
          </w:tcPr>
          <w:p w14:paraId="6436A4FA" w14:textId="6DDED5D7" w:rsidR="006E625D" w:rsidRPr="006E625D" w:rsidRDefault="006E625D" w:rsidP="006E625D">
            <w:pPr>
              <w:rPr>
                <w:sz w:val="20"/>
                <w:szCs w:val="18"/>
                <w:lang w:eastAsia="en-CA"/>
              </w:rPr>
            </w:pPr>
            <w:r w:rsidRPr="006E625D">
              <w:rPr>
                <w:sz w:val="20"/>
                <w:szCs w:val="18"/>
              </w:rPr>
              <w:t>4</w:t>
            </w:r>
          </w:p>
        </w:tc>
        <w:tc>
          <w:tcPr>
            <w:tcW w:w="3117" w:type="dxa"/>
          </w:tcPr>
          <w:p w14:paraId="1F63E9FB" w14:textId="77777777" w:rsidR="006E625D" w:rsidRPr="006E625D" w:rsidRDefault="006E625D" w:rsidP="006E625D">
            <w:pPr>
              <w:rPr>
                <w:sz w:val="20"/>
                <w:szCs w:val="18"/>
                <w:lang w:eastAsia="en-CA"/>
              </w:rPr>
            </w:pPr>
          </w:p>
        </w:tc>
      </w:tr>
      <w:tr w:rsidR="006E625D" w14:paraId="2C50E65C" w14:textId="77777777" w:rsidTr="006E625D">
        <w:tc>
          <w:tcPr>
            <w:tcW w:w="3116" w:type="dxa"/>
          </w:tcPr>
          <w:p w14:paraId="30FD4FD2" w14:textId="18BE7AE4" w:rsidR="006E625D" w:rsidRPr="006E625D" w:rsidRDefault="006E625D" w:rsidP="006E625D">
            <w:pPr>
              <w:rPr>
                <w:sz w:val="20"/>
                <w:szCs w:val="18"/>
                <w:lang w:eastAsia="en-CA"/>
              </w:rPr>
            </w:pPr>
            <w:r w:rsidRPr="006E625D">
              <w:rPr>
                <w:sz w:val="20"/>
                <w:szCs w:val="18"/>
              </w:rPr>
              <w:t>Sting Relief</w:t>
            </w:r>
          </w:p>
        </w:tc>
        <w:tc>
          <w:tcPr>
            <w:tcW w:w="3117" w:type="dxa"/>
          </w:tcPr>
          <w:p w14:paraId="00EBF7B8" w14:textId="5E7D31F3" w:rsidR="006E625D" w:rsidRPr="006E625D" w:rsidRDefault="006E625D" w:rsidP="006E625D">
            <w:pPr>
              <w:rPr>
                <w:sz w:val="20"/>
                <w:szCs w:val="18"/>
                <w:lang w:eastAsia="en-CA"/>
              </w:rPr>
            </w:pPr>
            <w:r w:rsidRPr="006E625D">
              <w:rPr>
                <w:sz w:val="20"/>
                <w:szCs w:val="18"/>
              </w:rPr>
              <w:t>0</w:t>
            </w:r>
          </w:p>
        </w:tc>
        <w:tc>
          <w:tcPr>
            <w:tcW w:w="3117" w:type="dxa"/>
          </w:tcPr>
          <w:p w14:paraId="778B0BCE" w14:textId="77777777" w:rsidR="006E625D" w:rsidRPr="006E625D" w:rsidRDefault="006E625D" w:rsidP="006E625D">
            <w:pPr>
              <w:rPr>
                <w:sz w:val="20"/>
                <w:szCs w:val="18"/>
                <w:lang w:eastAsia="en-CA"/>
              </w:rPr>
            </w:pPr>
          </w:p>
        </w:tc>
      </w:tr>
      <w:tr w:rsidR="006E625D" w14:paraId="64D008E9" w14:textId="77777777" w:rsidTr="006E625D">
        <w:tc>
          <w:tcPr>
            <w:tcW w:w="3116" w:type="dxa"/>
          </w:tcPr>
          <w:p w14:paraId="69953C0C" w14:textId="03F22F2B" w:rsidR="006E625D" w:rsidRPr="006E625D" w:rsidRDefault="006E625D" w:rsidP="006E625D">
            <w:pPr>
              <w:rPr>
                <w:sz w:val="20"/>
                <w:szCs w:val="18"/>
                <w:lang w:eastAsia="en-CA"/>
              </w:rPr>
            </w:pPr>
            <w:proofErr w:type="spellStart"/>
            <w:r w:rsidRPr="006E625D">
              <w:rPr>
                <w:sz w:val="20"/>
                <w:szCs w:val="18"/>
              </w:rPr>
              <w:t>AfterBite</w:t>
            </w:r>
            <w:proofErr w:type="spellEnd"/>
          </w:p>
        </w:tc>
        <w:tc>
          <w:tcPr>
            <w:tcW w:w="3117" w:type="dxa"/>
          </w:tcPr>
          <w:p w14:paraId="1D2D84B5" w14:textId="7D0829B5" w:rsidR="006E625D" w:rsidRPr="006E625D" w:rsidRDefault="006E625D" w:rsidP="006E625D">
            <w:pPr>
              <w:rPr>
                <w:sz w:val="20"/>
                <w:szCs w:val="18"/>
                <w:lang w:eastAsia="en-CA"/>
              </w:rPr>
            </w:pPr>
            <w:r w:rsidRPr="006E625D">
              <w:rPr>
                <w:sz w:val="20"/>
                <w:szCs w:val="18"/>
              </w:rPr>
              <w:t>0</w:t>
            </w:r>
          </w:p>
        </w:tc>
        <w:tc>
          <w:tcPr>
            <w:tcW w:w="3117" w:type="dxa"/>
          </w:tcPr>
          <w:p w14:paraId="7648E041" w14:textId="77777777" w:rsidR="006E625D" w:rsidRPr="006E625D" w:rsidRDefault="006E625D" w:rsidP="006E625D">
            <w:pPr>
              <w:rPr>
                <w:sz w:val="20"/>
                <w:szCs w:val="18"/>
                <w:lang w:eastAsia="en-CA"/>
              </w:rPr>
            </w:pPr>
          </w:p>
        </w:tc>
      </w:tr>
      <w:tr w:rsidR="006E625D" w14:paraId="6BA0A927" w14:textId="77777777" w:rsidTr="006E625D">
        <w:tc>
          <w:tcPr>
            <w:tcW w:w="3116" w:type="dxa"/>
          </w:tcPr>
          <w:p w14:paraId="2B910561" w14:textId="3D350196" w:rsidR="006E625D" w:rsidRPr="006E625D" w:rsidRDefault="006E625D" w:rsidP="006E625D">
            <w:pPr>
              <w:rPr>
                <w:sz w:val="20"/>
                <w:szCs w:val="18"/>
                <w:lang w:eastAsia="en-CA"/>
              </w:rPr>
            </w:pPr>
            <w:r w:rsidRPr="006E625D">
              <w:rPr>
                <w:sz w:val="20"/>
                <w:szCs w:val="18"/>
              </w:rPr>
              <w:t xml:space="preserve">Old manual catheters </w:t>
            </w:r>
          </w:p>
        </w:tc>
        <w:tc>
          <w:tcPr>
            <w:tcW w:w="3117" w:type="dxa"/>
          </w:tcPr>
          <w:p w14:paraId="75882098" w14:textId="358AA2A5" w:rsidR="006E625D" w:rsidRPr="006E625D" w:rsidRDefault="006E625D" w:rsidP="006E625D">
            <w:pPr>
              <w:rPr>
                <w:sz w:val="20"/>
                <w:szCs w:val="18"/>
                <w:lang w:eastAsia="en-CA"/>
              </w:rPr>
            </w:pPr>
            <w:r w:rsidRPr="006E625D">
              <w:rPr>
                <w:sz w:val="20"/>
                <w:szCs w:val="18"/>
              </w:rPr>
              <w:t>2</w:t>
            </w:r>
          </w:p>
        </w:tc>
        <w:tc>
          <w:tcPr>
            <w:tcW w:w="3117" w:type="dxa"/>
          </w:tcPr>
          <w:p w14:paraId="02575691" w14:textId="77777777" w:rsidR="006E625D" w:rsidRPr="006E625D" w:rsidRDefault="006E625D" w:rsidP="006E625D">
            <w:pPr>
              <w:rPr>
                <w:sz w:val="20"/>
                <w:szCs w:val="18"/>
                <w:lang w:eastAsia="en-CA"/>
              </w:rPr>
            </w:pPr>
          </w:p>
        </w:tc>
      </w:tr>
      <w:tr w:rsidR="006E625D" w14:paraId="5726D7EB" w14:textId="77777777" w:rsidTr="006E625D">
        <w:tc>
          <w:tcPr>
            <w:tcW w:w="3116" w:type="dxa"/>
          </w:tcPr>
          <w:p w14:paraId="6B990CFB" w14:textId="755355B9" w:rsidR="006E625D" w:rsidRPr="00770F1F" w:rsidRDefault="006E625D" w:rsidP="006E625D">
            <w:pPr>
              <w:rPr>
                <w:sz w:val="20"/>
                <w:szCs w:val="18"/>
              </w:rPr>
            </w:pPr>
            <w:r w:rsidRPr="00770F1F">
              <w:rPr>
                <w:sz w:val="20"/>
                <w:szCs w:val="18"/>
              </w:rPr>
              <w:t>Old manual cannisters</w:t>
            </w:r>
          </w:p>
        </w:tc>
        <w:tc>
          <w:tcPr>
            <w:tcW w:w="3117" w:type="dxa"/>
          </w:tcPr>
          <w:p w14:paraId="6993E12F" w14:textId="190C9BC3" w:rsidR="006E625D" w:rsidRPr="00770F1F" w:rsidRDefault="006E625D" w:rsidP="006E625D">
            <w:pPr>
              <w:rPr>
                <w:sz w:val="20"/>
                <w:szCs w:val="18"/>
              </w:rPr>
            </w:pPr>
            <w:r w:rsidRPr="00770F1F">
              <w:rPr>
                <w:sz w:val="20"/>
                <w:szCs w:val="18"/>
              </w:rPr>
              <w:t>2</w:t>
            </w:r>
          </w:p>
        </w:tc>
        <w:tc>
          <w:tcPr>
            <w:tcW w:w="3117" w:type="dxa"/>
          </w:tcPr>
          <w:p w14:paraId="6932A668" w14:textId="77777777" w:rsidR="006E625D" w:rsidRPr="006E625D" w:rsidRDefault="006E625D" w:rsidP="006E625D">
            <w:pPr>
              <w:rPr>
                <w:sz w:val="20"/>
                <w:szCs w:val="18"/>
                <w:lang w:eastAsia="en-CA"/>
              </w:rPr>
            </w:pPr>
          </w:p>
        </w:tc>
      </w:tr>
      <w:tr w:rsidR="006E625D" w14:paraId="259FE476" w14:textId="77777777" w:rsidTr="006E625D">
        <w:tc>
          <w:tcPr>
            <w:tcW w:w="3116" w:type="dxa"/>
          </w:tcPr>
          <w:p w14:paraId="5F276106" w14:textId="13C03D91" w:rsidR="006E625D" w:rsidRPr="00770F1F" w:rsidRDefault="006E625D" w:rsidP="006E625D">
            <w:pPr>
              <w:rPr>
                <w:sz w:val="20"/>
                <w:szCs w:val="18"/>
              </w:rPr>
            </w:pPr>
            <w:r w:rsidRPr="00770F1F">
              <w:rPr>
                <w:sz w:val="20"/>
                <w:szCs w:val="18"/>
              </w:rPr>
              <w:t>New manual suction</w:t>
            </w:r>
          </w:p>
        </w:tc>
        <w:tc>
          <w:tcPr>
            <w:tcW w:w="3117" w:type="dxa"/>
          </w:tcPr>
          <w:p w14:paraId="04C2015E" w14:textId="5106A038" w:rsidR="006E625D" w:rsidRPr="00770F1F" w:rsidRDefault="006E625D" w:rsidP="006E625D">
            <w:pPr>
              <w:rPr>
                <w:sz w:val="20"/>
                <w:szCs w:val="18"/>
              </w:rPr>
            </w:pPr>
            <w:r w:rsidRPr="00770F1F">
              <w:rPr>
                <w:sz w:val="20"/>
                <w:szCs w:val="18"/>
              </w:rPr>
              <w:t>2</w:t>
            </w:r>
          </w:p>
        </w:tc>
        <w:tc>
          <w:tcPr>
            <w:tcW w:w="3117" w:type="dxa"/>
          </w:tcPr>
          <w:p w14:paraId="21BB32FD" w14:textId="77777777" w:rsidR="006E625D" w:rsidRPr="006E625D" w:rsidRDefault="006E625D" w:rsidP="006E625D">
            <w:pPr>
              <w:rPr>
                <w:sz w:val="20"/>
                <w:szCs w:val="18"/>
                <w:lang w:eastAsia="en-CA"/>
              </w:rPr>
            </w:pPr>
          </w:p>
        </w:tc>
      </w:tr>
      <w:tr w:rsidR="006E625D" w14:paraId="035959F2" w14:textId="77777777" w:rsidTr="006E625D">
        <w:tc>
          <w:tcPr>
            <w:tcW w:w="3116" w:type="dxa"/>
          </w:tcPr>
          <w:p w14:paraId="12A56DB3" w14:textId="063D5532" w:rsidR="006E625D" w:rsidRPr="00770F1F" w:rsidRDefault="006E625D" w:rsidP="006E625D">
            <w:pPr>
              <w:rPr>
                <w:sz w:val="20"/>
                <w:szCs w:val="18"/>
              </w:rPr>
            </w:pPr>
            <w:r w:rsidRPr="00770F1F">
              <w:rPr>
                <w:sz w:val="20"/>
                <w:szCs w:val="18"/>
              </w:rPr>
              <w:t>New manual Cannister</w:t>
            </w:r>
          </w:p>
        </w:tc>
        <w:tc>
          <w:tcPr>
            <w:tcW w:w="3117" w:type="dxa"/>
          </w:tcPr>
          <w:p w14:paraId="6F6E1FA6" w14:textId="79FA1243" w:rsidR="006E625D" w:rsidRPr="00770F1F" w:rsidRDefault="006E625D" w:rsidP="006E625D">
            <w:pPr>
              <w:rPr>
                <w:sz w:val="20"/>
                <w:szCs w:val="18"/>
              </w:rPr>
            </w:pPr>
            <w:r w:rsidRPr="00770F1F">
              <w:rPr>
                <w:sz w:val="20"/>
                <w:szCs w:val="18"/>
              </w:rPr>
              <w:t>5</w:t>
            </w:r>
          </w:p>
        </w:tc>
        <w:tc>
          <w:tcPr>
            <w:tcW w:w="3117" w:type="dxa"/>
          </w:tcPr>
          <w:p w14:paraId="6EC12946" w14:textId="77777777" w:rsidR="006E625D" w:rsidRPr="006E625D" w:rsidRDefault="006E625D" w:rsidP="006E625D">
            <w:pPr>
              <w:rPr>
                <w:sz w:val="20"/>
                <w:szCs w:val="18"/>
                <w:lang w:eastAsia="en-CA"/>
              </w:rPr>
            </w:pPr>
          </w:p>
        </w:tc>
      </w:tr>
      <w:tr w:rsidR="006E625D" w14:paraId="70AFA7EB" w14:textId="77777777" w:rsidTr="006E625D">
        <w:tc>
          <w:tcPr>
            <w:tcW w:w="3116" w:type="dxa"/>
          </w:tcPr>
          <w:p w14:paraId="2AA7BC5B" w14:textId="099B8FE6" w:rsidR="006E625D" w:rsidRPr="00770F1F" w:rsidRDefault="006E625D" w:rsidP="006E625D">
            <w:pPr>
              <w:rPr>
                <w:sz w:val="20"/>
                <w:szCs w:val="18"/>
              </w:rPr>
            </w:pPr>
            <w:r w:rsidRPr="00770F1F">
              <w:rPr>
                <w:sz w:val="20"/>
                <w:szCs w:val="18"/>
              </w:rPr>
              <w:t>New manual catheters (peds)</w:t>
            </w:r>
          </w:p>
        </w:tc>
        <w:tc>
          <w:tcPr>
            <w:tcW w:w="3117" w:type="dxa"/>
          </w:tcPr>
          <w:p w14:paraId="7FF1C333" w14:textId="2FEC3243" w:rsidR="006E625D" w:rsidRPr="00770F1F" w:rsidRDefault="006E625D" w:rsidP="006E625D">
            <w:pPr>
              <w:rPr>
                <w:sz w:val="20"/>
                <w:szCs w:val="18"/>
              </w:rPr>
            </w:pPr>
            <w:r w:rsidRPr="00770F1F">
              <w:rPr>
                <w:sz w:val="20"/>
                <w:szCs w:val="18"/>
              </w:rPr>
              <w:t>5</w:t>
            </w:r>
          </w:p>
        </w:tc>
        <w:tc>
          <w:tcPr>
            <w:tcW w:w="3117" w:type="dxa"/>
          </w:tcPr>
          <w:p w14:paraId="78DA7B0D" w14:textId="77777777" w:rsidR="006E625D" w:rsidRPr="006E625D" w:rsidRDefault="006E625D" w:rsidP="006E625D">
            <w:pPr>
              <w:rPr>
                <w:sz w:val="20"/>
                <w:szCs w:val="18"/>
                <w:lang w:eastAsia="en-CA"/>
              </w:rPr>
            </w:pPr>
          </w:p>
        </w:tc>
      </w:tr>
      <w:tr w:rsidR="006E625D" w14:paraId="6F31A5C1" w14:textId="77777777" w:rsidTr="006E625D">
        <w:tc>
          <w:tcPr>
            <w:tcW w:w="3116" w:type="dxa"/>
          </w:tcPr>
          <w:p w14:paraId="39D3E3CD" w14:textId="135107AA" w:rsidR="006E625D" w:rsidRPr="00770F1F" w:rsidRDefault="006E625D" w:rsidP="006E625D">
            <w:pPr>
              <w:rPr>
                <w:sz w:val="20"/>
                <w:szCs w:val="18"/>
              </w:rPr>
            </w:pPr>
            <w:r w:rsidRPr="00770F1F">
              <w:rPr>
                <w:sz w:val="20"/>
                <w:szCs w:val="18"/>
              </w:rPr>
              <w:t>New manual Catheters (adult)</w:t>
            </w:r>
          </w:p>
        </w:tc>
        <w:tc>
          <w:tcPr>
            <w:tcW w:w="3117" w:type="dxa"/>
          </w:tcPr>
          <w:p w14:paraId="10D6F981" w14:textId="269FB7A3" w:rsidR="006E625D" w:rsidRPr="00770F1F" w:rsidRDefault="006E625D" w:rsidP="006E625D">
            <w:pPr>
              <w:rPr>
                <w:sz w:val="20"/>
                <w:szCs w:val="18"/>
              </w:rPr>
            </w:pPr>
            <w:r w:rsidRPr="00770F1F">
              <w:rPr>
                <w:sz w:val="20"/>
                <w:szCs w:val="18"/>
              </w:rPr>
              <w:t>5</w:t>
            </w:r>
          </w:p>
        </w:tc>
        <w:tc>
          <w:tcPr>
            <w:tcW w:w="3117" w:type="dxa"/>
          </w:tcPr>
          <w:p w14:paraId="222E8F06" w14:textId="77777777" w:rsidR="006E625D" w:rsidRPr="006E625D" w:rsidRDefault="006E625D" w:rsidP="006E625D">
            <w:pPr>
              <w:rPr>
                <w:sz w:val="20"/>
                <w:szCs w:val="18"/>
                <w:lang w:eastAsia="en-CA"/>
              </w:rPr>
            </w:pPr>
          </w:p>
        </w:tc>
      </w:tr>
      <w:tr w:rsidR="006E625D" w14:paraId="01521B56" w14:textId="77777777" w:rsidTr="006E625D">
        <w:tc>
          <w:tcPr>
            <w:tcW w:w="3116" w:type="dxa"/>
          </w:tcPr>
          <w:p w14:paraId="1B1FFA5C" w14:textId="5854A881" w:rsidR="006E625D" w:rsidRPr="00770F1F" w:rsidRDefault="006E625D" w:rsidP="006E625D">
            <w:pPr>
              <w:rPr>
                <w:sz w:val="20"/>
                <w:szCs w:val="18"/>
              </w:rPr>
            </w:pPr>
            <w:r w:rsidRPr="00770F1F">
              <w:rPr>
                <w:sz w:val="20"/>
                <w:szCs w:val="18"/>
              </w:rPr>
              <w:t>Laerdal Cannister</w:t>
            </w:r>
          </w:p>
        </w:tc>
        <w:tc>
          <w:tcPr>
            <w:tcW w:w="3117" w:type="dxa"/>
          </w:tcPr>
          <w:p w14:paraId="34D46A66" w14:textId="42D130DC" w:rsidR="006E625D" w:rsidRPr="00770F1F" w:rsidRDefault="006E625D" w:rsidP="006E625D">
            <w:pPr>
              <w:rPr>
                <w:sz w:val="20"/>
                <w:szCs w:val="18"/>
              </w:rPr>
            </w:pPr>
            <w:r w:rsidRPr="00770F1F">
              <w:rPr>
                <w:sz w:val="20"/>
                <w:szCs w:val="18"/>
              </w:rPr>
              <w:t>10</w:t>
            </w:r>
          </w:p>
        </w:tc>
        <w:tc>
          <w:tcPr>
            <w:tcW w:w="3117" w:type="dxa"/>
          </w:tcPr>
          <w:p w14:paraId="54028FC3" w14:textId="77777777" w:rsidR="006E625D" w:rsidRPr="006E625D" w:rsidRDefault="006E625D" w:rsidP="006E625D">
            <w:pPr>
              <w:rPr>
                <w:sz w:val="20"/>
                <w:szCs w:val="18"/>
                <w:lang w:eastAsia="en-CA"/>
              </w:rPr>
            </w:pPr>
          </w:p>
        </w:tc>
      </w:tr>
      <w:tr w:rsidR="006E625D" w14:paraId="2EF78110" w14:textId="77777777" w:rsidTr="006E625D">
        <w:tc>
          <w:tcPr>
            <w:tcW w:w="3116" w:type="dxa"/>
          </w:tcPr>
          <w:p w14:paraId="0E9EE19C" w14:textId="6E4C3326" w:rsidR="006E625D" w:rsidRPr="00770F1F" w:rsidRDefault="006E625D" w:rsidP="006E625D">
            <w:pPr>
              <w:rPr>
                <w:sz w:val="20"/>
                <w:szCs w:val="18"/>
              </w:rPr>
            </w:pPr>
            <w:r w:rsidRPr="00770F1F">
              <w:rPr>
                <w:sz w:val="20"/>
                <w:szCs w:val="18"/>
              </w:rPr>
              <w:t>Laerdal Tubing</w:t>
            </w:r>
          </w:p>
        </w:tc>
        <w:tc>
          <w:tcPr>
            <w:tcW w:w="3117" w:type="dxa"/>
          </w:tcPr>
          <w:p w14:paraId="0041D054" w14:textId="7C5320BA" w:rsidR="006E625D" w:rsidRPr="00770F1F" w:rsidRDefault="006E625D" w:rsidP="006E625D">
            <w:pPr>
              <w:rPr>
                <w:sz w:val="20"/>
                <w:szCs w:val="18"/>
              </w:rPr>
            </w:pPr>
            <w:r w:rsidRPr="00770F1F">
              <w:rPr>
                <w:sz w:val="20"/>
                <w:szCs w:val="18"/>
              </w:rPr>
              <w:t>9</w:t>
            </w:r>
          </w:p>
        </w:tc>
        <w:tc>
          <w:tcPr>
            <w:tcW w:w="3117" w:type="dxa"/>
          </w:tcPr>
          <w:p w14:paraId="77E1DD66" w14:textId="77777777" w:rsidR="006E625D" w:rsidRPr="006E625D" w:rsidRDefault="006E625D" w:rsidP="006E625D">
            <w:pPr>
              <w:rPr>
                <w:sz w:val="20"/>
                <w:szCs w:val="18"/>
                <w:lang w:eastAsia="en-CA"/>
              </w:rPr>
            </w:pPr>
          </w:p>
        </w:tc>
      </w:tr>
      <w:tr w:rsidR="006E625D" w14:paraId="4FF16292" w14:textId="77777777" w:rsidTr="006E625D">
        <w:tc>
          <w:tcPr>
            <w:tcW w:w="3116" w:type="dxa"/>
          </w:tcPr>
          <w:p w14:paraId="773C806D" w14:textId="1C1B7D61" w:rsidR="006E625D" w:rsidRPr="00770F1F" w:rsidRDefault="006E625D" w:rsidP="006E625D">
            <w:pPr>
              <w:rPr>
                <w:sz w:val="20"/>
                <w:szCs w:val="18"/>
              </w:rPr>
            </w:pPr>
            <w:r w:rsidRPr="00770F1F">
              <w:rPr>
                <w:sz w:val="20"/>
                <w:szCs w:val="18"/>
              </w:rPr>
              <w:t>Laerdal Catheter</w:t>
            </w:r>
          </w:p>
        </w:tc>
        <w:tc>
          <w:tcPr>
            <w:tcW w:w="3117" w:type="dxa"/>
          </w:tcPr>
          <w:p w14:paraId="6717CB9C" w14:textId="65A5A4D0" w:rsidR="006E625D" w:rsidRPr="00770F1F" w:rsidRDefault="006E625D" w:rsidP="006E625D">
            <w:pPr>
              <w:rPr>
                <w:sz w:val="20"/>
                <w:szCs w:val="18"/>
              </w:rPr>
            </w:pPr>
            <w:r w:rsidRPr="00770F1F">
              <w:rPr>
                <w:sz w:val="20"/>
                <w:szCs w:val="18"/>
              </w:rPr>
              <w:t>15</w:t>
            </w:r>
          </w:p>
        </w:tc>
        <w:tc>
          <w:tcPr>
            <w:tcW w:w="3117" w:type="dxa"/>
          </w:tcPr>
          <w:p w14:paraId="16EAFCD0" w14:textId="77777777" w:rsidR="006E625D" w:rsidRPr="006E625D" w:rsidRDefault="006E625D" w:rsidP="006E625D">
            <w:pPr>
              <w:rPr>
                <w:sz w:val="20"/>
                <w:szCs w:val="18"/>
                <w:lang w:eastAsia="en-CA"/>
              </w:rPr>
            </w:pPr>
          </w:p>
        </w:tc>
      </w:tr>
      <w:tr w:rsidR="006E625D" w14:paraId="65DD96C9" w14:textId="77777777" w:rsidTr="006E625D">
        <w:tc>
          <w:tcPr>
            <w:tcW w:w="3116" w:type="dxa"/>
          </w:tcPr>
          <w:p w14:paraId="6FBEA72A" w14:textId="1EB0B0B5" w:rsidR="006E625D" w:rsidRPr="00770F1F" w:rsidRDefault="006E625D" w:rsidP="006E625D">
            <w:pPr>
              <w:rPr>
                <w:sz w:val="20"/>
                <w:szCs w:val="18"/>
              </w:rPr>
            </w:pPr>
            <w:proofErr w:type="spellStart"/>
            <w:r w:rsidRPr="00770F1F">
              <w:rPr>
                <w:sz w:val="20"/>
                <w:szCs w:val="18"/>
              </w:rPr>
              <w:t>Paeds</w:t>
            </w:r>
            <w:proofErr w:type="spellEnd"/>
            <w:r w:rsidRPr="00770F1F">
              <w:rPr>
                <w:sz w:val="20"/>
                <w:szCs w:val="18"/>
              </w:rPr>
              <w:t xml:space="preserve"> Collars</w:t>
            </w:r>
          </w:p>
        </w:tc>
        <w:tc>
          <w:tcPr>
            <w:tcW w:w="3117" w:type="dxa"/>
          </w:tcPr>
          <w:p w14:paraId="001FDCD7" w14:textId="7B77CDDE" w:rsidR="006E625D" w:rsidRPr="00770F1F" w:rsidRDefault="006E625D" w:rsidP="006E625D">
            <w:pPr>
              <w:rPr>
                <w:sz w:val="20"/>
                <w:szCs w:val="18"/>
              </w:rPr>
            </w:pPr>
            <w:r w:rsidRPr="00770F1F">
              <w:rPr>
                <w:sz w:val="20"/>
                <w:szCs w:val="18"/>
              </w:rPr>
              <w:t>17</w:t>
            </w:r>
          </w:p>
        </w:tc>
        <w:tc>
          <w:tcPr>
            <w:tcW w:w="3117" w:type="dxa"/>
          </w:tcPr>
          <w:p w14:paraId="6167CAD7" w14:textId="77777777" w:rsidR="006E625D" w:rsidRPr="006E625D" w:rsidRDefault="006E625D" w:rsidP="006E625D">
            <w:pPr>
              <w:rPr>
                <w:sz w:val="20"/>
                <w:szCs w:val="18"/>
                <w:lang w:eastAsia="en-CA"/>
              </w:rPr>
            </w:pPr>
          </w:p>
        </w:tc>
      </w:tr>
      <w:tr w:rsidR="006E625D" w14:paraId="54CDEE12" w14:textId="77777777" w:rsidTr="006E625D">
        <w:tc>
          <w:tcPr>
            <w:tcW w:w="3116" w:type="dxa"/>
          </w:tcPr>
          <w:p w14:paraId="0E69BA40" w14:textId="3E21ADBE" w:rsidR="006E625D" w:rsidRPr="00770F1F" w:rsidRDefault="006E625D" w:rsidP="006E625D">
            <w:pPr>
              <w:rPr>
                <w:sz w:val="20"/>
                <w:szCs w:val="18"/>
              </w:rPr>
            </w:pPr>
            <w:r w:rsidRPr="00770F1F">
              <w:rPr>
                <w:sz w:val="20"/>
                <w:szCs w:val="18"/>
              </w:rPr>
              <w:t>Adult Collars</w:t>
            </w:r>
          </w:p>
        </w:tc>
        <w:tc>
          <w:tcPr>
            <w:tcW w:w="3117" w:type="dxa"/>
          </w:tcPr>
          <w:p w14:paraId="091ADEAD" w14:textId="2D1321AC" w:rsidR="006E625D" w:rsidRPr="00770F1F" w:rsidRDefault="006E625D" w:rsidP="006E625D">
            <w:pPr>
              <w:rPr>
                <w:sz w:val="20"/>
                <w:szCs w:val="18"/>
              </w:rPr>
            </w:pPr>
            <w:r w:rsidRPr="00770F1F">
              <w:rPr>
                <w:sz w:val="20"/>
                <w:szCs w:val="18"/>
              </w:rPr>
              <w:t>13</w:t>
            </w:r>
          </w:p>
        </w:tc>
        <w:tc>
          <w:tcPr>
            <w:tcW w:w="3117" w:type="dxa"/>
          </w:tcPr>
          <w:p w14:paraId="66DD59E1" w14:textId="77777777" w:rsidR="006E625D" w:rsidRPr="006E625D" w:rsidRDefault="006E625D" w:rsidP="006E625D">
            <w:pPr>
              <w:rPr>
                <w:sz w:val="20"/>
                <w:szCs w:val="18"/>
                <w:lang w:eastAsia="en-CA"/>
              </w:rPr>
            </w:pPr>
          </w:p>
        </w:tc>
      </w:tr>
      <w:tr w:rsidR="006E625D" w14:paraId="3308776E" w14:textId="77777777" w:rsidTr="006E625D">
        <w:tc>
          <w:tcPr>
            <w:tcW w:w="3116" w:type="dxa"/>
          </w:tcPr>
          <w:p w14:paraId="478A1A5F" w14:textId="51FFA08B" w:rsidR="006E625D" w:rsidRPr="00770F1F" w:rsidRDefault="006E625D" w:rsidP="006E625D">
            <w:pPr>
              <w:rPr>
                <w:sz w:val="20"/>
                <w:szCs w:val="18"/>
              </w:rPr>
            </w:pPr>
            <w:r w:rsidRPr="00770F1F">
              <w:rPr>
                <w:sz w:val="20"/>
                <w:szCs w:val="18"/>
              </w:rPr>
              <w:t>Pocket Masks</w:t>
            </w:r>
          </w:p>
        </w:tc>
        <w:tc>
          <w:tcPr>
            <w:tcW w:w="3117" w:type="dxa"/>
          </w:tcPr>
          <w:p w14:paraId="1822886E" w14:textId="56BEE543" w:rsidR="006E625D" w:rsidRPr="00770F1F" w:rsidRDefault="006E625D" w:rsidP="006E625D">
            <w:pPr>
              <w:rPr>
                <w:sz w:val="20"/>
                <w:szCs w:val="18"/>
              </w:rPr>
            </w:pPr>
            <w:r w:rsidRPr="00770F1F">
              <w:rPr>
                <w:sz w:val="20"/>
                <w:szCs w:val="18"/>
              </w:rPr>
              <w:t>13+10</w:t>
            </w:r>
          </w:p>
        </w:tc>
        <w:tc>
          <w:tcPr>
            <w:tcW w:w="3117" w:type="dxa"/>
          </w:tcPr>
          <w:p w14:paraId="7FD8963C" w14:textId="77777777" w:rsidR="006E625D" w:rsidRPr="006E625D" w:rsidRDefault="006E625D" w:rsidP="006E625D">
            <w:pPr>
              <w:rPr>
                <w:sz w:val="20"/>
                <w:szCs w:val="18"/>
                <w:lang w:eastAsia="en-CA"/>
              </w:rPr>
            </w:pPr>
          </w:p>
        </w:tc>
      </w:tr>
      <w:tr w:rsidR="006E625D" w14:paraId="3B53A58E" w14:textId="77777777" w:rsidTr="006E625D">
        <w:tc>
          <w:tcPr>
            <w:tcW w:w="3116" w:type="dxa"/>
          </w:tcPr>
          <w:p w14:paraId="266AD999" w14:textId="746E2356" w:rsidR="006E625D" w:rsidRPr="00770F1F" w:rsidRDefault="006E625D" w:rsidP="006E625D">
            <w:pPr>
              <w:rPr>
                <w:sz w:val="20"/>
                <w:szCs w:val="18"/>
              </w:rPr>
            </w:pPr>
            <w:r w:rsidRPr="00770F1F">
              <w:rPr>
                <w:sz w:val="20"/>
                <w:szCs w:val="18"/>
              </w:rPr>
              <w:t>OPA Yellow</w:t>
            </w:r>
          </w:p>
        </w:tc>
        <w:tc>
          <w:tcPr>
            <w:tcW w:w="3117" w:type="dxa"/>
          </w:tcPr>
          <w:p w14:paraId="6C2A7E73" w14:textId="404E9EF1" w:rsidR="006E625D" w:rsidRPr="00770F1F" w:rsidRDefault="006E625D" w:rsidP="006E625D">
            <w:pPr>
              <w:rPr>
                <w:sz w:val="20"/>
                <w:szCs w:val="18"/>
              </w:rPr>
            </w:pPr>
            <w:r w:rsidRPr="00770F1F">
              <w:rPr>
                <w:sz w:val="20"/>
                <w:szCs w:val="18"/>
              </w:rPr>
              <w:t>3</w:t>
            </w:r>
          </w:p>
        </w:tc>
        <w:tc>
          <w:tcPr>
            <w:tcW w:w="3117" w:type="dxa"/>
          </w:tcPr>
          <w:p w14:paraId="3541E0A3" w14:textId="77777777" w:rsidR="006E625D" w:rsidRPr="006E625D" w:rsidRDefault="006E625D" w:rsidP="006E625D">
            <w:pPr>
              <w:rPr>
                <w:sz w:val="20"/>
                <w:szCs w:val="18"/>
                <w:lang w:eastAsia="en-CA"/>
              </w:rPr>
            </w:pPr>
          </w:p>
        </w:tc>
      </w:tr>
      <w:tr w:rsidR="006E625D" w14:paraId="5E69FADA" w14:textId="77777777" w:rsidTr="006E625D">
        <w:tc>
          <w:tcPr>
            <w:tcW w:w="3116" w:type="dxa"/>
          </w:tcPr>
          <w:p w14:paraId="6C057FBF" w14:textId="23345167" w:rsidR="006E625D" w:rsidRPr="00770F1F" w:rsidRDefault="006E625D" w:rsidP="006E625D">
            <w:pPr>
              <w:rPr>
                <w:sz w:val="20"/>
                <w:szCs w:val="18"/>
              </w:rPr>
            </w:pPr>
            <w:r w:rsidRPr="00770F1F">
              <w:rPr>
                <w:sz w:val="20"/>
                <w:szCs w:val="18"/>
              </w:rPr>
              <w:t>OPA Green</w:t>
            </w:r>
          </w:p>
        </w:tc>
        <w:tc>
          <w:tcPr>
            <w:tcW w:w="3117" w:type="dxa"/>
          </w:tcPr>
          <w:p w14:paraId="2A02AAEA" w14:textId="2923ABB2" w:rsidR="006E625D" w:rsidRPr="00770F1F" w:rsidRDefault="006E625D" w:rsidP="006E625D">
            <w:pPr>
              <w:rPr>
                <w:sz w:val="20"/>
                <w:szCs w:val="18"/>
              </w:rPr>
            </w:pPr>
            <w:r w:rsidRPr="00770F1F">
              <w:rPr>
                <w:sz w:val="20"/>
                <w:szCs w:val="18"/>
              </w:rPr>
              <w:t>3</w:t>
            </w:r>
          </w:p>
        </w:tc>
        <w:tc>
          <w:tcPr>
            <w:tcW w:w="3117" w:type="dxa"/>
          </w:tcPr>
          <w:p w14:paraId="43639578" w14:textId="77777777" w:rsidR="006E625D" w:rsidRPr="006E625D" w:rsidRDefault="006E625D" w:rsidP="006E625D">
            <w:pPr>
              <w:rPr>
                <w:sz w:val="20"/>
                <w:szCs w:val="18"/>
                <w:lang w:eastAsia="en-CA"/>
              </w:rPr>
            </w:pPr>
          </w:p>
        </w:tc>
      </w:tr>
      <w:tr w:rsidR="006E625D" w14:paraId="16CA7FFA" w14:textId="77777777" w:rsidTr="006E625D">
        <w:tc>
          <w:tcPr>
            <w:tcW w:w="3116" w:type="dxa"/>
          </w:tcPr>
          <w:p w14:paraId="4B6ECB17" w14:textId="587E85E2" w:rsidR="006E625D" w:rsidRPr="00770F1F" w:rsidRDefault="006E625D" w:rsidP="006E625D">
            <w:pPr>
              <w:rPr>
                <w:sz w:val="20"/>
                <w:szCs w:val="18"/>
              </w:rPr>
            </w:pPr>
            <w:r w:rsidRPr="00770F1F">
              <w:rPr>
                <w:sz w:val="20"/>
                <w:szCs w:val="18"/>
              </w:rPr>
              <w:t>OPA Black</w:t>
            </w:r>
          </w:p>
        </w:tc>
        <w:tc>
          <w:tcPr>
            <w:tcW w:w="3117" w:type="dxa"/>
          </w:tcPr>
          <w:p w14:paraId="7472093E" w14:textId="08E30E1D" w:rsidR="006E625D" w:rsidRPr="00770F1F" w:rsidRDefault="006E625D" w:rsidP="006E625D">
            <w:pPr>
              <w:rPr>
                <w:sz w:val="20"/>
                <w:szCs w:val="18"/>
              </w:rPr>
            </w:pPr>
            <w:r w:rsidRPr="00770F1F">
              <w:rPr>
                <w:sz w:val="20"/>
                <w:szCs w:val="18"/>
              </w:rPr>
              <w:t>18</w:t>
            </w:r>
          </w:p>
        </w:tc>
        <w:tc>
          <w:tcPr>
            <w:tcW w:w="3117" w:type="dxa"/>
          </w:tcPr>
          <w:p w14:paraId="55D99233" w14:textId="77777777" w:rsidR="006E625D" w:rsidRPr="006E625D" w:rsidRDefault="006E625D" w:rsidP="006E625D">
            <w:pPr>
              <w:rPr>
                <w:sz w:val="20"/>
                <w:szCs w:val="18"/>
                <w:lang w:eastAsia="en-CA"/>
              </w:rPr>
            </w:pPr>
          </w:p>
        </w:tc>
      </w:tr>
      <w:tr w:rsidR="006E625D" w14:paraId="25678F1A" w14:textId="77777777" w:rsidTr="006E625D">
        <w:tc>
          <w:tcPr>
            <w:tcW w:w="3116" w:type="dxa"/>
          </w:tcPr>
          <w:p w14:paraId="5CF01BFB" w14:textId="09A12E4E" w:rsidR="006E625D" w:rsidRPr="00770F1F" w:rsidRDefault="006E625D" w:rsidP="006E625D">
            <w:pPr>
              <w:rPr>
                <w:sz w:val="20"/>
                <w:szCs w:val="18"/>
              </w:rPr>
            </w:pPr>
            <w:r w:rsidRPr="00770F1F">
              <w:rPr>
                <w:sz w:val="20"/>
                <w:szCs w:val="18"/>
              </w:rPr>
              <w:t>OPA Blue</w:t>
            </w:r>
          </w:p>
        </w:tc>
        <w:tc>
          <w:tcPr>
            <w:tcW w:w="3117" w:type="dxa"/>
          </w:tcPr>
          <w:p w14:paraId="026E6067" w14:textId="077A098E" w:rsidR="006E625D" w:rsidRPr="00770F1F" w:rsidRDefault="006E625D" w:rsidP="006E625D">
            <w:pPr>
              <w:rPr>
                <w:sz w:val="20"/>
                <w:szCs w:val="18"/>
              </w:rPr>
            </w:pPr>
            <w:r w:rsidRPr="00770F1F">
              <w:rPr>
                <w:sz w:val="20"/>
                <w:szCs w:val="18"/>
              </w:rPr>
              <w:t>15</w:t>
            </w:r>
          </w:p>
        </w:tc>
        <w:tc>
          <w:tcPr>
            <w:tcW w:w="3117" w:type="dxa"/>
          </w:tcPr>
          <w:p w14:paraId="5F74F854" w14:textId="77777777" w:rsidR="006E625D" w:rsidRPr="006E625D" w:rsidRDefault="006E625D" w:rsidP="006E625D">
            <w:pPr>
              <w:rPr>
                <w:sz w:val="20"/>
                <w:szCs w:val="18"/>
                <w:lang w:eastAsia="en-CA"/>
              </w:rPr>
            </w:pPr>
          </w:p>
        </w:tc>
      </w:tr>
      <w:tr w:rsidR="006E625D" w14:paraId="232674DF" w14:textId="77777777" w:rsidTr="006E625D">
        <w:tc>
          <w:tcPr>
            <w:tcW w:w="3116" w:type="dxa"/>
          </w:tcPr>
          <w:p w14:paraId="5BA72386" w14:textId="6FCD4E4C" w:rsidR="006E625D" w:rsidRPr="00770F1F" w:rsidRDefault="006E625D" w:rsidP="006E625D">
            <w:pPr>
              <w:rPr>
                <w:sz w:val="20"/>
                <w:szCs w:val="18"/>
              </w:rPr>
            </w:pPr>
            <w:r w:rsidRPr="00770F1F">
              <w:rPr>
                <w:sz w:val="20"/>
                <w:szCs w:val="18"/>
              </w:rPr>
              <w:t>OPA White</w:t>
            </w:r>
          </w:p>
        </w:tc>
        <w:tc>
          <w:tcPr>
            <w:tcW w:w="3117" w:type="dxa"/>
          </w:tcPr>
          <w:p w14:paraId="360AB0FC" w14:textId="32419EEA" w:rsidR="006E625D" w:rsidRPr="00770F1F" w:rsidRDefault="006E625D" w:rsidP="006E625D">
            <w:pPr>
              <w:rPr>
                <w:sz w:val="20"/>
                <w:szCs w:val="18"/>
              </w:rPr>
            </w:pPr>
            <w:r w:rsidRPr="00770F1F">
              <w:rPr>
                <w:sz w:val="20"/>
                <w:szCs w:val="18"/>
              </w:rPr>
              <w:t>2</w:t>
            </w:r>
          </w:p>
        </w:tc>
        <w:tc>
          <w:tcPr>
            <w:tcW w:w="3117" w:type="dxa"/>
          </w:tcPr>
          <w:p w14:paraId="53349434" w14:textId="77777777" w:rsidR="006E625D" w:rsidRPr="006E625D" w:rsidRDefault="006E625D" w:rsidP="006E625D">
            <w:pPr>
              <w:rPr>
                <w:sz w:val="20"/>
                <w:szCs w:val="18"/>
                <w:lang w:eastAsia="en-CA"/>
              </w:rPr>
            </w:pPr>
          </w:p>
        </w:tc>
      </w:tr>
      <w:tr w:rsidR="006E625D" w14:paraId="66D3E749" w14:textId="77777777" w:rsidTr="006E625D">
        <w:tc>
          <w:tcPr>
            <w:tcW w:w="3116" w:type="dxa"/>
          </w:tcPr>
          <w:p w14:paraId="757B5624" w14:textId="1A7A40AA" w:rsidR="006E625D" w:rsidRPr="00770F1F" w:rsidRDefault="006E625D" w:rsidP="006E625D">
            <w:pPr>
              <w:rPr>
                <w:sz w:val="20"/>
                <w:szCs w:val="18"/>
              </w:rPr>
            </w:pPr>
            <w:r w:rsidRPr="00770F1F">
              <w:rPr>
                <w:sz w:val="20"/>
                <w:szCs w:val="18"/>
              </w:rPr>
              <w:t>OPA Red</w:t>
            </w:r>
          </w:p>
        </w:tc>
        <w:tc>
          <w:tcPr>
            <w:tcW w:w="3117" w:type="dxa"/>
          </w:tcPr>
          <w:p w14:paraId="17A494F9" w14:textId="5F0F8270" w:rsidR="006E625D" w:rsidRPr="00770F1F" w:rsidRDefault="006E625D" w:rsidP="006E625D">
            <w:pPr>
              <w:rPr>
                <w:sz w:val="20"/>
                <w:szCs w:val="18"/>
              </w:rPr>
            </w:pPr>
            <w:r w:rsidRPr="00770F1F">
              <w:rPr>
                <w:sz w:val="20"/>
                <w:szCs w:val="18"/>
              </w:rPr>
              <w:t>4</w:t>
            </w:r>
          </w:p>
        </w:tc>
        <w:tc>
          <w:tcPr>
            <w:tcW w:w="3117" w:type="dxa"/>
          </w:tcPr>
          <w:p w14:paraId="1FF3CB88" w14:textId="77777777" w:rsidR="006E625D" w:rsidRPr="006E625D" w:rsidRDefault="006E625D" w:rsidP="006E625D">
            <w:pPr>
              <w:rPr>
                <w:sz w:val="20"/>
                <w:szCs w:val="18"/>
                <w:lang w:eastAsia="en-CA"/>
              </w:rPr>
            </w:pPr>
          </w:p>
        </w:tc>
      </w:tr>
      <w:tr w:rsidR="006E625D" w14:paraId="3B8F4007" w14:textId="77777777" w:rsidTr="006E625D">
        <w:tc>
          <w:tcPr>
            <w:tcW w:w="3116" w:type="dxa"/>
          </w:tcPr>
          <w:p w14:paraId="1F7E1CC7" w14:textId="710BE3DE" w:rsidR="006E625D" w:rsidRPr="00770F1F" w:rsidRDefault="006E625D" w:rsidP="006E625D">
            <w:pPr>
              <w:rPr>
                <w:sz w:val="20"/>
                <w:szCs w:val="18"/>
              </w:rPr>
            </w:pPr>
            <w:r w:rsidRPr="00770F1F">
              <w:rPr>
                <w:sz w:val="20"/>
                <w:szCs w:val="18"/>
              </w:rPr>
              <w:t>NPA 26 Size</w:t>
            </w:r>
          </w:p>
        </w:tc>
        <w:tc>
          <w:tcPr>
            <w:tcW w:w="3117" w:type="dxa"/>
          </w:tcPr>
          <w:p w14:paraId="4422C600" w14:textId="7031AC0A" w:rsidR="006E625D" w:rsidRPr="00770F1F" w:rsidRDefault="006E625D" w:rsidP="006E625D">
            <w:pPr>
              <w:rPr>
                <w:sz w:val="20"/>
                <w:szCs w:val="18"/>
              </w:rPr>
            </w:pPr>
            <w:r w:rsidRPr="00770F1F">
              <w:rPr>
                <w:sz w:val="20"/>
                <w:szCs w:val="18"/>
              </w:rPr>
              <w:t>0</w:t>
            </w:r>
          </w:p>
        </w:tc>
        <w:tc>
          <w:tcPr>
            <w:tcW w:w="3117" w:type="dxa"/>
          </w:tcPr>
          <w:p w14:paraId="0512C153" w14:textId="77777777" w:rsidR="006E625D" w:rsidRPr="006E625D" w:rsidRDefault="006E625D" w:rsidP="006E625D">
            <w:pPr>
              <w:rPr>
                <w:sz w:val="20"/>
                <w:szCs w:val="18"/>
                <w:lang w:eastAsia="en-CA"/>
              </w:rPr>
            </w:pPr>
          </w:p>
        </w:tc>
      </w:tr>
      <w:tr w:rsidR="006E625D" w14:paraId="2B40B141" w14:textId="77777777" w:rsidTr="006E625D">
        <w:tc>
          <w:tcPr>
            <w:tcW w:w="3116" w:type="dxa"/>
          </w:tcPr>
          <w:p w14:paraId="2AE229A7" w14:textId="3CA1E728" w:rsidR="006E625D" w:rsidRPr="00770F1F" w:rsidRDefault="006E625D" w:rsidP="006E625D">
            <w:pPr>
              <w:rPr>
                <w:sz w:val="20"/>
                <w:szCs w:val="18"/>
              </w:rPr>
            </w:pPr>
            <w:r w:rsidRPr="00770F1F">
              <w:rPr>
                <w:sz w:val="20"/>
                <w:szCs w:val="18"/>
              </w:rPr>
              <w:t>NPA 28 Size</w:t>
            </w:r>
          </w:p>
        </w:tc>
        <w:tc>
          <w:tcPr>
            <w:tcW w:w="3117" w:type="dxa"/>
          </w:tcPr>
          <w:p w14:paraId="4164BB04" w14:textId="2A2DB62F" w:rsidR="006E625D" w:rsidRPr="00770F1F" w:rsidRDefault="006E625D" w:rsidP="006E625D">
            <w:pPr>
              <w:rPr>
                <w:sz w:val="20"/>
                <w:szCs w:val="18"/>
              </w:rPr>
            </w:pPr>
            <w:r w:rsidRPr="00770F1F">
              <w:rPr>
                <w:sz w:val="20"/>
                <w:szCs w:val="18"/>
              </w:rPr>
              <w:t>9</w:t>
            </w:r>
          </w:p>
        </w:tc>
        <w:tc>
          <w:tcPr>
            <w:tcW w:w="3117" w:type="dxa"/>
          </w:tcPr>
          <w:p w14:paraId="50677001" w14:textId="77777777" w:rsidR="006E625D" w:rsidRPr="006E625D" w:rsidRDefault="006E625D" w:rsidP="006E625D">
            <w:pPr>
              <w:rPr>
                <w:sz w:val="20"/>
                <w:szCs w:val="18"/>
                <w:lang w:eastAsia="en-CA"/>
              </w:rPr>
            </w:pPr>
          </w:p>
        </w:tc>
      </w:tr>
      <w:tr w:rsidR="00770F1F" w14:paraId="6C1AF9F6" w14:textId="77777777" w:rsidTr="00891EC4">
        <w:tc>
          <w:tcPr>
            <w:tcW w:w="3116" w:type="dxa"/>
            <w:vAlign w:val="bottom"/>
          </w:tcPr>
          <w:p w14:paraId="5457BC30" w14:textId="6CB87170" w:rsidR="00770F1F" w:rsidRPr="006E625D" w:rsidRDefault="00770F1F" w:rsidP="00770F1F">
            <w:pPr>
              <w:rPr>
                <w:sz w:val="20"/>
                <w:szCs w:val="18"/>
              </w:rPr>
            </w:pPr>
            <w:r>
              <w:rPr>
                <w:rFonts w:ascii="Arial" w:hAnsi="Arial" w:cs="Arial"/>
                <w:b/>
                <w:bCs/>
                <w:sz w:val="20"/>
                <w:szCs w:val="20"/>
              </w:rPr>
              <w:t>NPA 30 Size</w:t>
            </w:r>
          </w:p>
        </w:tc>
        <w:tc>
          <w:tcPr>
            <w:tcW w:w="3117" w:type="dxa"/>
            <w:vAlign w:val="bottom"/>
          </w:tcPr>
          <w:p w14:paraId="44DB57BA" w14:textId="7AE4D271" w:rsidR="00770F1F" w:rsidRPr="006E625D" w:rsidRDefault="00770F1F" w:rsidP="00770F1F">
            <w:pPr>
              <w:rPr>
                <w:sz w:val="20"/>
                <w:szCs w:val="18"/>
              </w:rPr>
            </w:pPr>
            <w:r>
              <w:rPr>
                <w:rFonts w:ascii="Arial" w:hAnsi="Arial" w:cs="Arial"/>
                <w:sz w:val="20"/>
                <w:szCs w:val="20"/>
              </w:rPr>
              <w:t>5</w:t>
            </w:r>
          </w:p>
        </w:tc>
        <w:tc>
          <w:tcPr>
            <w:tcW w:w="3117" w:type="dxa"/>
          </w:tcPr>
          <w:p w14:paraId="2DC14FB1" w14:textId="77777777" w:rsidR="00770F1F" w:rsidRPr="006E625D" w:rsidRDefault="00770F1F" w:rsidP="00770F1F">
            <w:pPr>
              <w:rPr>
                <w:sz w:val="20"/>
                <w:szCs w:val="18"/>
                <w:lang w:eastAsia="en-CA"/>
              </w:rPr>
            </w:pPr>
          </w:p>
        </w:tc>
      </w:tr>
      <w:tr w:rsidR="00770F1F" w14:paraId="7BE30B7C" w14:textId="77777777" w:rsidTr="00891EC4">
        <w:tc>
          <w:tcPr>
            <w:tcW w:w="3116" w:type="dxa"/>
            <w:vAlign w:val="bottom"/>
          </w:tcPr>
          <w:p w14:paraId="47149309" w14:textId="376A2386" w:rsidR="00770F1F" w:rsidRPr="006E625D" w:rsidRDefault="00770F1F" w:rsidP="00770F1F">
            <w:pPr>
              <w:rPr>
                <w:sz w:val="20"/>
                <w:szCs w:val="18"/>
              </w:rPr>
            </w:pPr>
            <w:r>
              <w:rPr>
                <w:rFonts w:ascii="Arial" w:hAnsi="Arial" w:cs="Arial"/>
                <w:b/>
                <w:bCs/>
                <w:sz w:val="20"/>
                <w:szCs w:val="20"/>
              </w:rPr>
              <w:t>NPA 32 Size</w:t>
            </w:r>
          </w:p>
        </w:tc>
        <w:tc>
          <w:tcPr>
            <w:tcW w:w="3117" w:type="dxa"/>
            <w:vAlign w:val="bottom"/>
          </w:tcPr>
          <w:p w14:paraId="7B59ACEA" w14:textId="7DE1A9DC" w:rsidR="00770F1F" w:rsidRPr="006E625D" w:rsidRDefault="00770F1F" w:rsidP="00770F1F">
            <w:pPr>
              <w:rPr>
                <w:sz w:val="20"/>
                <w:szCs w:val="18"/>
              </w:rPr>
            </w:pPr>
            <w:r>
              <w:rPr>
                <w:rFonts w:ascii="Arial" w:hAnsi="Arial" w:cs="Arial"/>
                <w:sz w:val="20"/>
                <w:szCs w:val="20"/>
              </w:rPr>
              <w:t>6</w:t>
            </w:r>
          </w:p>
        </w:tc>
        <w:tc>
          <w:tcPr>
            <w:tcW w:w="3117" w:type="dxa"/>
          </w:tcPr>
          <w:p w14:paraId="3A4B7562" w14:textId="77777777" w:rsidR="00770F1F" w:rsidRPr="006E625D" w:rsidRDefault="00770F1F" w:rsidP="00770F1F">
            <w:pPr>
              <w:rPr>
                <w:sz w:val="20"/>
                <w:szCs w:val="18"/>
                <w:lang w:eastAsia="en-CA"/>
              </w:rPr>
            </w:pPr>
          </w:p>
        </w:tc>
      </w:tr>
      <w:tr w:rsidR="00770F1F" w14:paraId="00245C9A" w14:textId="77777777" w:rsidTr="00891EC4">
        <w:tc>
          <w:tcPr>
            <w:tcW w:w="3116" w:type="dxa"/>
            <w:vAlign w:val="bottom"/>
          </w:tcPr>
          <w:p w14:paraId="194F131F" w14:textId="553E697D" w:rsidR="00770F1F" w:rsidRPr="006E625D" w:rsidRDefault="00770F1F" w:rsidP="00770F1F">
            <w:pPr>
              <w:rPr>
                <w:sz w:val="20"/>
                <w:szCs w:val="18"/>
              </w:rPr>
            </w:pPr>
            <w:r>
              <w:rPr>
                <w:rFonts w:ascii="Arial" w:hAnsi="Arial" w:cs="Arial"/>
                <w:b/>
                <w:bCs/>
                <w:sz w:val="20"/>
                <w:szCs w:val="20"/>
              </w:rPr>
              <w:t>NPA 34 Size</w:t>
            </w:r>
          </w:p>
        </w:tc>
        <w:tc>
          <w:tcPr>
            <w:tcW w:w="3117" w:type="dxa"/>
            <w:vAlign w:val="bottom"/>
          </w:tcPr>
          <w:p w14:paraId="099D4450" w14:textId="5661B0F5" w:rsidR="00770F1F" w:rsidRPr="006E625D" w:rsidRDefault="00770F1F" w:rsidP="00770F1F">
            <w:pPr>
              <w:rPr>
                <w:sz w:val="20"/>
                <w:szCs w:val="18"/>
              </w:rPr>
            </w:pPr>
            <w:r>
              <w:rPr>
                <w:rFonts w:ascii="Arial" w:hAnsi="Arial" w:cs="Arial"/>
                <w:sz w:val="20"/>
                <w:szCs w:val="20"/>
              </w:rPr>
              <w:t>0</w:t>
            </w:r>
          </w:p>
        </w:tc>
        <w:tc>
          <w:tcPr>
            <w:tcW w:w="3117" w:type="dxa"/>
          </w:tcPr>
          <w:p w14:paraId="71525F71" w14:textId="77777777" w:rsidR="00770F1F" w:rsidRPr="006E625D" w:rsidRDefault="00770F1F" w:rsidP="00770F1F">
            <w:pPr>
              <w:rPr>
                <w:sz w:val="20"/>
                <w:szCs w:val="18"/>
                <w:lang w:eastAsia="en-CA"/>
              </w:rPr>
            </w:pPr>
          </w:p>
        </w:tc>
      </w:tr>
      <w:tr w:rsidR="00770F1F" w14:paraId="36F34A54" w14:textId="77777777" w:rsidTr="00891EC4">
        <w:tc>
          <w:tcPr>
            <w:tcW w:w="3116" w:type="dxa"/>
            <w:vAlign w:val="bottom"/>
          </w:tcPr>
          <w:p w14:paraId="75DA6ABF" w14:textId="7CCE8AF4" w:rsidR="00770F1F" w:rsidRPr="006E625D" w:rsidRDefault="00770F1F" w:rsidP="00770F1F">
            <w:pPr>
              <w:rPr>
                <w:sz w:val="20"/>
                <w:szCs w:val="18"/>
              </w:rPr>
            </w:pPr>
            <w:r>
              <w:rPr>
                <w:rFonts w:ascii="Arial" w:hAnsi="Arial" w:cs="Arial"/>
                <w:sz w:val="20"/>
                <w:szCs w:val="20"/>
              </w:rPr>
              <w:t>MDI Spacers</w:t>
            </w:r>
          </w:p>
        </w:tc>
        <w:tc>
          <w:tcPr>
            <w:tcW w:w="3117" w:type="dxa"/>
            <w:vAlign w:val="bottom"/>
          </w:tcPr>
          <w:p w14:paraId="573E2675" w14:textId="1AB5BEAF" w:rsidR="00770F1F" w:rsidRPr="006E625D" w:rsidRDefault="00770F1F" w:rsidP="00770F1F">
            <w:pPr>
              <w:rPr>
                <w:sz w:val="20"/>
                <w:szCs w:val="18"/>
              </w:rPr>
            </w:pPr>
            <w:r>
              <w:rPr>
                <w:rFonts w:ascii="Arial" w:hAnsi="Arial" w:cs="Arial"/>
                <w:sz w:val="20"/>
                <w:szCs w:val="20"/>
              </w:rPr>
              <w:t>20</w:t>
            </w:r>
          </w:p>
        </w:tc>
        <w:tc>
          <w:tcPr>
            <w:tcW w:w="3117" w:type="dxa"/>
          </w:tcPr>
          <w:p w14:paraId="06564720" w14:textId="77777777" w:rsidR="00770F1F" w:rsidRPr="006E625D" w:rsidRDefault="00770F1F" w:rsidP="00770F1F">
            <w:pPr>
              <w:rPr>
                <w:sz w:val="20"/>
                <w:szCs w:val="18"/>
                <w:lang w:eastAsia="en-CA"/>
              </w:rPr>
            </w:pPr>
          </w:p>
        </w:tc>
      </w:tr>
      <w:tr w:rsidR="00770F1F" w14:paraId="07F24E50" w14:textId="77777777" w:rsidTr="00891EC4">
        <w:tc>
          <w:tcPr>
            <w:tcW w:w="3116" w:type="dxa"/>
            <w:vAlign w:val="bottom"/>
          </w:tcPr>
          <w:p w14:paraId="33E6CA08" w14:textId="496105C8" w:rsidR="00770F1F" w:rsidRPr="006E625D" w:rsidRDefault="00770F1F" w:rsidP="00770F1F">
            <w:pPr>
              <w:rPr>
                <w:sz w:val="20"/>
                <w:szCs w:val="18"/>
              </w:rPr>
            </w:pPr>
            <w:r>
              <w:rPr>
                <w:rFonts w:ascii="Arial" w:hAnsi="Arial" w:cs="Arial"/>
                <w:sz w:val="20"/>
                <w:szCs w:val="20"/>
              </w:rPr>
              <w:t>Emesis Bags</w:t>
            </w:r>
          </w:p>
        </w:tc>
        <w:tc>
          <w:tcPr>
            <w:tcW w:w="3117" w:type="dxa"/>
            <w:vAlign w:val="bottom"/>
          </w:tcPr>
          <w:p w14:paraId="37E16FCC" w14:textId="2A27AB11" w:rsidR="00770F1F" w:rsidRPr="006E625D" w:rsidRDefault="00770F1F" w:rsidP="00770F1F">
            <w:pPr>
              <w:rPr>
                <w:sz w:val="20"/>
                <w:szCs w:val="18"/>
              </w:rPr>
            </w:pPr>
            <w:r>
              <w:rPr>
                <w:rFonts w:ascii="Arial" w:hAnsi="Arial" w:cs="Arial"/>
                <w:sz w:val="20"/>
                <w:szCs w:val="20"/>
              </w:rPr>
              <w:t>74</w:t>
            </w:r>
          </w:p>
        </w:tc>
        <w:tc>
          <w:tcPr>
            <w:tcW w:w="3117" w:type="dxa"/>
          </w:tcPr>
          <w:p w14:paraId="5E8AA53F" w14:textId="77777777" w:rsidR="00770F1F" w:rsidRPr="006E625D" w:rsidRDefault="00770F1F" w:rsidP="00770F1F">
            <w:pPr>
              <w:rPr>
                <w:sz w:val="20"/>
                <w:szCs w:val="18"/>
                <w:lang w:eastAsia="en-CA"/>
              </w:rPr>
            </w:pPr>
          </w:p>
        </w:tc>
      </w:tr>
      <w:tr w:rsidR="00770F1F" w14:paraId="295A262B" w14:textId="77777777" w:rsidTr="00891EC4">
        <w:tc>
          <w:tcPr>
            <w:tcW w:w="3116" w:type="dxa"/>
            <w:vAlign w:val="bottom"/>
          </w:tcPr>
          <w:p w14:paraId="43326B02" w14:textId="4EDA63BF" w:rsidR="00770F1F" w:rsidRPr="006E625D" w:rsidRDefault="00770F1F" w:rsidP="00770F1F">
            <w:pPr>
              <w:rPr>
                <w:sz w:val="20"/>
                <w:szCs w:val="18"/>
              </w:rPr>
            </w:pPr>
            <w:r>
              <w:rPr>
                <w:rFonts w:ascii="Arial" w:hAnsi="Arial" w:cs="Arial"/>
                <w:sz w:val="20"/>
                <w:szCs w:val="20"/>
              </w:rPr>
              <w:t>Nitrile Gloves</w:t>
            </w:r>
          </w:p>
        </w:tc>
        <w:tc>
          <w:tcPr>
            <w:tcW w:w="3117" w:type="dxa"/>
            <w:vAlign w:val="bottom"/>
          </w:tcPr>
          <w:p w14:paraId="003FF2C3" w14:textId="77777777" w:rsidR="00770F1F" w:rsidRPr="006E625D" w:rsidRDefault="00770F1F" w:rsidP="00770F1F">
            <w:pPr>
              <w:rPr>
                <w:sz w:val="20"/>
                <w:szCs w:val="18"/>
              </w:rPr>
            </w:pPr>
          </w:p>
        </w:tc>
        <w:tc>
          <w:tcPr>
            <w:tcW w:w="3117" w:type="dxa"/>
          </w:tcPr>
          <w:p w14:paraId="3050DDCF" w14:textId="77777777" w:rsidR="00770F1F" w:rsidRPr="006E625D" w:rsidRDefault="00770F1F" w:rsidP="00770F1F">
            <w:pPr>
              <w:rPr>
                <w:sz w:val="20"/>
                <w:szCs w:val="18"/>
                <w:lang w:eastAsia="en-CA"/>
              </w:rPr>
            </w:pPr>
          </w:p>
        </w:tc>
      </w:tr>
      <w:tr w:rsidR="00770F1F" w14:paraId="0D863ED1" w14:textId="77777777" w:rsidTr="00891EC4">
        <w:tc>
          <w:tcPr>
            <w:tcW w:w="3116" w:type="dxa"/>
            <w:vAlign w:val="bottom"/>
          </w:tcPr>
          <w:p w14:paraId="72D23A91" w14:textId="2B31758C" w:rsidR="00770F1F" w:rsidRPr="006E625D" w:rsidRDefault="00770F1F" w:rsidP="00770F1F">
            <w:pPr>
              <w:rPr>
                <w:sz w:val="20"/>
                <w:szCs w:val="18"/>
              </w:rPr>
            </w:pPr>
            <w:proofErr w:type="spellStart"/>
            <w:r>
              <w:rPr>
                <w:rFonts w:ascii="Arial" w:hAnsi="Arial" w:cs="Arial"/>
                <w:sz w:val="20"/>
                <w:szCs w:val="20"/>
              </w:rPr>
              <w:t>Steri</w:t>
            </w:r>
            <w:proofErr w:type="spellEnd"/>
            <w:r>
              <w:rPr>
                <w:rFonts w:ascii="Arial" w:hAnsi="Arial" w:cs="Arial"/>
                <w:sz w:val="20"/>
                <w:szCs w:val="20"/>
              </w:rPr>
              <w:t>-strips</w:t>
            </w:r>
          </w:p>
        </w:tc>
        <w:tc>
          <w:tcPr>
            <w:tcW w:w="3117" w:type="dxa"/>
            <w:vAlign w:val="bottom"/>
          </w:tcPr>
          <w:p w14:paraId="061DD4D3" w14:textId="23774990" w:rsidR="00770F1F" w:rsidRPr="006E625D" w:rsidRDefault="00770F1F" w:rsidP="00770F1F">
            <w:pPr>
              <w:rPr>
                <w:sz w:val="20"/>
                <w:szCs w:val="18"/>
              </w:rPr>
            </w:pPr>
            <w:r>
              <w:rPr>
                <w:rFonts w:ascii="Arial" w:hAnsi="Arial" w:cs="Arial"/>
                <w:sz w:val="20"/>
                <w:szCs w:val="20"/>
              </w:rPr>
              <w:t>0</w:t>
            </w:r>
          </w:p>
        </w:tc>
        <w:tc>
          <w:tcPr>
            <w:tcW w:w="3117" w:type="dxa"/>
          </w:tcPr>
          <w:p w14:paraId="417A57C7" w14:textId="77777777" w:rsidR="00770F1F" w:rsidRPr="006E625D" w:rsidRDefault="00770F1F" w:rsidP="00770F1F">
            <w:pPr>
              <w:rPr>
                <w:sz w:val="20"/>
                <w:szCs w:val="18"/>
                <w:lang w:eastAsia="en-CA"/>
              </w:rPr>
            </w:pPr>
          </w:p>
        </w:tc>
      </w:tr>
      <w:tr w:rsidR="00770F1F" w14:paraId="28CE31FB" w14:textId="77777777" w:rsidTr="00891EC4">
        <w:tc>
          <w:tcPr>
            <w:tcW w:w="3116" w:type="dxa"/>
            <w:vAlign w:val="bottom"/>
          </w:tcPr>
          <w:p w14:paraId="771B6D3D" w14:textId="324DDAA7" w:rsidR="00770F1F" w:rsidRPr="006E625D" w:rsidRDefault="00770F1F" w:rsidP="00770F1F">
            <w:pPr>
              <w:rPr>
                <w:sz w:val="20"/>
                <w:szCs w:val="18"/>
              </w:rPr>
            </w:pPr>
            <w:r>
              <w:rPr>
                <w:rFonts w:ascii="Arial" w:hAnsi="Arial" w:cs="Arial"/>
                <w:sz w:val="20"/>
                <w:szCs w:val="20"/>
              </w:rPr>
              <w:t xml:space="preserve">MISC </w:t>
            </w:r>
            <w:proofErr w:type="spellStart"/>
            <w:r>
              <w:rPr>
                <w:rFonts w:ascii="Arial" w:hAnsi="Arial" w:cs="Arial"/>
                <w:sz w:val="20"/>
                <w:szCs w:val="20"/>
              </w:rPr>
              <w:t>bandaids</w:t>
            </w:r>
            <w:proofErr w:type="spellEnd"/>
          </w:p>
        </w:tc>
        <w:tc>
          <w:tcPr>
            <w:tcW w:w="3117" w:type="dxa"/>
            <w:vAlign w:val="bottom"/>
          </w:tcPr>
          <w:p w14:paraId="723AAFA6" w14:textId="6FC9FB20" w:rsidR="00770F1F" w:rsidRPr="006E625D" w:rsidRDefault="00770F1F" w:rsidP="00770F1F">
            <w:pPr>
              <w:rPr>
                <w:sz w:val="20"/>
                <w:szCs w:val="18"/>
              </w:rPr>
            </w:pPr>
            <w:r>
              <w:rPr>
                <w:rFonts w:ascii="Arial" w:hAnsi="Arial" w:cs="Arial"/>
                <w:sz w:val="20"/>
                <w:szCs w:val="20"/>
              </w:rPr>
              <w:t>0</w:t>
            </w:r>
          </w:p>
        </w:tc>
        <w:tc>
          <w:tcPr>
            <w:tcW w:w="3117" w:type="dxa"/>
          </w:tcPr>
          <w:p w14:paraId="5071621F" w14:textId="77777777" w:rsidR="00770F1F" w:rsidRPr="006E625D" w:rsidRDefault="00770F1F" w:rsidP="00770F1F">
            <w:pPr>
              <w:rPr>
                <w:sz w:val="20"/>
                <w:szCs w:val="18"/>
                <w:lang w:eastAsia="en-CA"/>
              </w:rPr>
            </w:pPr>
          </w:p>
        </w:tc>
      </w:tr>
      <w:tr w:rsidR="00770F1F" w14:paraId="5BEB8502" w14:textId="77777777" w:rsidTr="00891EC4">
        <w:tc>
          <w:tcPr>
            <w:tcW w:w="3116" w:type="dxa"/>
            <w:vAlign w:val="bottom"/>
          </w:tcPr>
          <w:p w14:paraId="1587916F" w14:textId="32B3FF40" w:rsidR="00770F1F" w:rsidRPr="006E625D" w:rsidRDefault="00770F1F" w:rsidP="00770F1F">
            <w:pPr>
              <w:rPr>
                <w:sz w:val="20"/>
                <w:szCs w:val="18"/>
              </w:rPr>
            </w:pPr>
            <w:r>
              <w:rPr>
                <w:rFonts w:ascii="Arial" w:hAnsi="Arial" w:cs="Arial"/>
                <w:sz w:val="20"/>
                <w:szCs w:val="20"/>
              </w:rPr>
              <w:t xml:space="preserve">Normal </w:t>
            </w:r>
            <w:proofErr w:type="spellStart"/>
            <w:r>
              <w:rPr>
                <w:rFonts w:ascii="Arial" w:hAnsi="Arial" w:cs="Arial"/>
                <w:sz w:val="20"/>
                <w:szCs w:val="20"/>
              </w:rPr>
              <w:t>Bandaids</w:t>
            </w:r>
            <w:proofErr w:type="spellEnd"/>
          </w:p>
        </w:tc>
        <w:tc>
          <w:tcPr>
            <w:tcW w:w="3117" w:type="dxa"/>
            <w:vAlign w:val="bottom"/>
          </w:tcPr>
          <w:p w14:paraId="0CE30F04" w14:textId="3E540135" w:rsidR="00770F1F" w:rsidRPr="006E625D" w:rsidRDefault="00770F1F" w:rsidP="00770F1F">
            <w:pPr>
              <w:rPr>
                <w:sz w:val="20"/>
                <w:szCs w:val="18"/>
              </w:rPr>
            </w:pPr>
            <w:r>
              <w:rPr>
                <w:rFonts w:ascii="Arial" w:hAnsi="Arial" w:cs="Arial"/>
                <w:sz w:val="20"/>
                <w:szCs w:val="20"/>
              </w:rPr>
              <w:t>800</w:t>
            </w:r>
          </w:p>
        </w:tc>
        <w:tc>
          <w:tcPr>
            <w:tcW w:w="3117" w:type="dxa"/>
          </w:tcPr>
          <w:p w14:paraId="7DC3CF10" w14:textId="77777777" w:rsidR="00770F1F" w:rsidRPr="006E625D" w:rsidRDefault="00770F1F" w:rsidP="00770F1F">
            <w:pPr>
              <w:rPr>
                <w:sz w:val="20"/>
                <w:szCs w:val="18"/>
                <w:lang w:eastAsia="en-CA"/>
              </w:rPr>
            </w:pPr>
          </w:p>
        </w:tc>
      </w:tr>
      <w:tr w:rsidR="00770F1F" w14:paraId="02644B02" w14:textId="77777777" w:rsidTr="00891EC4">
        <w:tc>
          <w:tcPr>
            <w:tcW w:w="3116" w:type="dxa"/>
            <w:vAlign w:val="bottom"/>
          </w:tcPr>
          <w:p w14:paraId="0F01F730" w14:textId="37BF289E" w:rsidR="00770F1F" w:rsidRPr="006E625D" w:rsidRDefault="00770F1F" w:rsidP="00770F1F">
            <w:pPr>
              <w:rPr>
                <w:sz w:val="20"/>
                <w:szCs w:val="18"/>
              </w:rPr>
            </w:pPr>
            <w:r>
              <w:rPr>
                <w:rFonts w:ascii="Arial" w:hAnsi="Arial" w:cs="Arial"/>
                <w:sz w:val="20"/>
                <w:szCs w:val="20"/>
              </w:rPr>
              <w:t xml:space="preserve">Fingertip </w:t>
            </w:r>
            <w:proofErr w:type="spellStart"/>
            <w:r>
              <w:rPr>
                <w:rFonts w:ascii="Arial" w:hAnsi="Arial" w:cs="Arial"/>
                <w:sz w:val="20"/>
                <w:szCs w:val="20"/>
              </w:rPr>
              <w:t>Bandaids</w:t>
            </w:r>
            <w:proofErr w:type="spellEnd"/>
          </w:p>
        </w:tc>
        <w:tc>
          <w:tcPr>
            <w:tcW w:w="3117" w:type="dxa"/>
            <w:vAlign w:val="bottom"/>
          </w:tcPr>
          <w:p w14:paraId="59749978" w14:textId="3B86117C" w:rsidR="00770F1F" w:rsidRPr="006E625D" w:rsidRDefault="00770F1F" w:rsidP="00770F1F">
            <w:pPr>
              <w:rPr>
                <w:sz w:val="20"/>
                <w:szCs w:val="18"/>
              </w:rPr>
            </w:pPr>
            <w:r>
              <w:rPr>
                <w:rFonts w:ascii="Arial" w:hAnsi="Arial" w:cs="Arial"/>
                <w:sz w:val="20"/>
                <w:szCs w:val="20"/>
              </w:rPr>
              <w:t>0</w:t>
            </w:r>
          </w:p>
        </w:tc>
        <w:tc>
          <w:tcPr>
            <w:tcW w:w="3117" w:type="dxa"/>
          </w:tcPr>
          <w:p w14:paraId="693070CD" w14:textId="77777777" w:rsidR="00770F1F" w:rsidRPr="006E625D" w:rsidRDefault="00770F1F" w:rsidP="00770F1F">
            <w:pPr>
              <w:rPr>
                <w:sz w:val="20"/>
                <w:szCs w:val="18"/>
                <w:lang w:eastAsia="en-CA"/>
              </w:rPr>
            </w:pPr>
          </w:p>
        </w:tc>
      </w:tr>
      <w:tr w:rsidR="00770F1F" w14:paraId="49F9841A" w14:textId="77777777" w:rsidTr="00891EC4">
        <w:tc>
          <w:tcPr>
            <w:tcW w:w="3116" w:type="dxa"/>
            <w:vAlign w:val="bottom"/>
          </w:tcPr>
          <w:p w14:paraId="2DE18792" w14:textId="56946DF0" w:rsidR="00770F1F" w:rsidRDefault="00770F1F" w:rsidP="00770F1F">
            <w:pPr>
              <w:rPr>
                <w:rFonts w:ascii="Arial" w:hAnsi="Arial" w:cs="Arial"/>
                <w:sz w:val="20"/>
                <w:szCs w:val="20"/>
              </w:rPr>
            </w:pPr>
            <w:r>
              <w:rPr>
                <w:rFonts w:ascii="Arial" w:hAnsi="Arial" w:cs="Arial"/>
                <w:sz w:val="20"/>
                <w:szCs w:val="20"/>
              </w:rPr>
              <w:t>Garbage Bags</w:t>
            </w:r>
          </w:p>
        </w:tc>
        <w:tc>
          <w:tcPr>
            <w:tcW w:w="3117" w:type="dxa"/>
            <w:vAlign w:val="bottom"/>
          </w:tcPr>
          <w:p w14:paraId="401AB3AC" w14:textId="174A7292"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5B6B99D6" w14:textId="77777777" w:rsidR="00770F1F" w:rsidRPr="006E625D" w:rsidRDefault="00770F1F" w:rsidP="00770F1F">
            <w:pPr>
              <w:rPr>
                <w:sz w:val="20"/>
                <w:szCs w:val="18"/>
                <w:lang w:eastAsia="en-CA"/>
              </w:rPr>
            </w:pPr>
          </w:p>
        </w:tc>
      </w:tr>
      <w:tr w:rsidR="00770F1F" w14:paraId="597953E2" w14:textId="77777777" w:rsidTr="00891EC4">
        <w:tc>
          <w:tcPr>
            <w:tcW w:w="3116" w:type="dxa"/>
            <w:vAlign w:val="bottom"/>
          </w:tcPr>
          <w:p w14:paraId="7469C5AF" w14:textId="1E1A1179" w:rsidR="00770F1F" w:rsidRDefault="00770F1F" w:rsidP="00770F1F">
            <w:pPr>
              <w:rPr>
                <w:rFonts w:ascii="Arial" w:hAnsi="Arial" w:cs="Arial"/>
                <w:sz w:val="20"/>
                <w:szCs w:val="20"/>
              </w:rPr>
            </w:pPr>
            <w:r>
              <w:rPr>
                <w:rFonts w:ascii="Arial" w:hAnsi="Arial" w:cs="Arial"/>
                <w:sz w:val="20"/>
                <w:szCs w:val="20"/>
              </w:rPr>
              <w:t>Med Tape</w:t>
            </w:r>
          </w:p>
        </w:tc>
        <w:tc>
          <w:tcPr>
            <w:tcW w:w="3117" w:type="dxa"/>
            <w:vAlign w:val="bottom"/>
          </w:tcPr>
          <w:p w14:paraId="18D1B38D" w14:textId="691D1EE7" w:rsidR="00770F1F" w:rsidRDefault="00770F1F" w:rsidP="00770F1F">
            <w:pPr>
              <w:rPr>
                <w:rFonts w:ascii="Arial" w:hAnsi="Arial" w:cs="Arial"/>
                <w:sz w:val="20"/>
                <w:szCs w:val="20"/>
              </w:rPr>
            </w:pPr>
            <w:r>
              <w:rPr>
                <w:rFonts w:ascii="Arial" w:hAnsi="Arial" w:cs="Arial"/>
                <w:sz w:val="20"/>
                <w:szCs w:val="20"/>
              </w:rPr>
              <w:t>12</w:t>
            </w:r>
          </w:p>
        </w:tc>
        <w:tc>
          <w:tcPr>
            <w:tcW w:w="3117" w:type="dxa"/>
          </w:tcPr>
          <w:p w14:paraId="3FE1EE22" w14:textId="77777777" w:rsidR="00770F1F" w:rsidRPr="006E625D" w:rsidRDefault="00770F1F" w:rsidP="00770F1F">
            <w:pPr>
              <w:rPr>
                <w:sz w:val="20"/>
                <w:szCs w:val="18"/>
                <w:lang w:eastAsia="en-CA"/>
              </w:rPr>
            </w:pPr>
          </w:p>
        </w:tc>
      </w:tr>
      <w:tr w:rsidR="00770F1F" w14:paraId="23F4CA6B" w14:textId="77777777" w:rsidTr="00891EC4">
        <w:tc>
          <w:tcPr>
            <w:tcW w:w="3116" w:type="dxa"/>
            <w:vAlign w:val="bottom"/>
          </w:tcPr>
          <w:p w14:paraId="37BA18B4" w14:textId="1D377CDB" w:rsidR="00770F1F" w:rsidRDefault="00770F1F" w:rsidP="00770F1F">
            <w:pPr>
              <w:rPr>
                <w:rFonts w:ascii="Arial" w:hAnsi="Arial" w:cs="Arial"/>
                <w:sz w:val="20"/>
                <w:szCs w:val="20"/>
              </w:rPr>
            </w:pPr>
            <w:r>
              <w:rPr>
                <w:rFonts w:ascii="Arial" w:hAnsi="Arial" w:cs="Arial"/>
                <w:sz w:val="20"/>
                <w:szCs w:val="20"/>
              </w:rPr>
              <w:t>Mag lights</w:t>
            </w:r>
          </w:p>
        </w:tc>
        <w:tc>
          <w:tcPr>
            <w:tcW w:w="3117" w:type="dxa"/>
            <w:vAlign w:val="bottom"/>
          </w:tcPr>
          <w:p w14:paraId="795292B8" w14:textId="74BD977A"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6FD39B2C" w14:textId="77777777" w:rsidR="00770F1F" w:rsidRPr="006E625D" w:rsidRDefault="00770F1F" w:rsidP="00770F1F">
            <w:pPr>
              <w:rPr>
                <w:sz w:val="20"/>
                <w:szCs w:val="18"/>
                <w:lang w:eastAsia="en-CA"/>
              </w:rPr>
            </w:pPr>
          </w:p>
        </w:tc>
      </w:tr>
      <w:tr w:rsidR="00770F1F" w14:paraId="048C410E" w14:textId="77777777" w:rsidTr="00891EC4">
        <w:tc>
          <w:tcPr>
            <w:tcW w:w="3116" w:type="dxa"/>
            <w:vAlign w:val="bottom"/>
          </w:tcPr>
          <w:p w14:paraId="1452AADC" w14:textId="28690CD2" w:rsidR="00770F1F" w:rsidRDefault="00770F1F" w:rsidP="00770F1F">
            <w:pPr>
              <w:rPr>
                <w:rFonts w:ascii="Arial" w:hAnsi="Arial" w:cs="Arial"/>
                <w:sz w:val="20"/>
                <w:szCs w:val="20"/>
              </w:rPr>
            </w:pPr>
            <w:r>
              <w:rPr>
                <w:rFonts w:ascii="Arial" w:hAnsi="Arial" w:cs="Arial"/>
                <w:sz w:val="20"/>
                <w:szCs w:val="20"/>
              </w:rPr>
              <w:t>Pen Lights</w:t>
            </w:r>
          </w:p>
        </w:tc>
        <w:tc>
          <w:tcPr>
            <w:tcW w:w="3117" w:type="dxa"/>
            <w:vAlign w:val="bottom"/>
          </w:tcPr>
          <w:p w14:paraId="427183F4" w14:textId="611DA489"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17DFECCD" w14:textId="77777777" w:rsidR="00770F1F" w:rsidRPr="006E625D" w:rsidRDefault="00770F1F" w:rsidP="00770F1F">
            <w:pPr>
              <w:rPr>
                <w:sz w:val="20"/>
                <w:szCs w:val="18"/>
                <w:lang w:eastAsia="en-CA"/>
              </w:rPr>
            </w:pPr>
          </w:p>
        </w:tc>
      </w:tr>
      <w:tr w:rsidR="00770F1F" w14:paraId="17C6BA95" w14:textId="77777777" w:rsidTr="00891EC4">
        <w:tc>
          <w:tcPr>
            <w:tcW w:w="3116" w:type="dxa"/>
            <w:vAlign w:val="bottom"/>
          </w:tcPr>
          <w:p w14:paraId="272D85B3" w14:textId="493E0A37" w:rsidR="00770F1F" w:rsidRDefault="00770F1F" w:rsidP="00770F1F">
            <w:pPr>
              <w:rPr>
                <w:rFonts w:ascii="Arial" w:hAnsi="Arial" w:cs="Arial"/>
                <w:sz w:val="20"/>
                <w:szCs w:val="20"/>
              </w:rPr>
            </w:pPr>
            <w:r>
              <w:rPr>
                <w:rFonts w:ascii="Arial" w:hAnsi="Arial" w:cs="Arial"/>
                <w:sz w:val="20"/>
                <w:szCs w:val="20"/>
              </w:rPr>
              <w:t>O2 Regulators</w:t>
            </w:r>
          </w:p>
        </w:tc>
        <w:tc>
          <w:tcPr>
            <w:tcW w:w="3117" w:type="dxa"/>
            <w:vAlign w:val="bottom"/>
          </w:tcPr>
          <w:p w14:paraId="186EF2A1" w14:textId="6C1AAFC7" w:rsidR="00770F1F" w:rsidRDefault="00770F1F" w:rsidP="00770F1F">
            <w:pPr>
              <w:rPr>
                <w:rFonts w:ascii="Arial" w:hAnsi="Arial" w:cs="Arial"/>
                <w:sz w:val="20"/>
                <w:szCs w:val="20"/>
              </w:rPr>
            </w:pPr>
            <w:r>
              <w:rPr>
                <w:rFonts w:ascii="Arial" w:hAnsi="Arial" w:cs="Arial"/>
                <w:sz w:val="20"/>
                <w:szCs w:val="20"/>
              </w:rPr>
              <w:t xml:space="preserve">0 </w:t>
            </w:r>
            <w:proofErr w:type="gramStart"/>
            <w:r>
              <w:rPr>
                <w:rFonts w:ascii="Arial" w:hAnsi="Arial" w:cs="Arial"/>
                <w:sz w:val="20"/>
                <w:szCs w:val="20"/>
              </w:rPr>
              <w:t>( don't</w:t>
            </w:r>
            <w:proofErr w:type="gramEnd"/>
            <w:r>
              <w:rPr>
                <w:rFonts w:ascii="Arial" w:hAnsi="Arial" w:cs="Arial"/>
                <w:sz w:val="20"/>
                <w:szCs w:val="20"/>
              </w:rPr>
              <w:t xml:space="preserve"> need </w:t>
            </w:r>
            <w:proofErr w:type="spellStart"/>
            <w:r>
              <w:rPr>
                <w:rFonts w:ascii="Arial" w:hAnsi="Arial" w:cs="Arial"/>
                <w:sz w:val="20"/>
                <w:szCs w:val="20"/>
              </w:rPr>
              <w:t>tho</w:t>
            </w:r>
            <w:proofErr w:type="spellEnd"/>
            <w:r>
              <w:rPr>
                <w:rFonts w:ascii="Arial" w:hAnsi="Arial" w:cs="Arial"/>
                <w:sz w:val="20"/>
                <w:szCs w:val="20"/>
              </w:rPr>
              <w:t>)</w:t>
            </w:r>
          </w:p>
        </w:tc>
        <w:tc>
          <w:tcPr>
            <w:tcW w:w="3117" w:type="dxa"/>
          </w:tcPr>
          <w:p w14:paraId="735ED2B7" w14:textId="77777777" w:rsidR="00770F1F" w:rsidRPr="006E625D" w:rsidRDefault="00770F1F" w:rsidP="00770F1F">
            <w:pPr>
              <w:rPr>
                <w:sz w:val="20"/>
                <w:szCs w:val="18"/>
                <w:lang w:eastAsia="en-CA"/>
              </w:rPr>
            </w:pPr>
          </w:p>
        </w:tc>
      </w:tr>
      <w:tr w:rsidR="00770F1F" w14:paraId="3863EACA" w14:textId="77777777" w:rsidTr="00891EC4">
        <w:tc>
          <w:tcPr>
            <w:tcW w:w="3116" w:type="dxa"/>
            <w:vAlign w:val="bottom"/>
          </w:tcPr>
          <w:p w14:paraId="6E67EBF5" w14:textId="56D6504A" w:rsidR="00770F1F" w:rsidRDefault="00770F1F" w:rsidP="00770F1F">
            <w:pPr>
              <w:rPr>
                <w:rFonts w:ascii="Arial" w:hAnsi="Arial" w:cs="Arial"/>
                <w:sz w:val="20"/>
                <w:szCs w:val="20"/>
              </w:rPr>
            </w:pPr>
            <w:r>
              <w:rPr>
                <w:rFonts w:ascii="Arial" w:hAnsi="Arial" w:cs="Arial"/>
                <w:sz w:val="20"/>
                <w:szCs w:val="20"/>
              </w:rPr>
              <w:t>Temperature Probes</w:t>
            </w:r>
          </w:p>
        </w:tc>
        <w:tc>
          <w:tcPr>
            <w:tcW w:w="3117" w:type="dxa"/>
            <w:vAlign w:val="bottom"/>
          </w:tcPr>
          <w:p w14:paraId="23D40786" w14:textId="76D30F68" w:rsidR="00770F1F" w:rsidRDefault="00770F1F" w:rsidP="00770F1F">
            <w:pPr>
              <w:rPr>
                <w:rFonts w:ascii="Arial" w:hAnsi="Arial" w:cs="Arial"/>
                <w:sz w:val="20"/>
                <w:szCs w:val="20"/>
              </w:rPr>
            </w:pPr>
            <w:r>
              <w:rPr>
                <w:rFonts w:ascii="Arial" w:hAnsi="Arial" w:cs="Arial"/>
                <w:sz w:val="20"/>
                <w:szCs w:val="20"/>
              </w:rPr>
              <w:t>2</w:t>
            </w:r>
          </w:p>
        </w:tc>
        <w:tc>
          <w:tcPr>
            <w:tcW w:w="3117" w:type="dxa"/>
          </w:tcPr>
          <w:p w14:paraId="18315A5A" w14:textId="77777777" w:rsidR="00770F1F" w:rsidRPr="006E625D" w:rsidRDefault="00770F1F" w:rsidP="00770F1F">
            <w:pPr>
              <w:rPr>
                <w:sz w:val="20"/>
                <w:szCs w:val="18"/>
                <w:lang w:eastAsia="en-CA"/>
              </w:rPr>
            </w:pPr>
          </w:p>
        </w:tc>
      </w:tr>
      <w:tr w:rsidR="00770F1F" w14:paraId="188AB745" w14:textId="77777777" w:rsidTr="00891EC4">
        <w:tc>
          <w:tcPr>
            <w:tcW w:w="3116" w:type="dxa"/>
            <w:vAlign w:val="bottom"/>
          </w:tcPr>
          <w:p w14:paraId="4FA06821" w14:textId="1A02F189" w:rsidR="00770F1F" w:rsidRDefault="00770F1F" w:rsidP="00770F1F">
            <w:pPr>
              <w:rPr>
                <w:rFonts w:ascii="Arial" w:hAnsi="Arial" w:cs="Arial"/>
                <w:sz w:val="20"/>
                <w:szCs w:val="20"/>
              </w:rPr>
            </w:pPr>
            <w:r>
              <w:rPr>
                <w:rFonts w:ascii="Arial" w:hAnsi="Arial" w:cs="Arial"/>
                <w:sz w:val="20"/>
                <w:szCs w:val="20"/>
              </w:rPr>
              <w:t>Temp Condoms</w:t>
            </w:r>
          </w:p>
        </w:tc>
        <w:tc>
          <w:tcPr>
            <w:tcW w:w="3117" w:type="dxa"/>
            <w:vAlign w:val="bottom"/>
          </w:tcPr>
          <w:p w14:paraId="57C795ED" w14:textId="7DF8C5D8"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1ECF7A12" w14:textId="77777777" w:rsidR="00770F1F" w:rsidRPr="006E625D" w:rsidRDefault="00770F1F" w:rsidP="00770F1F">
            <w:pPr>
              <w:rPr>
                <w:sz w:val="20"/>
                <w:szCs w:val="18"/>
                <w:lang w:eastAsia="en-CA"/>
              </w:rPr>
            </w:pPr>
          </w:p>
        </w:tc>
      </w:tr>
      <w:tr w:rsidR="00770F1F" w14:paraId="51C42A65" w14:textId="77777777" w:rsidTr="00891EC4">
        <w:tc>
          <w:tcPr>
            <w:tcW w:w="3116" w:type="dxa"/>
            <w:vAlign w:val="bottom"/>
          </w:tcPr>
          <w:p w14:paraId="19D5BC47" w14:textId="4BCAEEB2" w:rsidR="00770F1F" w:rsidRDefault="00770F1F" w:rsidP="00770F1F">
            <w:pPr>
              <w:rPr>
                <w:rFonts w:ascii="Arial" w:hAnsi="Arial" w:cs="Arial"/>
                <w:sz w:val="20"/>
                <w:szCs w:val="20"/>
              </w:rPr>
            </w:pPr>
            <w:r>
              <w:rPr>
                <w:rFonts w:ascii="Arial" w:hAnsi="Arial" w:cs="Arial"/>
                <w:sz w:val="20"/>
                <w:szCs w:val="20"/>
              </w:rPr>
              <w:t>Trauma dressing</w:t>
            </w:r>
          </w:p>
        </w:tc>
        <w:tc>
          <w:tcPr>
            <w:tcW w:w="3117" w:type="dxa"/>
            <w:vAlign w:val="bottom"/>
          </w:tcPr>
          <w:p w14:paraId="37A4A3B8" w14:textId="43340CFD"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42299EF6" w14:textId="77777777" w:rsidR="00770F1F" w:rsidRPr="006E625D" w:rsidRDefault="00770F1F" w:rsidP="00770F1F">
            <w:pPr>
              <w:rPr>
                <w:sz w:val="20"/>
                <w:szCs w:val="18"/>
                <w:lang w:eastAsia="en-CA"/>
              </w:rPr>
            </w:pPr>
          </w:p>
        </w:tc>
      </w:tr>
      <w:tr w:rsidR="00770F1F" w14:paraId="3E8461AF" w14:textId="77777777" w:rsidTr="00891EC4">
        <w:tc>
          <w:tcPr>
            <w:tcW w:w="3116" w:type="dxa"/>
            <w:vAlign w:val="bottom"/>
          </w:tcPr>
          <w:p w14:paraId="10E76ADC" w14:textId="3EE31615" w:rsidR="00770F1F" w:rsidRDefault="00770F1F" w:rsidP="00770F1F">
            <w:pPr>
              <w:rPr>
                <w:rFonts w:ascii="Arial" w:hAnsi="Arial" w:cs="Arial"/>
                <w:sz w:val="20"/>
                <w:szCs w:val="20"/>
              </w:rPr>
            </w:pPr>
            <w:r>
              <w:rPr>
                <w:rFonts w:ascii="Arial" w:hAnsi="Arial" w:cs="Arial"/>
                <w:sz w:val="20"/>
                <w:szCs w:val="20"/>
              </w:rPr>
              <w:t>Trauma Shears</w:t>
            </w:r>
          </w:p>
        </w:tc>
        <w:tc>
          <w:tcPr>
            <w:tcW w:w="3117" w:type="dxa"/>
            <w:vAlign w:val="bottom"/>
          </w:tcPr>
          <w:p w14:paraId="18FB3472" w14:textId="28D30B1B" w:rsidR="00770F1F" w:rsidRDefault="00770F1F" w:rsidP="00770F1F">
            <w:pPr>
              <w:rPr>
                <w:rFonts w:ascii="Arial" w:hAnsi="Arial" w:cs="Arial"/>
                <w:sz w:val="20"/>
                <w:szCs w:val="20"/>
              </w:rPr>
            </w:pPr>
            <w:r>
              <w:rPr>
                <w:rFonts w:ascii="Arial" w:hAnsi="Arial" w:cs="Arial"/>
                <w:sz w:val="20"/>
                <w:szCs w:val="20"/>
              </w:rPr>
              <w:t>0 (need new brand)</w:t>
            </w:r>
          </w:p>
        </w:tc>
        <w:tc>
          <w:tcPr>
            <w:tcW w:w="3117" w:type="dxa"/>
          </w:tcPr>
          <w:p w14:paraId="7817A791" w14:textId="77777777" w:rsidR="00770F1F" w:rsidRPr="006E625D" w:rsidRDefault="00770F1F" w:rsidP="00770F1F">
            <w:pPr>
              <w:rPr>
                <w:sz w:val="20"/>
                <w:szCs w:val="18"/>
                <w:lang w:eastAsia="en-CA"/>
              </w:rPr>
            </w:pPr>
          </w:p>
        </w:tc>
      </w:tr>
      <w:tr w:rsidR="00770F1F" w14:paraId="6FF1E343" w14:textId="77777777" w:rsidTr="00891EC4">
        <w:tc>
          <w:tcPr>
            <w:tcW w:w="3116" w:type="dxa"/>
            <w:vAlign w:val="bottom"/>
          </w:tcPr>
          <w:p w14:paraId="442BF5BF" w14:textId="435DDEBA" w:rsidR="00770F1F" w:rsidRDefault="00770F1F" w:rsidP="00770F1F">
            <w:pPr>
              <w:rPr>
                <w:rFonts w:ascii="Arial" w:hAnsi="Arial" w:cs="Arial"/>
                <w:sz w:val="20"/>
                <w:szCs w:val="20"/>
              </w:rPr>
            </w:pPr>
            <w:r>
              <w:rPr>
                <w:rFonts w:ascii="Arial" w:hAnsi="Arial" w:cs="Arial"/>
                <w:sz w:val="20"/>
                <w:szCs w:val="20"/>
              </w:rPr>
              <w:t>Ring cutter</w:t>
            </w:r>
          </w:p>
        </w:tc>
        <w:tc>
          <w:tcPr>
            <w:tcW w:w="3117" w:type="dxa"/>
            <w:vAlign w:val="bottom"/>
          </w:tcPr>
          <w:p w14:paraId="657F6A90" w14:textId="03367033"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64280FC5" w14:textId="77777777" w:rsidR="00770F1F" w:rsidRPr="006E625D" w:rsidRDefault="00770F1F" w:rsidP="00770F1F">
            <w:pPr>
              <w:rPr>
                <w:sz w:val="20"/>
                <w:szCs w:val="18"/>
                <w:lang w:eastAsia="en-CA"/>
              </w:rPr>
            </w:pPr>
          </w:p>
        </w:tc>
      </w:tr>
      <w:tr w:rsidR="00770F1F" w14:paraId="45E1C68B" w14:textId="77777777" w:rsidTr="00891EC4">
        <w:tc>
          <w:tcPr>
            <w:tcW w:w="3116" w:type="dxa"/>
            <w:vAlign w:val="bottom"/>
          </w:tcPr>
          <w:p w14:paraId="530CA185" w14:textId="5A7AF3D9" w:rsidR="00770F1F" w:rsidRDefault="00770F1F" w:rsidP="00770F1F">
            <w:pPr>
              <w:rPr>
                <w:rFonts w:ascii="Arial" w:hAnsi="Arial" w:cs="Arial"/>
                <w:sz w:val="20"/>
                <w:szCs w:val="20"/>
              </w:rPr>
            </w:pPr>
            <w:r>
              <w:rPr>
                <w:rFonts w:ascii="Arial" w:hAnsi="Arial" w:cs="Arial"/>
                <w:sz w:val="20"/>
                <w:szCs w:val="20"/>
              </w:rPr>
              <w:t>Glucometers</w:t>
            </w:r>
          </w:p>
        </w:tc>
        <w:tc>
          <w:tcPr>
            <w:tcW w:w="3117" w:type="dxa"/>
            <w:vAlign w:val="bottom"/>
          </w:tcPr>
          <w:p w14:paraId="269D3D71" w14:textId="39E9A2D4"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794ACE85" w14:textId="77777777" w:rsidR="00770F1F" w:rsidRPr="006E625D" w:rsidRDefault="00770F1F" w:rsidP="00770F1F">
            <w:pPr>
              <w:rPr>
                <w:sz w:val="20"/>
                <w:szCs w:val="18"/>
                <w:lang w:eastAsia="en-CA"/>
              </w:rPr>
            </w:pPr>
          </w:p>
        </w:tc>
      </w:tr>
      <w:tr w:rsidR="00770F1F" w14:paraId="2C2E8EBB" w14:textId="77777777" w:rsidTr="00891EC4">
        <w:tc>
          <w:tcPr>
            <w:tcW w:w="3116" w:type="dxa"/>
            <w:vAlign w:val="bottom"/>
          </w:tcPr>
          <w:p w14:paraId="0866A51E" w14:textId="53186513" w:rsidR="00770F1F" w:rsidRDefault="00770F1F" w:rsidP="00770F1F">
            <w:pPr>
              <w:rPr>
                <w:rFonts w:ascii="Arial" w:hAnsi="Arial" w:cs="Arial"/>
                <w:sz w:val="20"/>
                <w:szCs w:val="20"/>
              </w:rPr>
            </w:pPr>
            <w:proofErr w:type="spellStart"/>
            <w:r>
              <w:rPr>
                <w:rFonts w:ascii="Arial" w:hAnsi="Arial" w:cs="Arial"/>
                <w:sz w:val="20"/>
                <w:szCs w:val="20"/>
              </w:rPr>
              <w:t>Ashermans</w:t>
            </w:r>
            <w:proofErr w:type="spellEnd"/>
          </w:p>
        </w:tc>
        <w:tc>
          <w:tcPr>
            <w:tcW w:w="3117" w:type="dxa"/>
            <w:vAlign w:val="bottom"/>
          </w:tcPr>
          <w:p w14:paraId="64D9198F" w14:textId="69EA5D5F" w:rsidR="00770F1F" w:rsidRDefault="00770F1F" w:rsidP="00770F1F">
            <w:pPr>
              <w:rPr>
                <w:rFonts w:ascii="Arial" w:hAnsi="Arial" w:cs="Arial"/>
                <w:sz w:val="20"/>
                <w:szCs w:val="20"/>
              </w:rPr>
            </w:pPr>
            <w:r>
              <w:rPr>
                <w:rFonts w:ascii="Arial" w:hAnsi="Arial" w:cs="Arial"/>
                <w:sz w:val="20"/>
                <w:szCs w:val="20"/>
              </w:rPr>
              <w:t>2 (2021)</w:t>
            </w:r>
          </w:p>
        </w:tc>
        <w:tc>
          <w:tcPr>
            <w:tcW w:w="3117" w:type="dxa"/>
          </w:tcPr>
          <w:p w14:paraId="77B66ADD" w14:textId="77777777" w:rsidR="00770F1F" w:rsidRPr="006E625D" w:rsidRDefault="00770F1F" w:rsidP="00770F1F">
            <w:pPr>
              <w:rPr>
                <w:sz w:val="20"/>
                <w:szCs w:val="18"/>
                <w:lang w:eastAsia="en-CA"/>
              </w:rPr>
            </w:pPr>
          </w:p>
        </w:tc>
      </w:tr>
      <w:tr w:rsidR="00770F1F" w14:paraId="19705432" w14:textId="77777777" w:rsidTr="00891EC4">
        <w:tc>
          <w:tcPr>
            <w:tcW w:w="3116" w:type="dxa"/>
            <w:vAlign w:val="bottom"/>
          </w:tcPr>
          <w:p w14:paraId="5EC8DDB3" w14:textId="5F0CECB0" w:rsidR="00770F1F" w:rsidRDefault="00770F1F" w:rsidP="00770F1F">
            <w:pPr>
              <w:rPr>
                <w:rFonts w:ascii="Arial" w:hAnsi="Arial" w:cs="Arial"/>
                <w:sz w:val="20"/>
                <w:szCs w:val="20"/>
              </w:rPr>
            </w:pPr>
            <w:r>
              <w:rPr>
                <w:rFonts w:ascii="Arial" w:hAnsi="Arial" w:cs="Arial"/>
                <w:sz w:val="20"/>
                <w:szCs w:val="20"/>
              </w:rPr>
              <w:lastRenderedPageBreak/>
              <w:t>Triage Tags</w:t>
            </w:r>
          </w:p>
        </w:tc>
        <w:tc>
          <w:tcPr>
            <w:tcW w:w="3117" w:type="dxa"/>
            <w:vAlign w:val="bottom"/>
          </w:tcPr>
          <w:p w14:paraId="5AEE12A3" w14:textId="0DE0FA5A" w:rsidR="00770F1F" w:rsidRDefault="00770F1F" w:rsidP="00770F1F">
            <w:pPr>
              <w:rPr>
                <w:rFonts w:ascii="Arial" w:hAnsi="Arial" w:cs="Arial"/>
                <w:sz w:val="20"/>
                <w:szCs w:val="20"/>
              </w:rPr>
            </w:pPr>
            <w:r>
              <w:rPr>
                <w:rFonts w:ascii="Arial" w:hAnsi="Arial" w:cs="Arial"/>
                <w:sz w:val="20"/>
                <w:szCs w:val="20"/>
              </w:rPr>
              <w:t>50</w:t>
            </w:r>
          </w:p>
        </w:tc>
        <w:tc>
          <w:tcPr>
            <w:tcW w:w="3117" w:type="dxa"/>
          </w:tcPr>
          <w:p w14:paraId="7A4DE5A8" w14:textId="77777777" w:rsidR="00770F1F" w:rsidRPr="006E625D" w:rsidRDefault="00770F1F" w:rsidP="00770F1F">
            <w:pPr>
              <w:rPr>
                <w:sz w:val="20"/>
                <w:szCs w:val="18"/>
                <w:lang w:eastAsia="en-CA"/>
              </w:rPr>
            </w:pPr>
          </w:p>
        </w:tc>
      </w:tr>
      <w:tr w:rsidR="00770F1F" w14:paraId="081CA8CA" w14:textId="77777777" w:rsidTr="00891EC4">
        <w:tc>
          <w:tcPr>
            <w:tcW w:w="3116" w:type="dxa"/>
            <w:vAlign w:val="bottom"/>
          </w:tcPr>
          <w:p w14:paraId="2B96F671" w14:textId="0AF0FD14" w:rsidR="00770F1F" w:rsidRDefault="00770F1F" w:rsidP="00770F1F">
            <w:pPr>
              <w:rPr>
                <w:rFonts w:ascii="Arial" w:hAnsi="Arial" w:cs="Arial"/>
                <w:sz w:val="20"/>
                <w:szCs w:val="20"/>
              </w:rPr>
            </w:pPr>
            <w:r>
              <w:rPr>
                <w:rFonts w:ascii="Arial" w:hAnsi="Arial" w:cs="Arial"/>
                <w:sz w:val="20"/>
                <w:szCs w:val="20"/>
              </w:rPr>
              <w:t>Grease Pens</w:t>
            </w:r>
          </w:p>
        </w:tc>
        <w:tc>
          <w:tcPr>
            <w:tcW w:w="3117" w:type="dxa"/>
            <w:vAlign w:val="bottom"/>
          </w:tcPr>
          <w:p w14:paraId="59791475" w14:textId="5A29AC73" w:rsidR="00770F1F" w:rsidRDefault="00770F1F" w:rsidP="00770F1F">
            <w:pPr>
              <w:rPr>
                <w:rFonts w:ascii="Arial" w:hAnsi="Arial" w:cs="Arial"/>
                <w:sz w:val="20"/>
                <w:szCs w:val="20"/>
              </w:rPr>
            </w:pPr>
            <w:r>
              <w:rPr>
                <w:rFonts w:ascii="Arial" w:hAnsi="Arial" w:cs="Arial"/>
                <w:sz w:val="20"/>
                <w:szCs w:val="20"/>
              </w:rPr>
              <w:t>12</w:t>
            </w:r>
          </w:p>
        </w:tc>
        <w:tc>
          <w:tcPr>
            <w:tcW w:w="3117" w:type="dxa"/>
          </w:tcPr>
          <w:p w14:paraId="1512AA51" w14:textId="77777777" w:rsidR="00770F1F" w:rsidRPr="006E625D" w:rsidRDefault="00770F1F" w:rsidP="00770F1F">
            <w:pPr>
              <w:rPr>
                <w:sz w:val="20"/>
                <w:szCs w:val="18"/>
                <w:lang w:eastAsia="en-CA"/>
              </w:rPr>
            </w:pPr>
          </w:p>
        </w:tc>
      </w:tr>
      <w:tr w:rsidR="00770F1F" w14:paraId="613C7ED0" w14:textId="77777777" w:rsidTr="00891EC4">
        <w:tc>
          <w:tcPr>
            <w:tcW w:w="3116" w:type="dxa"/>
            <w:vAlign w:val="bottom"/>
          </w:tcPr>
          <w:p w14:paraId="76C46E83" w14:textId="0BC99CDC" w:rsidR="00770F1F" w:rsidRDefault="00770F1F" w:rsidP="00770F1F">
            <w:pPr>
              <w:rPr>
                <w:rFonts w:ascii="Arial" w:hAnsi="Arial" w:cs="Arial"/>
                <w:sz w:val="20"/>
                <w:szCs w:val="20"/>
              </w:rPr>
            </w:pPr>
            <w:r>
              <w:rPr>
                <w:rFonts w:ascii="Arial" w:hAnsi="Arial" w:cs="Arial"/>
                <w:sz w:val="20"/>
                <w:szCs w:val="20"/>
              </w:rPr>
              <w:t>Transfer Pads</w:t>
            </w:r>
          </w:p>
        </w:tc>
        <w:tc>
          <w:tcPr>
            <w:tcW w:w="3117" w:type="dxa"/>
            <w:vAlign w:val="bottom"/>
          </w:tcPr>
          <w:p w14:paraId="68D08F19" w14:textId="509358AC" w:rsidR="00770F1F" w:rsidRDefault="00770F1F" w:rsidP="00770F1F">
            <w:pPr>
              <w:rPr>
                <w:rFonts w:ascii="Arial" w:hAnsi="Arial" w:cs="Arial"/>
                <w:sz w:val="20"/>
                <w:szCs w:val="20"/>
              </w:rPr>
            </w:pPr>
            <w:r>
              <w:rPr>
                <w:rFonts w:ascii="Arial" w:hAnsi="Arial" w:cs="Arial"/>
                <w:sz w:val="20"/>
                <w:szCs w:val="20"/>
              </w:rPr>
              <w:t>35</w:t>
            </w:r>
          </w:p>
        </w:tc>
        <w:tc>
          <w:tcPr>
            <w:tcW w:w="3117" w:type="dxa"/>
          </w:tcPr>
          <w:p w14:paraId="240EA77F" w14:textId="77777777" w:rsidR="00770F1F" w:rsidRPr="006E625D" w:rsidRDefault="00770F1F" w:rsidP="00770F1F">
            <w:pPr>
              <w:rPr>
                <w:sz w:val="20"/>
                <w:szCs w:val="18"/>
                <w:lang w:eastAsia="en-CA"/>
              </w:rPr>
            </w:pPr>
          </w:p>
        </w:tc>
      </w:tr>
      <w:tr w:rsidR="00770F1F" w14:paraId="1FD63973" w14:textId="77777777" w:rsidTr="00891EC4">
        <w:tc>
          <w:tcPr>
            <w:tcW w:w="3116" w:type="dxa"/>
            <w:vAlign w:val="bottom"/>
          </w:tcPr>
          <w:p w14:paraId="06FCFC10" w14:textId="3FBD9387" w:rsidR="00770F1F" w:rsidRDefault="00770F1F" w:rsidP="00770F1F">
            <w:pPr>
              <w:rPr>
                <w:rFonts w:ascii="Arial" w:hAnsi="Arial" w:cs="Arial"/>
                <w:sz w:val="20"/>
                <w:szCs w:val="20"/>
              </w:rPr>
            </w:pPr>
            <w:r>
              <w:rPr>
                <w:rFonts w:ascii="Arial" w:hAnsi="Arial" w:cs="Arial"/>
                <w:sz w:val="20"/>
                <w:szCs w:val="20"/>
              </w:rPr>
              <w:t>Calcium gluconate 500mL</w:t>
            </w:r>
          </w:p>
        </w:tc>
        <w:tc>
          <w:tcPr>
            <w:tcW w:w="3117" w:type="dxa"/>
            <w:vAlign w:val="bottom"/>
          </w:tcPr>
          <w:p w14:paraId="325EAB22" w14:textId="66D18219"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74D80F77" w14:textId="77777777" w:rsidR="00770F1F" w:rsidRPr="006E625D" w:rsidRDefault="00770F1F" w:rsidP="00770F1F">
            <w:pPr>
              <w:rPr>
                <w:sz w:val="20"/>
                <w:szCs w:val="18"/>
                <w:lang w:eastAsia="en-CA"/>
              </w:rPr>
            </w:pPr>
          </w:p>
        </w:tc>
      </w:tr>
      <w:tr w:rsidR="00770F1F" w14:paraId="7975B5C8" w14:textId="77777777" w:rsidTr="00891EC4">
        <w:tc>
          <w:tcPr>
            <w:tcW w:w="3116" w:type="dxa"/>
            <w:vAlign w:val="bottom"/>
          </w:tcPr>
          <w:p w14:paraId="5873E876" w14:textId="0E78F40B" w:rsidR="00770F1F" w:rsidRDefault="00770F1F" w:rsidP="00770F1F">
            <w:pPr>
              <w:rPr>
                <w:rFonts w:ascii="Arial" w:hAnsi="Arial" w:cs="Arial"/>
                <w:sz w:val="20"/>
                <w:szCs w:val="20"/>
              </w:rPr>
            </w:pPr>
            <w:r>
              <w:rPr>
                <w:rFonts w:ascii="Arial" w:hAnsi="Arial" w:cs="Arial"/>
                <w:sz w:val="20"/>
                <w:szCs w:val="20"/>
              </w:rPr>
              <w:t>Tourniquets</w:t>
            </w:r>
          </w:p>
        </w:tc>
        <w:tc>
          <w:tcPr>
            <w:tcW w:w="3117" w:type="dxa"/>
            <w:vAlign w:val="bottom"/>
          </w:tcPr>
          <w:p w14:paraId="71A9EDA0" w14:textId="5137003E" w:rsidR="00770F1F" w:rsidRDefault="00770F1F" w:rsidP="00770F1F">
            <w:pPr>
              <w:rPr>
                <w:rFonts w:ascii="Arial" w:hAnsi="Arial" w:cs="Arial"/>
                <w:sz w:val="20"/>
                <w:szCs w:val="20"/>
              </w:rPr>
            </w:pPr>
            <w:r>
              <w:rPr>
                <w:rFonts w:ascii="Arial" w:hAnsi="Arial" w:cs="Arial"/>
                <w:sz w:val="20"/>
                <w:szCs w:val="20"/>
              </w:rPr>
              <w:t>1</w:t>
            </w:r>
          </w:p>
        </w:tc>
        <w:tc>
          <w:tcPr>
            <w:tcW w:w="3117" w:type="dxa"/>
          </w:tcPr>
          <w:p w14:paraId="1F0E0F82" w14:textId="77777777" w:rsidR="00770F1F" w:rsidRPr="006E625D" w:rsidRDefault="00770F1F" w:rsidP="00770F1F">
            <w:pPr>
              <w:rPr>
                <w:sz w:val="20"/>
                <w:szCs w:val="18"/>
                <w:lang w:eastAsia="en-CA"/>
              </w:rPr>
            </w:pPr>
          </w:p>
        </w:tc>
      </w:tr>
      <w:tr w:rsidR="00770F1F" w14:paraId="70B28A60" w14:textId="77777777" w:rsidTr="00891EC4">
        <w:tc>
          <w:tcPr>
            <w:tcW w:w="3116" w:type="dxa"/>
            <w:vAlign w:val="bottom"/>
          </w:tcPr>
          <w:p w14:paraId="5ADB0952" w14:textId="461137D8" w:rsidR="00770F1F" w:rsidRDefault="00770F1F" w:rsidP="00770F1F">
            <w:pPr>
              <w:rPr>
                <w:rFonts w:ascii="Arial" w:hAnsi="Arial" w:cs="Arial"/>
                <w:sz w:val="20"/>
                <w:szCs w:val="20"/>
              </w:rPr>
            </w:pPr>
            <w:r>
              <w:rPr>
                <w:rFonts w:ascii="Arial" w:hAnsi="Arial" w:cs="Arial"/>
                <w:sz w:val="20"/>
                <w:szCs w:val="20"/>
              </w:rPr>
              <w:t>BGL Lancets</w:t>
            </w:r>
          </w:p>
        </w:tc>
        <w:tc>
          <w:tcPr>
            <w:tcW w:w="3117" w:type="dxa"/>
            <w:vAlign w:val="bottom"/>
          </w:tcPr>
          <w:p w14:paraId="200183FB" w14:textId="1D9833D6" w:rsidR="00770F1F" w:rsidRDefault="00770F1F" w:rsidP="00770F1F">
            <w:pPr>
              <w:rPr>
                <w:rFonts w:ascii="Arial" w:hAnsi="Arial" w:cs="Arial"/>
                <w:sz w:val="20"/>
                <w:szCs w:val="20"/>
              </w:rPr>
            </w:pPr>
            <w:r>
              <w:rPr>
                <w:rFonts w:ascii="Arial" w:hAnsi="Arial" w:cs="Arial"/>
                <w:sz w:val="20"/>
                <w:szCs w:val="20"/>
              </w:rPr>
              <w:t>230</w:t>
            </w:r>
          </w:p>
        </w:tc>
        <w:tc>
          <w:tcPr>
            <w:tcW w:w="3117" w:type="dxa"/>
          </w:tcPr>
          <w:p w14:paraId="7530EAF4" w14:textId="77777777" w:rsidR="00770F1F" w:rsidRPr="006E625D" w:rsidRDefault="00770F1F" w:rsidP="00770F1F">
            <w:pPr>
              <w:rPr>
                <w:sz w:val="20"/>
                <w:szCs w:val="18"/>
                <w:lang w:eastAsia="en-CA"/>
              </w:rPr>
            </w:pPr>
          </w:p>
        </w:tc>
      </w:tr>
      <w:tr w:rsidR="00770F1F" w14:paraId="548B5007" w14:textId="77777777" w:rsidTr="00891EC4">
        <w:tc>
          <w:tcPr>
            <w:tcW w:w="3116" w:type="dxa"/>
            <w:vAlign w:val="bottom"/>
          </w:tcPr>
          <w:p w14:paraId="0A1312A5" w14:textId="73094E77" w:rsidR="00770F1F" w:rsidRDefault="00770F1F" w:rsidP="00770F1F">
            <w:pPr>
              <w:rPr>
                <w:rFonts w:ascii="Arial" w:hAnsi="Arial" w:cs="Arial"/>
                <w:sz w:val="20"/>
                <w:szCs w:val="20"/>
              </w:rPr>
            </w:pPr>
            <w:r>
              <w:rPr>
                <w:rFonts w:ascii="Arial" w:hAnsi="Arial" w:cs="Arial"/>
                <w:sz w:val="20"/>
                <w:szCs w:val="20"/>
              </w:rPr>
              <w:t>Instant glucose</w:t>
            </w:r>
          </w:p>
        </w:tc>
        <w:tc>
          <w:tcPr>
            <w:tcW w:w="3117" w:type="dxa"/>
            <w:vAlign w:val="bottom"/>
          </w:tcPr>
          <w:p w14:paraId="18BEFD7D" w14:textId="47140E23" w:rsidR="00770F1F" w:rsidRDefault="00770F1F" w:rsidP="00770F1F">
            <w:pPr>
              <w:rPr>
                <w:rFonts w:ascii="Arial" w:hAnsi="Arial" w:cs="Arial"/>
                <w:sz w:val="20"/>
                <w:szCs w:val="20"/>
              </w:rPr>
            </w:pPr>
            <w:r>
              <w:rPr>
                <w:rFonts w:ascii="Arial" w:hAnsi="Arial" w:cs="Arial"/>
                <w:sz w:val="20"/>
                <w:szCs w:val="20"/>
              </w:rPr>
              <w:t>0</w:t>
            </w:r>
          </w:p>
        </w:tc>
        <w:tc>
          <w:tcPr>
            <w:tcW w:w="3117" w:type="dxa"/>
          </w:tcPr>
          <w:p w14:paraId="720F6B11" w14:textId="77777777" w:rsidR="00770F1F" w:rsidRPr="006E625D" w:rsidRDefault="00770F1F" w:rsidP="00770F1F">
            <w:pPr>
              <w:rPr>
                <w:sz w:val="20"/>
                <w:szCs w:val="18"/>
                <w:lang w:eastAsia="en-CA"/>
              </w:rPr>
            </w:pPr>
          </w:p>
        </w:tc>
      </w:tr>
      <w:tr w:rsidR="00770F1F" w14:paraId="0A60DDAF" w14:textId="77777777" w:rsidTr="00891EC4">
        <w:tc>
          <w:tcPr>
            <w:tcW w:w="3116" w:type="dxa"/>
            <w:vAlign w:val="bottom"/>
          </w:tcPr>
          <w:p w14:paraId="06464E6E" w14:textId="676F258F" w:rsidR="00770F1F" w:rsidRDefault="00770F1F" w:rsidP="00770F1F">
            <w:pPr>
              <w:rPr>
                <w:rFonts w:ascii="Arial" w:hAnsi="Arial" w:cs="Arial"/>
                <w:sz w:val="20"/>
                <w:szCs w:val="20"/>
              </w:rPr>
            </w:pPr>
            <w:r>
              <w:rPr>
                <w:rFonts w:ascii="Arial" w:hAnsi="Arial" w:cs="Arial"/>
                <w:sz w:val="20"/>
                <w:szCs w:val="20"/>
              </w:rPr>
              <w:t>Speed splints</w:t>
            </w:r>
          </w:p>
        </w:tc>
        <w:tc>
          <w:tcPr>
            <w:tcW w:w="3117" w:type="dxa"/>
            <w:vAlign w:val="bottom"/>
          </w:tcPr>
          <w:p w14:paraId="523B9758" w14:textId="2E00DEC7" w:rsidR="00770F1F" w:rsidRDefault="00770F1F" w:rsidP="00770F1F">
            <w:pPr>
              <w:rPr>
                <w:rFonts w:ascii="Arial" w:hAnsi="Arial" w:cs="Arial"/>
                <w:sz w:val="20"/>
                <w:szCs w:val="20"/>
              </w:rPr>
            </w:pPr>
            <w:r>
              <w:rPr>
                <w:rFonts w:ascii="Arial" w:hAnsi="Arial" w:cs="Arial"/>
                <w:sz w:val="20"/>
                <w:szCs w:val="20"/>
              </w:rPr>
              <w:t>24</w:t>
            </w:r>
          </w:p>
        </w:tc>
        <w:tc>
          <w:tcPr>
            <w:tcW w:w="3117" w:type="dxa"/>
          </w:tcPr>
          <w:p w14:paraId="5329EC73" w14:textId="77777777" w:rsidR="00770F1F" w:rsidRPr="006E625D" w:rsidRDefault="00770F1F" w:rsidP="00770F1F">
            <w:pPr>
              <w:rPr>
                <w:sz w:val="20"/>
                <w:szCs w:val="18"/>
                <w:lang w:eastAsia="en-CA"/>
              </w:rPr>
            </w:pPr>
          </w:p>
        </w:tc>
      </w:tr>
    </w:tbl>
    <w:p w14:paraId="124E35B5" w14:textId="401123FD" w:rsidR="00400D96" w:rsidRDefault="00400D96" w:rsidP="00400D96">
      <w:pPr>
        <w:rPr>
          <w:lang w:eastAsia="en-CA"/>
        </w:rPr>
      </w:pPr>
    </w:p>
    <w:p w14:paraId="6C9E8709" w14:textId="43775534" w:rsidR="00770F1F" w:rsidRPr="00400D96" w:rsidRDefault="00770F1F" w:rsidP="00400D96">
      <w:pPr>
        <w:rPr>
          <w:lang w:eastAsia="en-CA"/>
        </w:rPr>
      </w:pPr>
      <w:r>
        <w:rPr>
          <w:lang w:eastAsia="en-CA"/>
        </w:rPr>
        <w:t xml:space="preserve">This table represents the items in our supply closet in May 2019. Responders have access to the shelf of equipment at the front of the office to restock their packs prior to each shift, and those items on the front shelves are not included in the table above. </w:t>
      </w:r>
    </w:p>
    <w:p w14:paraId="7DC17501" w14:textId="301D08B5" w:rsidR="00C62D91" w:rsidRDefault="00C62D91" w:rsidP="00C62D91">
      <w:pPr>
        <w:pStyle w:val="Heading2"/>
        <w:rPr>
          <w:rFonts w:eastAsia="Gotham Book"/>
        </w:rPr>
      </w:pPr>
      <w:bookmarkStart w:id="49" w:name="_Toc65662473"/>
      <w:bookmarkStart w:id="50" w:name="_Toc74781108"/>
      <w:r>
        <w:rPr>
          <w:rFonts w:eastAsia="Gotham Book"/>
        </w:rPr>
        <w:t>Contacts</w:t>
      </w:r>
      <w:bookmarkEnd w:id="49"/>
      <w:bookmarkEnd w:id="50"/>
    </w:p>
    <w:tbl>
      <w:tblPr>
        <w:tblStyle w:val="TableGrid"/>
        <w:tblW w:w="0" w:type="auto"/>
        <w:tblLook w:val="04A0" w:firstRow="1" w:lastRow="0" w:firstColumn="1" w:lastColumn="0" w:noHBand="0" w:noVBand="1"/>
      </w:tblPr>
      <w:tblGrid>
        <w:gridCol w:w="2932"/>
        <w:gridCol w:w="2850"/>
        <w:gridCol w:w="3568"/>
      </w:tblGrid>
      <w:tr w:rsidR="00F531BF" w14:paraId="3C5A8E3D" w14:textId="77777777" w:rsidTr="00F531BF">
        <w:tc>
          <w:tcPr>
            <w:tcW w:w="3116" w:type="dxa"/>
          </w:tcPr>
          <w:p w14:paraId="6DF95287" w14:textId="36F3FC2A" w:rsidR="00F531BF" w:rsidRPr="001219C7" w:rsidRDefault="00F531BF" w:rsidP="00C62D91">
            <w:pPr>
              <w:rPr>
                <w:b/>
                <w:bCs/>
              </w:rPr>
            </w:pPr>
            <w:r w:rsidRPr="001219C7">
              <w:rPr>
                <w:b/>
                <w:bCs/>
              </w:rPr>
              <w:t>Name/Company</w:t>
            </w:r>
          </w:p>
        </w:tc>
        <w:tc>
          <w:tcPr>
            <w:tcW w:w="3117" w:type="dxa"/>
          </w:tcPr>
          <w:p w14:paraId="10DFFD02" w14:textId="0E7672D2" w:rsidR="00F531BF" w:rsidRPr="001219C7" w:rsidRDefault="00F531BF" w:rsidP="00C62D91">
            <w:pPr>
              <w:rPr>
                <w:b/>
                <w:bCs/>
              </w:rPr>
            </w:pPr>
            <w:r w:rsidRPr="001219C7">
              <w:rPr>
                <w:b/>
                <w:bCs/>
              </w:rPr>
              <w:t>Description</w:t>
            </w:r>
          </w:p>
        </w:tc>
        <w:tc>
          <w:tcPr>
            <w:tcW w:w="3117" w:type="dxa"/>
          </w:tcPr>
          <w:p w14:paraId="7BF9E1DB" w14:textId="3CA8AAFE" w:rsidR="00F531BF" w:rsidRPr="001219C7" w:rsidRDefault="00D721C6" w:rsidP="00C62D91">
            <w:pPr>
              <w:rPr>
                <w:b/>
                <w:bCs/>
              </w:rPr>
            </w:pPr>
            <w:r w:rsidRPr="001219C7">
              <w:rPr>
                <w:b/>
                <w:bCs/>
              </w:rPr>
              <w:t>Contact Info</w:t>
            </w:r>
          </w:p>
        </w:tc>
      </w:tr>
      <w:tr w:rsidR="00F531BF" w14:paraId="29332D0F" w14:textId="77777777" w:rsidTr="00F531BF">
        <w:tc>
          <w:tcPr>
            <w:tcW w:w="3116" w:type="dxa"/>
          </w:tcPr>
          <w:p w14:paraId="790F816A" w14:textId="69D657E6" w:rsidR="00F531BF" w:rsidRDefault="00F531BF" w:rsidP="00C62D91">
            <w:r>
              <w:t>Ken Piercy – Hard and Fast CPR (Canada)</w:t>
            </w:r>
          </w:p>
        </w:tc>
        <w:tc>
          <w:tcPr>
            <w:tcW w:w="3117" w:type="dxa"/>
          </w:tcPr>
          <w:p w14:paraId="62E4B5BE" w14:textId="5CD5F7AF" w:rsidR="00F531BF" w:rsidRDefault="00F531BF" w:rsidP="00C62D91">
            <w:r>
              <w:t xml:space="preserve">Where we get </w:t>
            </w:r>
            <w:proofErr w:type="gramStart"/>
            <w:r>
              <w:t>a majority of</w:t>
            </w:r>
            <w:proofErr w:type="gramEnd"/>
            <w:r>
              <w:t xml:space="preserve"> our supplies and also FR/EMR training. </w:t>
            </w:r>
          </w:p>
        </w:tc>
        <w:tc>
          <w:tcPr>
            <w:tcW w:w="3117" w:type="dxa"/>
          </w:tcPr>
          <w:p w14:paraId="7B1D2C23" w14:textId="2E49415B" w:rsidR="00F531BF" w:rsidRDefault="00F531BF" w:rsidP="00C62D91">
            <w:r>
              <w:t>kpiercy@hardandfastcpr.com</w:t>
            </w:r>
          </w:p>
        </w:tc>
      </w:tr>
      <w:tr w:rsidR="00F531BF" w14:paraId="7718F2B1" w14:textId="77777777" w:rsidTr="00F531BF">
        <w:tc>
          <w:tcPr>
            <w:tcW w:w="3116" w:type="dxa"/>
          </w:tcPr>
          <w:p w14:paraId="2B54531F" w14:textId="594BFBF6" w:rsidR="00F531BF" w:rsidRDefault="00F531BF" w:rsidP="00C62D91">
            <w:proofErr w:type="spellStart"/>
            <w:r>
              <w:t>ProResp</w:t>
            </w:r>
            <w:proofErr w:type="spellEnd"/>
          </w:p>
        </w:tc>
        <w:tc>
          <w:tcPr>
            <w:tcW w:w="3117" w:type="dxa"/>
          </w:tcPr>
          <w:p w14:paraId="5D05885A" w14:textId="7F1C35A9" w:rsidR="00F531BF" w:rsidRDefault="00F531BF" w:rsidP="00C62D91">
            <w:r>
              <w:t>Company for oxygen</w:t>
            </w:r>
          </w:p>
        </w:tc>
        <w:tc>
          <w:tcPr>
            <w:tcW w:w="3117" w:type="dxa"/>
          </w:tcPr>
          <w:p w14:paraId="384CD876" w14:textId="0757BAD0" w:rsidR="00F531BF" w:rsidRDefault="00F531BF" w:rsidP="00C62D91">
            <w:r>
              <w:t>Phone: 905-529-2166</w:t>
            </w:r>
          </w:p>
        </w:tc>
      </w:tr>
      <w:tr w:rsidR="00F531BF" w14:paraId="6AEFCD5B" w14:textId="77777777" w:rsidTr="00F531BF">
        <w:tc>
          <w:tcPr>
            <w:tcW w:w="3116" w:type="dxa"/>
          </w:tcPr>
          <w:p w14:paraId="1323699D" w14:textId="7C3AB5E7" w:rsidR="00F531BF" w:rsidRDefault="00D721C6" w:rsidP="00C62D91">
            <w:r>
              <w:t xml:space="preserve">Lisa Derby – </w:t>
            </w:r>
            <w:proofErr w:type="spellStart"/>
            <w:r>
              <w:t>Hawktree</w:t>
            </w:r>
            <w:proofErr w:type="spellEnd"/>
            <w:r>
              <w:t xml:space="preserve"> Solutions</w:t>
            </w:r>
          </w:p>
        </w:tc>
        <w:tc>
          <w:tcPr>
            <w:tcW w:w="3117" w:type="dxa"/>
          </w:tcPr>
          <w:p w14:paraId="50976282" w14:textId="046E4921" w:rsidR="00F531BF" w:rsidRDefault="00D721C6" w:rsidP="00C62D91">
            <w:r>
              <w:t>PPE provider for last year from the Red Cross</w:t>
            </w:r>
          </w:p>
        </w:tc>
        <w:tc>
          <w:tcPr>
            <w:tcW w:w="3117" w:type="dxa"/>
          </w:tcPr>
          <w:p w14:paraId="5AAAF116" w14:textId="148A1D1A" w:rsidR="00F531BF" w:rsidRDefault="00D721C6" w:rsidP="00C62D91">
            <w:r w:rsidRPr="00D721C6">
              <w:rPr>
                <w:lang w:val="en-CA"/>
              </w:rPr>
              <w:t>lderby@hawktreesolutions.com</w:t>
            </w:r>
          </w:p>
        </w:tc>
      </w:tr>
      <w:tr w:rsidR="00D721C6" w14:paraId="57A5EB6F" w14:textId="77777777" w:rsidTr="00F531BF">
        <w:tc>
          <w:tcPr>
            <w:tcW w:w="3116" w:type="dxa"/>
          </w:tcPr>
          <w:p w14:paraId="015BD6D8" w14:textId="5A902AD0" w:rsidR="00D721C6" w:rsidRDefault="00D721C6" w:rsidP="00C62D91">
            <w:r>
              <w:t>Diane Warwick – Campus Store Merchandise Manager</w:t>
            </w:r>
          </w:p>
        </w:tc>
        <w:tc>
          <w:tcPr>
            <w:tcW w:w="3117" w:type="dxa"/>
          </w:tcPr>
          <w:p w14:paraId="3B4DCA67" w14:textId="3EEFBF13" w:rsidR="00D721C6" w:rsidRDefault="00D721C6" w:rsidP="00C62D91">
            <w:r>
              <w:t xml:space="preserve">Contact for EFRT team uniforms. </w:t>
            </w:r>
          </w:p>
        </w:tc>
        <w:tc>
          <w:tcPr>
            <w:tcW w:w="3117" w:type="dxa"/>
          </w:tcPr>
          <w:p w14:paraId="325A9229" w14:textId="26EEAFF9" w:rsidR="00D721C6" w:rsidRPr="00D721C6" w:rsidRDefault="00E205B8" w:rsidP="00C62D91">
            <w:r>
              <w:t>warwickd@mcmaster.ca</w:t>
            </w:r>
          </w:p>
        </w:tc>
      </w:tr>
      <w:tr w:rsidR="00E205B8" w14:paraId="16ABC3BE" w14:textId="77777777" w:rsidTr="00F531BF">
        <w:tc>
          <w:tcPr>
            <w:tcW w:w="3116" w:type="dxa"/>
          </w:tcPr>
          <w:p w14:paraId="19536CDF" w14:textId="4091445A" w:rsidR="00E205B8" w:rsidRDefault="00E205B8" w:rsidP="00C62D91">
            <w:r>
              <w:t>Paula Scott – MSU Underground</w:t>
            </w:r>
          </w:p>
        </w:tc>
        <w:tc>
          <w:tcPr>
            <w:tcW w:w="3117" w:type="dxa"/>
          </w:tcPr>
          <w:p w14:paraId="30846188" w14:textId="32C63434" w:rsidR="00E205B8" w:rsidRDefault="00D150A9" w:rsidP="00C62D91">
            <w:r>
              <w:t>For EFRT team uniforms, appreciation gifts, promotional swag</w:t>
            </w:r>
          </w:p>
        </w:tc>
        <w:tc>
          <w:tcPr>
            <w:tcW w:w="3117" w:type="dxa"/>
          </w:tcPr>
          <w:p w14:paraId="619E72EC" w14:textId="35ABD651" w:rsidR="00E205B8" w:rsidRDefault="00D150A9" w:rsidP="00C62D91">
            <w:r w:rsidRPr="00D150A9">
              <w:t>ugmanager@msu.mcmaster.ca</w:t>
            </w:r>
          </w:p>
        </w:tc>
      </w:tr>
    </w:tbl>
    <w:p w14:paraId="4ABD19AC" w14:textId="538EB938" w:rsidR="00C62D91" w:rsidRDefault="00C62D91" w:rsidP="00C62D91"/>
    <w:p w14:paraId="086538C0" w14:textId="3AF078BC" w:rsidR="00400D96" w:rsidRDefault="00400D96" w:rsidP="00F531BF">
      <w:pPr>
        <w:rPr>
          <w:lang w:val="en-US"/>
        </w:rPr>
      </w:pPr>
    </w:p>
    <w:p w14:paraId="6304E1B0" w14:textId="2CDB3B3A" w:rsidR="00C62D91" w:rsidRDefault="00C62D91" w:rsidP="00AA0F80">
      <w:pPr>
        <w:rPr>
          <w:rFonts w:eastAsia="Calibri" w:cs="Helvetica"/>
          <w:color w:val="000000" w:themeColor="text1"/>
          <w:sz w:val="44"/>
          <w:szCs w:val="44"/>
          <w:lang w:val="en-US"/>
        </w:rPr>
      </w:pPr>
      <w:r>
        <w:br w:type="page"/>
      </w:r>
    </w:p>
    <w:p w14:paraId="022D72D3" w14:textId="304976A7" w:rsidR="00CC1835" w:rsidRDefault="00481CB7" w:rsidP="00400D96">
      <w:pPr>
        <w:pStyle w:val="Heading1"/>
      </w:pPr>
      <w:bookmarkStart w:id="51" w:name="_Toc65662474"/>
      <w:bookmarkStart w:id="52" w:name="_Toc74781109"/>
      <w:r>
        <w:lastRenderedPageBreak/>
        <w:t>Promotions</w:t>
      </w:r>
      <w:bookmarkEnd w:id="51"/>
      <w:bookmarkEnd w:id="52"/>
    </w:p>
    <w:p w14:paraId="75DF441A" w14:textId="77777777" w:rsidR="0030354E" w:rsidRDefault="0030354E" w:rsidP="00400D96">
      <w:pPr>
        <w:rPr>
          <w:lang w:val="en-US"/>
        </w:rPr>
      </w:pPr>
    </w:p>
    <w:p w14:paraId="07642D5C" w14:textId="418278BD" w:rsidR="00400D96" w:rsidRDefault="0030354E" w:rsidP="00C62D91">
      <w:pPr>
        <w:pStyle w:val="Heading2"/>
      </w:pPr>
      <w:bookmarkStart w:id="53" w:name="_Toc65662475"/>
      <w:bookmarkStart w:id="54" w:name="_Toc74781110"/>
      <w:commentRangeStart w:id="55"/>
      <w:r w:rsidRPr="0030354E">
        <w:t>Service Webpage</w:t>
      </w:r>
      <w:bookmarkEnd w:id="53"/>
      <w:commentRangeEnd w:id="55"/>
      <w:r w:rsidR="00CE0031">
        <w:rPr>
          <w:rStyle w:val="CommentReference"/>
          <w:rFonts w:eastAsiaTheme="minorHAnsi"/>
          <w:b w:val="0"/>
          <w:bCs w:val="0"/>
          <w:noProof/>
          <w:color w:val="auto"/>
          <w:lang w:eastAsia="en-US"/>
        </w:rPr>
        <w:commentReference w:id="55"/>
      </w:r>
      <w:bookmarkEnd w:id="54"/>
    </w:p>
    <w:p w14:paraId="722374B2" w14:textId="73064DB4" w:rsidR="006D143B" w:rsidRDefault="00863574" w:rsidP="006D143B">
      <w:pPr>
        <w:rPr>
          <w:lang w:eastAsia="en-CA"/>
        </w:rPr>
      </w:pPr>
      <w:r>
        <w:rPr>
          <w:lang w:eastAsia="en-CA"/>
        </w:rPr>
        <w:t>Our MSU website only needs to be updated once a year with the dates of the application process. The rest of the website may stay the same year-to-year.</w:t>
      </w:r>
    </w:p>
    <w:p w14:paraId="4755CE3E" w14:textId="1E5F87FB" w:rsidR="00481CB7" w:rsidRDefault="00481CB7" w:rsidP="00481CB7">
      <w:pPr>
        <w:pStyle w:val="Heading2"/>
      </w:pPr>
      <w:bookmarkStart w:id="56" w:name="_Toc65662476"/>
      <w:bookmarkStart w:id="57" w:name="_Toc74781111"/>
      <w:commentRangeStart w:id="58"/>
      <w:r>
        <w:t>Social Media</w:t>
      </w:r>
      <w:bookmarkEnd w:id="56"/>
      <w:commentRangeEnd w:id="58"/>
      <w:r w:rsidR="00CE0031">
        <w:rPr>
          <w:rStyle w:val="CommentReference"/>
          <w:rFonts w:eastAsiaTheme="minorHAnsi"/>
          <w:b w:val="0"/>
          <w:bCs w:val="0"/>
          <w:noProof/>
          <w:color w:val="auto"/>
          <w:lang w:eastAsia="en-US"/>
        </w:rPr>
        <w:commentReference w:id="58"/>
      </w:r>
      <w:bookmarkEnd w:id="57"/>
    </w:p>
    <w:p w14:paraId="52146D35" w14:textId="74AE6B48" w:rsidR="00770F1F" w:rsidRDefault="00770F1F" w:rsidP="006D143B">
      <w:pPr>
        <w:rPr>
          <w:lang w:eastAsia="en-CA"/>
        </w:rPr>
      </w:pPr>
      <w:r>
        <w:rPr>
          <w:lang w:eastAsia="en-CA"/>
        </w:rPr>
        <w:t xml:space="preserve">In the past year, EFRT has placed more emphasis on its social media presence. Previously, our social media has been mainly used to introduce new responders and to advertise our application process. However, due to the pandemic, our PR Coordinator last year has been adding information posts and stories on Instagram such as “First Aid Fridays” and “Trivia Tuesdays” to engage the campus in lieu of physical SFA booths. Based on the positive reception of EFRT’s posts and stories last year, I envision something similar for this year with the addition of Instagram takeovers from various responders showcasing the day in the life of a responder, or what is in our packs. Over the past year, our social media has allowed us to connect more closely with the McMaster community and I wish to continue that for this coming year. </w:t>
      </w:r>
    </w:p>
    <w:p w14:paraId="4440BD6C" w14:textId="7B1A5F43" w:rsidR="00FE7CA4" w:rsidRDefault="00FE7CA4" w:rsidP="00FE7CA4">
      <w:pPr>
        <w:pStyle w:val="Heading2"/>
      </w:pPr>
      <w:bookmarkStart w:id="59" w:name="_Toc74781112"/>
      <w:commentRangeStart w:id="60"/>
      <w:r>
        <w:t>Merchandise</w:t>
      </w:r>
      <w:r w:rsidR="000A5671">
        <w:t xml:space="preserve"> &amp; Apparel</w:t>
      </w:r>
      <w:commentRangeEnd w:id="60"/>
      <w:r w:rsidR="00CE0031">
        <w:rPr>
          <w:rStyle w:val="CommentReference"/>
          <w:rFonts w:eastAsiaTheme="minorHAnsi"/>
          <w:b w:val="0"/>
          <w:bCs w:val="0"/>
          <w:noProof/>
          <w:color w:val="auto"/>
          <w:lang w:eastAsia="en-US"/>
        </w:rPr>
        <w:commentReference w:id="60"/>
      </w:r>
      <w:bookmarkEnd w:id="59"/>
    </w:p>
    <w:p w14:paraId="6CB7A351" w14:textId="2F7C3F2B" w:rsidR="00FE7CA4" w:rsidRDefault="00770F1F" w:rsidP="00FE7CA4">
      <w:pPr>
        <w:rPr>
          <w:lang w:eastAsia="en-CA"/>
        </w:rPr>
      </w:pPr>
      <w:r>
        <w:rPr>
          <w:lang w:eastAsia="en-CA"/>
        </w:rPr>
        <w:t xml:space="preserve">In the 2019-2020 academic year, EFRT partnered with SHEC to order magnets that were provided to all </w:t>
      </w:r>
      <w:r w:rsidR="00863574">
        <w:rPr>
          <w:lang w:eastAsia="en-CA"/>
        </w:rPr>
        <w:t>first-year</w:t>
      </w:r>
      <w:r>
        <w:rPr>
          <w:lang w:eastAsia="en-CA"/>
        </w:rPr>
        <w:t xml:space="preserve"> students. This helped first years to have access to our phone number </w:t>
      </w:r>
      <w:r w:rsidR="001219C7">
        <w:rPr>
          <w:lang w:eastAsia="en-CA"/>
        </w:rPr>
        <w:t xml:space="preserve">which is something I will also consider looking into for this year. </w:t>
      </w:r>
    </w:p>
    <w:p w14:paraId="6BF7A5F8" w14:textId="16A702F2" w:rsidR="001219C7" w:rsidRDefault="001219C7" w:rsidP="00FE7CA4">
      <w:pPr>
        <w:rPr>
          <w:lang w:eastAsia="en-CA"/>
        </w:rPr>
      </w:pPr>
    </w:p>
    <w:p w14:paraId="2028CE77" w14:textId="0EFD59F1" w:rsidR="001219C7" w:rsidRPr="00FE7CA4" w:rsidRDefault="001219C7" w:rsidP="00FE7CA4">
      <w:pPr>
        <w:rPr>
          <w:lang w:eastAsia="en-CA"/>
        </w:rPr>
      </w:pPr>
      <w:r>
        <w:rPr>
          <w:lang w:eastAsia="en-CA"/>
        </w:rPr>
        <w:t xml:space="preserve">Additionally, at our PR booths and welcome event stands, EFRT has stickers and pens with our logo and number that we give out to the community as swag. These also help to spread awareness of our service and our number. While we still have many stickers from years past, we have run out of pens last year, so I will </w:t>
      </w:r>
      <w:r w:rsidR="00863574">
        <w:rPr>
          <w:lang w:eastAsia="en-CA"/>
        </w:rPr>
        <w:t>investigate</w:t>
      </w:r>
      <w:r>
        <w:rPr>
          <w:lang w:eastAsia="en-CA"/>
        </w:rPr>
        <w:t xml:space="preserve"> purchasing some prior to our return on campus. EFRT also has lanyards which we have run out of, so I will also be looking to purchase those. </w:t>
      </w:r>
    </w:p>
    <w:p w14:paraId="1104C183" w14:textId="77777777" w:rsidR="00CE0031" w:rsidRDefault="00CE0031" w:rsidP="00CE0031">
      <w:pPr>
        <w:pStyle w:val="Heading2"/>
        <w:rPr>
          <w:rFonts w:eastAsia="Gotham Book"/>
        </w:rPr>
      </w:pPr>
      <w:bookmarkStart w:id="61" w:name="_Toc74781113"/>
      <w:commentRangeStart w:id="62"/>
      <w:r>
        <w:rPr>
          <w:rFonts w:eastAsia="Gotham Book"/>
        </w:rPr>
        <w:t>Contacts</w:t>
      </w:r>
      <w:commentRangeEnd w:id="62"/>
      <w:r>
        <w:rPr>
          <w:rStyle w:val="CommentReference"/>
          <w:rFonts w:eastAsiaTheme="minorHAnsi"/>
          <w:b w:val="0"/>
          <w:bCs w:val="0"/>
          <w:noProof/>
          <w:color w:val="auto"/>
          <w:lang w:eastAsia="en-US"/>
        </w:rPr>
        <w:commentReference w:id="62"/>
      </w:r>
      <w:bookmarkEnd w:id="61"/>
    </w:p>
    <w:tbl>
      <w:tblPr>
        <w:tblStyle w:val="TableGrid"/>
        <w:tblW w:w="0" w:type="auto"/>
        <w:tblLook w:val="04A0" w:firstRow="1" w:lastRow="0" w:firstColumn="1" w:lastColumn="0" w:noHBand="0" w:noVBand="1"/>
      </w:tblPr>
      <w:tblGrid>
        <w:gridCol w:w="2932"/>
        <w:gridCol w:w="2850"/>
        <w:gridCol w:w="3568"/>
      </w:tblGrid>
      <w:tr w:rsidR="001219C7" w:rsidRPr="001219C7" w14:paraId="64940FA8" w14:textId="77777777" w:rsidTr="001219C7">
        <w:tc>
          <w:tcPr>
            <w:tcW w:w="2932" w:type="dxa"/>
          </w:tcPr>
          <w:p w14:paraId="16B0AF10" w14:textId="77777777" w:rsidR="001219C7" w:rsidRPr="001219C7" w:rsidRDefault="001219C7" w:rsidP="00F76A00">
            <w:pPr>
              <w:rPr>
                <w:b/>
                <w:bCs/>
              </w:rPr>
            </w:pPr>
            <w:r w:rsidRPr="001219C7">
              <w:rPr>
                <w:b/>
                <w:bCs/>
              </w:rPr>
              <w:t>Name/Company</w:t>
            </w:r>
          </w:p>
        </w:tc>
        <w:tc>
          <w:tcPr>
            <w:tcW w:w="2850" w:type="dxa"/>
          </w:tcPr>
          <w:p w14:paraId="1338C47E" w14:textId="77777777" w:rsidR="001219C7" w:rsidRPr="001219C7" w:rsidRDefault="001219C7" w:rsidP="00F76A00">
            <w:pPr>
              <w:rPr>
                <w:b/>
                <w:bCs/>
              </w:rPr>
            </w:pPr>
            <w:r w:rsidRPr="001219C7">
              <w:rPr>
                <w:b/>
                <w:bCs/>
              </w:rPr>
              <w:t>Description</w:t>
            </w:r>
          </w:p>
        </w:tc>
        <w:tc>
          <w:tcPr>
            <w:tcW w:w="3568" w:type="dxa"/>
          </w:tcPr>
          <w:p w14:paraId="03D6DAC9" w14:textId="77777777" w:rsidR="001219C7" w:rsidRPr="001219C7" w:rsidRDefault="001219C7" w:rsidP="00F76A00">
            <w:pPr>
              <w:rPr>
                <w:b/>
                <w:bCs/>
              </w:rPr>
            </w:pPr>
            <w:r w:rsidRPr="001219C7">
              <w:rPr>
                <w:b/>
                <w:bCs/>
              </w:rPr>
              <w:t>Contact Info</w:t>
            </w:r>
          </w:p>
        </w:tc>
      </w:tr>
      <w:tr w:rsidR="001219C7" w14:paraId="67C923BF" w14:textId="77777777" w:rsidTr="001219C7">
        <w:tc>
          <w:tcPr>
            <w:tcW w:w="2932" w:type="dxa"/>
          </w:tcPr>
          <w:p w14:paraId="7F62177B" w14:textId="77777777" w:rsidR="001219C7" w:rsidRDefault="001219C7" w:rsidP="00F76A00">
            <w:r>
              <w:t>Paula Scott – MSU Underground</w:t>
            </w:r>
          </w:p>
        </w:tc>
        <w:tc>
          <w:tcPr>
            <w:tcW w:w="2850" w:type="dxa"/>
          </w:tcPr>
          <w:p w14:paraId="712BB7AD" w14:textId="39B9CEF5" w:rsidR="001219C7" w:rsidRDefault="001219C7" w:rsidP="00F76A00">
            <w:r>
              <w:t>For EFRT promotional swag</w:t>
            </w:r>
            <w:r>
              <w:t xml:space="preserve"> and digital/physical posters</w:t>
            </w:r>
          </w:p>
        </w:tc>
        <w:tc>
          <w:tcPr>
            <w:tcW w:w="3568" w:type="dxa"/>
          </w:tcPr>
          <w:p w14:paraId="35325A90" w14:textId="77777777" w:rsidR="001219C7" w:rsidRDefault="001219C7" w:rsidP="00F76A00">
            <w:r w:rsidRPr="00D150A9">
              <w:t>ugmanager@msu.mcmaster.ca</w:t>
            </w:r>
          </w:p>
        </w:tc>
      </w:tr>
    </w:tbl>
    <w:p w14:paraId="33A4FA4B" w14:textId="77777777" w:rsidR="006D143B" w:rsidRPr="006D143B" w:rsidRDefault="006D143B" w:rsidP="006D143B">
      <w:pPr>
        <w:rPr>
          <w:lang w:eastAsia="en-CA"/>
        </w:rPr>
      </w:pPr>
    </w:p>
    <w:p w14:paraId="11766343" w14:textId="6B597FFF" w:rsidR="006D143B" w:rsidRDefault="006D143B">
      <w:pPr>
        <w:spacing w:after="200" w:line="276" w:lineRule="auto"/>
        <w:contextualSpacing w:val="0"/>
      </w:pPr>
    </w:p>
    <w:p w14:paraId="2F5E3245" w14:textId="77777777" w:rsidR="00375E86" w:rsidRDefault="00375E86" w:rsidP="00AA0F80">
      <w:pPr>
        <w:rPr>
          <w:rFonts w:eastAsia="Calibri" w:cs="Helvetica"/>
          <w:color w:val="000000" w:themeColor="text1"/>
          <w:sz w:val="44"/>
          <w:szCs w:val="44"/>
          <w:lang w:val="en-US"/>
        </w:rPr>
      </w:pPr>
      <w:bookmarkStart w:id="63" w:name="_Toc65662484"/>
      <w:r>
        <w:lastRenderedPageBreak/>
        <w:br w:type="page"/>
      </w:r>
    </w:p>
    <w:p w14:paraId="14558EB0" w14:textId="63903C17" w:rsidR="00197FDE" w:rsidRDefault="00197FDE" w:rsidP="00197FDE">
      <w:pPr>
        <w:pStyle w:val="Heading1"/>
      </w:pPr>
      <w:bookmarkStart w:id="64" w:name="_Toc74781114"/>
      <w:r>
        <w:lastRenderedPageBreak/>
        <w:t>Onboarding</w:t>
      </w:r>
      <w:r w:rsidR="00633E87">
        <w:t xml:space="preserve"> &amp; Administration</w:t>
      </w:r>
      <w:bookmarkEnd w:id="63"/>
      <w:bookmarkEnd w:id="64"/>
    </w:p>
    <w:p w14:paraId="2F5FAFCB" w14:textId="77777777" w:rsidR="00197FDE" w:rsidRPr="00197FDE" w:rsidRDefault="00197FDE" w:rsidP="00197FDE">
      <w:pPr>
        <w:rPr>
          <w:lang w:val="en-US"/>
        </w:rPr>
      </w:pPr>
    </w:p>
    <w:p w14:paraId="4B1EBF4E" w14:textId="04E7BBAB" w:rsidR="00197FDE" w:rsidRDefault="00197FDE" w:rsidP="00197FDE">
      <w:pPr>
        <w:pStyle w:val="Heading2"/>
        <w:rPr>
          <w:rFonts w:eastAsia="Gotham Book"/>
        </w:rPr>
      </w:pPr>
      <w:bookmarkStart w:id="65" w:name="_Toc65662485"/>
      <w:bookmarkStart w:id="66" w:name="_Toc74781115"/>
      <w:commentRangeStart w:id="67"/>
      <w:r w:rsidRPr="009263A5">
        <w:rPr>
          <w:rFonts w:eastAsia="Gotham Book"/>
        </w:rPr>
        <w:t>Hiring</w:t>
      </w:r>
      <w:bookmarkEnd w:id="65"/>
      <w:commentRangeEnd w:id="67"/>
      <w:r w:rsidR="00CE0031">
        <w:rPr>
          <w:rStyle w:val="CommentReference"/>
          <w:rFonts w:eastAsiaTheme="minorHAnsi"/>
          <w:b w:val="0"/>
          <w:bCs w:val="0"/>
          <w:noProof/>
          <w:color w:val="auto"/>
          <w:lang w:eastAsia="en-US"/>
        </w:rPr>
        <w:commentReference w:id="67"/>
      </w:r>
      <w:bookmarkEnd w:id="66"/>
    </w:p>
    <w:p w14:paraId="6D740894" w14:textId="3DC96F54" w:rsidR="00B36B6D" w:rsidRDefault="7526ADC9" w:rsidP="00C36D5C">
      <w:pPr>
        <w:pStyle w:val="Heading3"/>
      </w:pPr>
      <w:bookmarkStart w:id="68" w:name="_Toc65662486"/>
      <w:bookmarkStart w:id="69" w:name="_Toc74781116"/>
      <w:commentRangeStart w:id="70"/>
      <w:r>
        <w:t>Part-Time Manager(s)</w:t>
      </w:r>
      <w:bookmarkEnd w:id="68"/>
      <w:commentRangeEnd w:id="70"/>
      <w:r w:rsidR="00B36B6D">
        <w:rPr>
          <w:rStyle w:val="CommentReference"/>
        </w:rPr>
        <w:commentReference w:id="70"/>
      </w:r>
      <w:bookmarkEnd w:id="69"/>
    </w:p>
    <w:p w14:paraId="5EF73B8A" w14:textId="2A6D75ED" w:rsidR="0C296781" w:rsidRDefault="00322AEB" w:rsidP="00873727">
      <w:r>
        <w:t xml:space="preserve">PTM Hiring consists of hiring the EFRT Assistant Director (AD). This involves figuring </w:t>
      </w:r>
      <w:r w:rsidR="00B037AD">
        <w:t>out a</w:t>
      </w:r>
      <w:r>
        <w:t xml:space="preserve"> timeline for hiring alongside</w:t>
      </w:r>
      <w:r w:rsidR="00B037AD">
        <w:t xml:space="preserve"> a hiring panel. For this year, our hiring panel consisted of me (incoming director), Kevin (outgoing director), Christina (VP Admin), and Jade (outgoing AD). To initiate applications, I contacted Maddison, the previous HR Generalist, to coordinate the AD job posting on the MSU website. The written application consists of a resume and a cover letter. Successful applicants are invited to an interview. Interview questions consisted of 6-8 questions from the MSU interview question bank and 1-3 situational, EFRT-specific questions. For the 6-8 MSU-based questions, I tried to focus on the main tenets of the AD role such as organization, leading </w:t>
      </w:r>
      <w:r w:rsidR="00873727">
        <w:t>programs. One candidate is selected out of interviewees and is transitioned by the previous AD</w:t>
      </w:r>
      <w:r w:rsidR="00303110">
        <w:t xml:space="preserve"> alongside a transition manual. </w:t>
      </w:r>
    </w:p>
    <w:p w14:paraId="3EA73F80" w14:textId="77777777" w:rsidR="00B36B6D" w:rsidRDefault="00B36B6D" w:rsidP="00C36D5C">
      <w:pPr>
        <w:pStyle w:val="Heading3"/>
      </w:pPr>
      <w:bookmarkStart w:id="71" w:name="_Toc65662487"/>
      <w:bookmarkStart w:id="72" w:name="_Toc74781117"/>
      <w:r>
        <w:t>Executives</w:t>
      </w:r>
      <w:bookmarkEnd w:id="71"/>
      <w:bookmarkEnd w:id="72"/>
    </w:p>
    <w:p w14:paraId="313BE9C4" w14:textId="749328AF" w:rsidR="00B36B6D" w:rsidRDefault="00873727" w:rsidP="00B36B6D">
      <w:r>
        <w:t xml:space="preserve">Exec hiring traditionally occurs separately from AD hiring and involves the hiring of the Training, Internal, Response (Scheduling), and Public Relations Coordinators. </w:t>
      </w:r>
      <w:r w:rsidR="00303110">
        <w:t>Similarly,</w:t>
      </w:r>
      <w:r>
        <w:t xml:space="preserve"> to AD hiring, I organized a timeline and hiring panel. The hiring panel consists of the incoming </w:t>
      </w:r>
      <w:proofErr w:type="spellStart"/>
      <w:r>
        <w:t>director,</w:t>
      </w:r>
      <w:proofErr w:type="spellEnd"/>
      <w:r>
        <w:t xml:space="preserve"> outgoing </w:t>
      </w:r>
      <w:proofErr w:type="spellStart"/>
      <w:r>
        <w:t>director,</w:t>
      </w:r>
      <w:proofErr w:type="spellEnd"/>
      <w:r>
        <w:t xml:space="preserve"> and </w:t>
      </w:r>
      <w:r w:rsidR="00303110">
        <w:t xml:space="preserve">EFRT alumnus. I contacted the HR Generalist to initiate written applications. The application involved a resume, cover letter, and some written questions. Applicants can apply to multiple positions and can indicate their preference on the document with written questions. Candidates are also required to submit a list of 3-5 initiatives that they would like to implement as executives. They are invited to an interview, and from there the team is chosen. </w:t>
      </w:r>
    </w:p>
    <w:p w14:paraId="199ECB14" w14:textId="7BE17E07" w:rsidR="00303110" w:rsidRDefault="00303110" w:rsidP="00B36B6D"/>
    <w:p w14:paraId="14ACC27D" w14:textId="10C072F2" w:rsidR="00303110" w:rsidRDefault="00303110" w:rsidP="00B36B6D">
      <w:r>
        <w:t xml:space="preserve">All new executive members are transitioned by the previous exec in their roles and are provided with transition manuals that detail their position and responsibilities. </w:t>
      </w:r>
    </w:p>
    <w:p w14:paraId="6283DCFE" w14:textId="77777777" w:rsidR="00B36B6D" w:rsidRPr="00481CB7" w:rsidRDefault="00B36B6D" w:rsidP="00C36D5C">
      <w:pPr>
        <w:pStyle w:val="Heading3"/>
      </w:pPr>
      <w:bookmarkStart w:id="73" w:name="_Toc65662488"/>
      <w:bookmarkStart w:id="74" w:name="_Toc74781118"/>
      <w:r>
        <w:t>Volunteers</w:t>
      </w:r>
      <w:bookmarkEnd w:id="73"/>
      <w:bookmarkEnd w:id="74"/>
    </w:p>
    <w:p w14:paraId="77C1DF7A" w14:textId="5898A03D" w:rsidR="00B36B6D" w:rsidRPr="00633E87" w:rsidRDefault="00303110" w:rsidP="00B36B6D">
      <w:pPr>
        <w:rPr>
          <w:lang w:eastAsia="en-CA"/>
        </w:rPr>
      </w:pPr>
      <w:r>
        <w:rPr>
          <w:lang w:eastAsia="en-CA"/>
        </w:rPr>
        <w:t xml:space="preserve">Hiring volunteers is an extensive and rigorous process that occurs over the course of a month. </w:t>
      </w:r>
      <w:r w:rsidR="002632BB">
        <w:rPr>
          <w:lang w:eastAsia="en-CA"/>
        </w:rPr>
        <w:t xml:space="preserve">Written applications are released in August and are due in the first week of September. Applicants will then undergo an SFA Test, and top scoring applicants will be invited to an MMI-style interview. Successful interviewees will receive an invitation to two weekends of orientation. The first weekend is a teaching weekend with lectures, workshops, and practice scenarios. The second weekend is an evaluation weekend that assesses candidates in a team and individually. </w:t>
      </w:r>
      <w:r w:rsidR="00D528A3">
        <w:rPr>
          <w:lang w:eastAsia="en-CA"/>
        </w:rPr>
        <w:t xml:space="preserve">Approximately 12 candidates are </w:t>
      </w:r>
      <w:r w:rsidR="00D528A3">
        <w:rPr>
          <w:lang w:eastAsia="en-CA"/>
        </w:rPr>
        <w:lastRenderedPageBreak/>
        <w:t xml:space="preserve">selected yearly out of over 150 applicants. </w:t>
      </w:r>
      <w:r w:rsidR="002632BB">
        <w:rPr>
          <w:lang w:eastAsia="en-CA"/>
        </w:rPr>
        <w:t xml:space="preserve">Hiring is led by the Assistant Director and the rest of executives, and responders and alumnus are the backbones to teaching and evaluating. </w:t>
      </w:r>
    </w:p>
    <w:p w14:paraId="49173615" w14:textId="77777777" w:rsidR="00197FDE" w:rsidRPr="00197FDE" w:rsidRDefault="00197FDE" w:rsidP="00197FDE">
      <w:pPr>
        <w:rPr>
          <w:lang w:eastAsia="en-CA"/>
        </w:rPr>
      </w:pPr>
    </w:p>
    <w:p w14:paraId="3C7435E5" w14:textId="2893A545" w:rsidR="00633E87" w:rsidRDefault="00197FDE" w:rsidP="00633E87">
      <w:pPr>
        <w:pStyle w:val="Heading2"/>
        <w:rPr>
          <w:rFonts w:eastAsia="Gotham Book"/>
        </w:rPr>
      </w:pPr>
      <w:bookmarkStart w:id="75" w:name="_Toc65662489"/>
      <w:bookmarkStart w:id="76" w:name="_Toc74781119"/>
      <w:commentRangeStart w:id="77"/>
      <w:r w:rsidRPr="009263A5">
        <w:rPr>
          <w:rFonts w:eastAsia="Gotham Book"/>
        </w:rPr>
        <w:t>Training</w:t>
      </w:r>
      <w:bookmarkEnd w:id="75"/>
      <w:commentRangeEnd w:id="77"/>
      <w:r w:rsidR="00CE0031">
        <w:rPr>
          <w:rStyle w:val="CommentReference"/>
          <w:rFonts w:eastAsiaTheme="minorHAnsi"/>
          <w:b w:val="0"/>
          <w:bCs w:val="0"/>
          <w:noProof/>
          <w:color w:val="auto"/>
          <w:lang w:eastAsia="en-US"/>
        </w:rPr>
        <w:commentReference w:id="77"/>
      </w:r>
      <w:bookmarkEnd w:id="76"/>
    </w:p>
    <w:p w14:paraId="37AD67A8" w14:textId="77777777" w:rsidR="00B36B6D" w:rsidRDefault="00B36B6D" w:rsidP="00C36D5C">
      <w:pPr>
        <w:pStyle w:val="Heading3"/>
      </w:pPr>
      <w:bookmarkStart w:id="78" w:name="_Toc65662490"/>
      <w:bookmarkStart w:id="79" w:name="_Toc74781120"/>
      <w:r>
        <w:t>Part-Time Manager(s)</w:t>
      </w:r>
      <w:bookmarkEnd w:id="78"/>
      <w:bookmarkEnd w:id="79"/>
    </w:p>
    <w:p w14:paraId="662B2208" w14:textId="1DCCC85C" w:rsidR="00B36B6D" w:rsidRDefault="00863574" w:rsidP="00481CB7">
      <w:r>
        <w:t>N/A</w:t>
      </w:r>
    </w:p>
    <w:p w14:paraId="3F35C54F" w14:textId="1B36FBF0" w:rsidR="00481CB7" w:rsidRDefault="00481CB7" w:rsidP="00C36D5C">
      <w:pPr>
        <w:pStyle w:val="Heading3"/>
      </w:pPr>
      <w:bookmarkStart w:id="80" w:name="_Toc65662491"/>
      <w:bookmarkStart w:id="81" w:name="_Toc74781121"/>
      <w:r>
        <w:t>Executives</w:t>
      </w:r>
      <w:bookmarkEnd w:id="80"/>
      <w:bookmarkEnd w:id="81"/>
    </w:p>
    <w:p w14:paraId="276BD791" w14:textId="1A313C5E" w:rsidR="00481CB7" w:rsidRDefault="00EB36A8" w:rsidP="00481CB7">
      <w:r>
        <w:t xml:space="preserve">The Training Coordinator leads the planning and execution of Continuing Medical Education (CMEs) and team trainings. The rest of execs are involved in running practice scenarios and giving feedback during monthly trainings, but do not currently require CMEs. For this year I will focus on being stricter with training amongst executive members to ensure that we are good responding role models for the team. This would involve Exec-specific skills training that we may run with some EFRT alumnus prior to our large team Retraining. </w:t>
      </w:r>
    </w:p>
    <w:p w14:paraId="1157606A" w14:textId="002F5064" w:rsidR="00481CB7" w:rsidRPr="00481CB7" w:rsidRDefault="00481CB7" w:rsidP="00C36D5C">
      <w:pPr>
        <w:pStyle w:val="Heading3"/>
      </w:pPr>
      <w:bookmarkStart w:id="82" w:name="_Toc65662492"/>
      <w:bookmarkStart w:id="83" w:name="_Toc74781122"/>
      <w:r>
        <w:t>Volunteers</w:t>
      </w:r>
      <w:bookmarkEnd w:id="82"/>
      <w:bookmarkEnd w:id="83"/>
    </w:p>
    <w:p w14:paraId="0B2E9419" w14:textId="782BA3F0" w:rsidR="00633E87" w:rsidRDefault="00EB36A8" w:rsidP="00633E87">
      <w:pPr>
        <w:rPr>
          <w:lang w:eastAsia="en-CA"/>
        </w:rPr>
      </w:pPr>
      <w:r>
        <w:rPr>
          <w:lang w:eastAsia="en-CA"/>
        </w:rPr>
        <w:t>Our responders undergo rigorous training throughout the year. New hires are trained as First Responders (FR) then Emergency Medical Responders (EMR)</w:t>
      </w:r>
      <w:r w:rsidR="001603CA">
        <w:rPr>
          <w:lang w:eastAsia="en-CA"/>
        </w:rPr>
        <w:t xml:space="preserve"> under the Red Cross. EMR is the standard to which EFRT responds. New hires are also trained in some form of mental health training. Previously, it was Mental Health First Aid (MHFA), but in 2019-2020, we have switched to Applied Suicide Intervention Skills (ASSIST) which teaches more of a framework for responding to those in crisis. </w:t>
      </w:r>
    </w:p>
    <w:p w14:paraId="3D3D3835" w14:textId="70A21335" w:rsidR="001603CA" w:rsidRDefault="001603CA" w:rsidP="00633E87">
      <w:pPr>
        <w:rPr>
          <w:lang w:eastAsia="en-CA"/>
        </w:rPr>
      </w:pPr>
    </w:p>
    <w:p w14:paraId="14C7BCD0" w14:textId="724821E5" w:rsidR="001603CA" w:rsidRDefault="001603CA" w:rsidP="00633E87">
      <w:pPr>
        <w:rPr>
          <w:lang w:eastAsia="en-CA"/>
        </w:rPr>
      </w:pPr>
      <w:r>
        <w:rPr>
          <w:lang w:eastAsia="en-CA"/>
        </w:rPr>
        <w:t xml:space="preserve">Throughout the year, all responders go through monthly CMEs and a monthly training to keep up skills. During these monthly trainings, responders run practice sits with each other and with executives to receive constructive feedback. In mid February, Executives organize a Midyear Evaluation, in which responders are evaluated to the EFRT standard of responding. If responders are unsuccessful at this evaluation, they undergo remedial training with a member </w:t>
      </w:r>
      <w:r w:rsidR="00616A6A">
        <w:rPr>
          <w:lang w:eastAsia="en-CA"/>
        </w:rPr>
        <w:t xml:space="preserve">of the executive and have more evaluations after their training. Traditionally, only responders involved in summer responding are involved in training during the summer months. However, due to COVID-19 and the lack of in person experience, we have enforced monthly CMEs in the summer months which has been positively received by the team. </w:t>
      </w:r>
    </w:p>
    <w:p w14:paraId="544930F2" w14:textId="16E79D57" w:rsidR="00D528A3" w:rsidRDefault="00D528A3" w:rsidP="00633E87">
      <w:pPr>
        <w:rPr>
          <w:lang w:eastAsia="en-CA"/>
        </w:rPr>
      </w:pPr>
    </w:p>
    <w:p w14:paraId="4E8BDBE3" w14:textId="70E472E0" w:rsidR="00D528A3" w:rsidRPr="00633E87" w:rsidRDefault="00D528A3" w:rsidP="00633E87">
      <w:pPr>
        <w:rPr>
          <w:lang w:eastAsia="en-CA"/>
        </w:rPr>
      </w:pPr>
      <w:r>
        <w:rPr>
          <w:lang w:eastAsia="en-CA"/>
        </w:rPr>
        <w:t xml:space="preserve">At the beginning of each academic year, responders undergo Retraining to be cleared prior to going on-call and must pass a protocol test as well as individual practical scenarios. In mid February, responders partake in Midyear Evaluations in which they must pass a set of standardized individual scenarios to continue to be on-call. Both </w:t>
      </w:r>
      <w:r>
        <w:rPr>
          <w:lang w:eastAsia="en-CA"/>
        </w:rPr>
        <w:lastRenderedPageBreak/>
        <w:t xml:space="preserve">these annual training events are led by the Training Coordinator with the help of the </w:t>
      </w:r>
      <w:proofErr w:type="gramStart"/>
      <w:r>
        <w:rPr>
          <w:lang w:eastAsia="en-CA"/>
        </w:rPr>
        <w:t>executive, and</w:t>
      </w:r>
      <w:proofErr w:type="gramEnd"/>
      <w:r>
        <w:rPr>
          <w:lang w:eastAsia="en-CA"/>
        </w:rPr>
        <w:t xml:space="preserve"> ensure EFRT’s high standard of care. </w:t>
      </w:r>
    </w:p>
    <w:p w14:paraId="56FD755C" w14:textId="359D8CF9" w:rsidR="00B36B6D" w:rsidRPr="00B1705B" w:rsidRDefault="00633E87" w:rsidP="00B1705B">
      <w:pPr>
        <w:pStyle w:val="Heading2"/>
        <w:rPr>
          <w:rFonts w:eastAsia="Gotham Book"/>
        </w:rPr>
      </w:pPr>
      <w:bookmarkStart w:id="84" w:name="_Toc65662493"/>
      <w:bookmarkStart w:id="85" w:name="_Toc74781123"/>
      <w:commentRangeStart w:id="86"/>
      <w:r w:rsidRPr="009263A5">
        <w:rPr>
          <w:rFonts w:eastAsia="Gotham Book"/>
        </w:rPr>
        <w:t>Year Plan</w:t>
      </w:r>
      <w:bookmarkEnd w:id="84"/>
      <w:commentRangeEnd w:id="86"/>
      <w:r w:rsidR="00CE0031">
        <w:rPr>
          <w:rStyle w:val="CommentReference"/>
          <w:rFonts w:eastAsiaTheme="minorHAnsi"/>
          <w:b w:val="0"/>
          <w:bCs w:val="0"/>
          <w:noProof/>
          <w:color w:val="auto"/>
          <w:lang w:eastAsia="en-US"/>
        </w:rPr>
        <w:commentReference w:id="86"/>
      </w:r>
      <w:bookmarkEnd w:id="85"/>
    </w:p>
    <w:p w14:paraId="548C2BC1" w14:textId="77777777" w:rsidR="00B36B6D" w:rsidRDefault="00B36B6D" w:rsidP="00C36D5C">
      <w:pPr>
        <w:pStyle w:val="Heading3"/>
      </w:pPr>
      <w:bookmarkStart w:id="87" w:name="_Toc65662495"/>
      <w:bookmarkStart w:id="88" w:name="_Toc74781124"/>
      <w:r>
        <w:t>Executives</w:t>
      </w:r>
      <w:bookmarkEnd w:id="87"/>
      <w:bookmarkEnd w:id="88"/>
    </w:p>
    <w:p w14:paraId="7460290A" w14:textId="7A008D18" w:rsidR="00633E87" w:rsidRPr="00CC1835" w:rsidRDefault="00616A6A" w:rsidP="00633E87">
      <w:pPr>
        <w:rPr>
          <w:lang w:eastAsia="en-CA"/>
        </w:rPr>
      </w:pPr>
      <w:r>
        <w:rPr>
          <w:lang w:eastAsia="en-CA"/>
        </w:rPr>
        <w:t xml:space="preserve">I would suggest going through a year plan and discussing timings with the executive team early on. Many of the projects and events throughout the academic year should ideally be planned during the summer to ensure smooth processes during the year. </w:t>
      </w:r>
      <w:r w:rsidR="00D528A3">
        <w:rPr>
          <w:lang w:eastAsia="en-CA"/>
        </w:rPr>
        <w:t xml:space="preserve">I would also suggest keeping responder/exec burnout in mind. At the end of the day, all responders are students first </w:t>
      </w:r>
      <w:r w:rsidR="002E1DFE">
        <w:rPr>
          <w:lang w:eastAsia="en-CA"/>
        </w:rPr>
        <w:t>and are volunteering their time to be responders.</w:t>
      </w:r>
    </w:p>
    <w:p w14:paraId="61B5379D" w14:textId="14F435F6" w:rsidR="00197FDE" w:rsidRDefault="00633E87" w:rsidP="00633E87">
      <w:pPr>
        <w:pStyle w:val="Heading2"/>
        <w:rPr>
          <w:rFonts w:eastAsia="Gotham Book"/>
        </w:rPr>
      </w:pPr>
      <w:bookmarkStart w:id="89" w:name="_Toc65662496"/>
      <w:bookmarkStart w:id="90" w:name="_Toc74781125"/>
      <w:commentRangeStart w:id="91"/>
      <w:r>
        <w:rPr>
          <w:rFonts w:eastAsia="Gotham Book"/>
        </w:rPr>
        <w:t>Reports</w:t>
      </w:r>
      <w:bookmarkEnd w:id="89"/>
      <w:commentRangeEnd w:id="91"/>
      <w:r w:rsidR="00CE0031">
        <w:rPr>
          <w:rStyle w:val="CommentReference"/>
          <w:rFonts w:eastAsiaTheme="minorHAnsi"/>
          <w:b w:val="0"/>
          <w:bCs w:val="0"/>
          <w:noProof/>
          <w:color w:val="auto"/>
          <w:lang w:eastAsia="en-US"/>
        </w:rPr>
        <w:commentReference w:id="91"/>
      </w:r>
      <w:bookmarkEnd w:id="90"/>
    </w:p>
    <w:p w14:paraId="619E3670" w14:textId="613E7630" w:rsidR="00C26D0D" w:rsidRDefault="00CE0031" w:rsidP="00BE0247">
      <w:pPr>
        <w:pStyle w:val="Heading2"/>
      </w:pPr>
      <w:bookmarkStart w:id="92" w:name="_Toc73369028"/>
      <w:bookmarkStart w:id="93" w:name="_Toc74781126"/>
      <w:commentRangeStart w:id="94"/>
      <w:commentRangeEnd w:id="94"/>
      <w:r>
        <w:rPr>
          <w:rStyle w:val="CommentReference"/>
          <w:rFonts w:eastAsiaTheme="minorHAnsi"/>
          <w:b w:val="0"/>
          <w:bCs w:val="0"/>
          <w:noProof/>
          <w:color w:val="auto"/>
          <w:lang w:eastAsia="en-US"/>
        </w:rPr>
        <w:commentReference w:id="94"/>
      </w:r>
      <w:bookmarkEnd w:id="92"/>
      <w:bookmarkEnd w:id="93"/>
    </w:p>
    <w:p w14:paraId="6A785A98" w14:textId="5B07A0C0" w:rsidR="00BE0247" w:rsidRPr="00BE0247" w:rsidRDefault="007210BE" w:rsidP="00BE0247">
      <w:pPr>
        <w:rPr>
          <w:lang w:eastAsia="en-CA"/>
        </w:rPr>
      </w:pPr>
      <w:r>
        <w:rPr>
          <w:lang w:eastAsia="en-CA"/>
        </w:rPr>
        <w:t>N/A</w:t>
      </w:r>
    </w:p>
    <w:p w14:paraId="2AC9CE08" w14:textId="793DC988" w:rsidR="00633E87" w:rsidRDefault="00B1705B" w:rsidP="00AA0F80">
      <w:pPr>
        <w:rPr>
          <w:rFonts w:eastAsia="Calibri" w:cs="Helvetica"/>
          <w:color w:val="000000" w:themeColor="text1"/>
          <w:sz w:val="44"/>
          <w:szCs w:val="44"/>
          <w:lang w:val="en-US"/>
        </w:rPr>
      </w:pPr>
      <w:r>
        <w:br w:type="page"/>
      </w:r>
    </w:p>
    <w:p w14:paraId="4C183997" w14:textId="4A04875D" w:rsidR="009855D2" w:rsidRPr="00197FDE" w:rsidRDefault="00DF17D5" w:rsidP="00197FDE">
      <w:pPr>
        <w:pStyle w:val="Heading1"/>
      </w:pPr>
      <w:bookmarkStart w:id="95" w:name="_Toc65662497"/>
      <w:bookmarkStart w:id="96" w:name="_Toc74781127"/>
      <w:commentRangeStart w:id="97"/>
      <w:r w:rsidRPr="009263A5">
        <w:lastRenderedPageBreak/>
        <w:t>Miscellaneous</w:t>
      </w:r>
      <w:bookmarkEnd w:id="95"/>
      <w:commentRangeEnd w:id="97"/>
      <w:r w:rsidR="00CE0031">
        <w:rPr>
          <w:rStyle w:val="CommentReference"/>
          <w:rFonts w:eastAsiaTheme="minorHAnsi" w:cstheme="minorBidi"/>
          <w:b w:val="0"/>
          <w:bCs w:val="0"/>
          <w:noProof/>
          <w:color w:val="auto"/>
          <w:lang w:val="en-CA"/>
        </w:rPr>
        <w:commentReference w:id="97"/>
      </w:r>
      <w:bookmarkEnd w:id="96"/>
    </w:p>
    <w:p w14:paraId="4604745C" w14:textId="4CD0BDFC" w:rsidR="00011114" w:rsidRPr="00197FDE" w:rsidRDefault="00011114" w:rsidP="00197FDE">
      <w:pPr>
        <w:pBdr>
          <w:top w:val="nil"/>
          <w:left w:val="nil"/>
          <w:bottom w:val="nil"/>
          <w:right w:val="nil"/>
          <w:between w:val="nil"/>
          <w:bar w:val="nil"/>
        </w:pBdr>
        <w:spacing w:after="0" w:line="240" w:lineRule="auto"/>
        <w:contextualSpacing w:val="0"/>
        <w:rPr>
          <w:rFonts w:eastAsia="Gotham Book" w:cs="Helvetica"/>
          <w:b/>
          <w:bCs/>
        </w:rPr>
      </w:pPr>
    </w:p>
    <w:p w14:paraId="1AAC38F3" w14:textId="77777777" w:rsidR="009D0F34" w:rsidRPr="009D0F34" w:rsidRDefault="009D0F34" w:rsidP="009D0F34">
      <w:pPr>
        <w:rPr>
          <w:lang w:val="en-US"/>
        </w:rPr>
      </w:pPr>
    </w:p>
    <w:p w14:paraId="379954A2" w14:textId="77777777" w:rsidR="009D0F34" w:rsidRDefault="009D0F34" w:rsidP="00AA0F80">
      <w:pPr>
        <w:rPr>
          <w:rFonts w:eastAsia="Calibri" w:cs="Helvetica"/>
          <w:color w:val="000000" w:themeColor="text1"/>
          <w:sz w:val="44"/>
          <w:szCs w:val="44"/>
          <w:lang w:val="en-US"/>
        </w:rPr>
      </w:pPr>
      <w:r>
        <w:br w:type="page"/>
      </w:r>
    </w:p>
    <w:p w14:paraId="591AD713" w14:textId="6C774B86" w:rsidR="009D0F34" w:rsidRDefault="009D0F34" w:rsidP="009D0F34">
      <w:pPr>
        <w:pStyle w:val="Heading1"/>
      </w:pPr>
      <w:bookmarkStart w:id="98" w:name="_Toc74781128"/>
      <w:r>
        <w:lastRenderedPageBreak/>
        <w:t>Appendix</w:t>
      </w:r>
      <w:bookmarkEnd w:id="98"/>
    </w:p>
    <w:p w14:paraId="6C4C2AAA" w14:textId="20027019" w:rsidR="009D0F34" w:rsidRPr="009263A5" w:rsidRDefault="009D0F34" w:rsidP="00FE7CA4">
      <w:pPr>
        <w:pStyle w:val="Heading2"/>
        <w:numPr>
          <w:ilvl w:val="0"/>
          <w:numId w:val="41"/>
        </w:numPr>
      </w:pPr>
      <w:bookmarkStart w:id="99" w:name="_Toc65662498"/>
      <w:bookmarkStart w:id="100" w:name="_Toc74781129"/>
      <w:commentRangeStart w:id="101"/>
      <w:r>
        <w:t xml:space="preserve">Full </w:t>
      </w:r>
      <w:r w:rsidRPr="009263A5">
        <w:t>Contact List</w:t>
      </w:r>
      <w:bookmarkEnd w:id="99"/>
      <w:commentRangeEnd w:id="101"/>
      <w:r w:rsidR="00CE0031">
        <w:rPr>
          <w:rStyle w:val="CommentReference"/>
          <w:rFonts w:eastAsiaTheme="minorHAnsi"/>
          <w:b w:val="0"/>
          <w:bCs w:val="0"/>
          <w:noProof/>
          <w:color w:val="auto"/>
          <w:lang w:eastAsia="en-US"/>
        </w:rPr>
        <w:commentReference w:id="101"/>
      </w:r>
      <w:bookmarkEnd w:id="100"/>
    </w:p>
    <w:p w14:paraId="410DB837" w14:textId="77777777" w:rsidR="009D0F34" w:rsidRPr="009263A5" w:rsidRDefault="009D0F34" w:rsidP="009D0F34"/>
    <w:p w14:paraId="4660E495" w14:textId="2A3F841C" w:rsidR="009D0F34" w:rsidRPr="009263A5" w:rsidRDefault="009D0F34" w:rsidP="009D0F34">
      <w:r w:rsidRPr="009263A5">
        <w:t>Name:</w:t>
      </w:r>
      <w:r w:rsidR="007210BE">
        <w:t xml:space="preserve"> Ken Piercy</w:t>
      </w:r>
    </w:p>
    <w:p w14:paraId="0E2DF05D" w14:textId="029E2C67" w:rsidR="009D0F34" w:rsidRPr="009263A5" w:rsidRDefault="009D0F34" w:rsidP="009D0F34">
      <w:r>
        <w:t>Title</w:t>
      </w:r>
      <w:r w:rsidRPr="009263A5">
        <w:t>:</w:t>
      </w:r>
      <w:r w:rsidR="007210BE">
        <w:t xml:space="preserve"> Hard and Fast CPR Contact</w:t>
      </w:r>
    </w:p>
    <w:p w14:paraId="136AD729" w14:textId="3928E550" w:rsidR="009D0F34" w:rsidRDefault="009D0F34" w:rsidP="009D0F34">
      <w:r>
        <w:t>Email</w:t>
      </w:r>
      <w:r w:rsidRPr="009263A5">
        <w:t>:</w:t>
      </w:r>
      <w:r w:rsidR="007210BE">
        <w:t xml:space="preserve"> </w:t>
      </w:r>
      <w:hyperlink r:id="rId19" w:history="1">
        <w:r w:rsidR="007210BE" w:rsidRPr="00C62AC3">
          <w:rPr>
            <w:rStyle w:val="Hyperlink"/>
          </w:rPr>
          <w:t>kpiercy@hardandfastcpr.com</w:t>
        </w:r>
      </w:hyperlink>
    </w:p>
    <w:p w14:paraId="04CCFC4A" w14:textId="77777777" w:rsidR="009D0F34" w:rsidRPr="009263A5" w:rsidRDefault="009D0F34" w:rsidP="009D0F34"/>
    <w:p w14:paraId="46F765CB" w14:textId="0565666D" w:rsidR="009D0F34" w:rsidRPr="009263A5" w:rsidRDefault="007210BE" w:rsidP="009D0F34">
      <w:r>
        <w:t xml:space="preserve">Company </w:t>
      </w:r>
      <w:r w:rsidR="009D0F34" w:rsidRPr="009263A5">
        <w:t>Name:</w:t>
      </w:r>
      <w:r>
        <w:t xml:space="preserve"> </w:t>
      </w:r>
      <w:proofErr w:type="spellStart"/>
      <w:r>
        <w:t>ProResp</w:t>
      </w:r>
      <w:proofErr w:type="spellEnd"/>
    </w:p>
    <w:p w14:paraId="20167C96" w14:textId="5A8D0DD5" w:rsidR="009D0F34" w:rsidRPr="009263A5" w:rsidRDefault="007210BE" w:rsidP="009D0F34">
      <w:r>
        <w:t>Phone: 905-529-2166</w:t>
      </w:r>
    </w:p>
    <w:p w14:paraId="19B6552B" w14:textId="77777777" w:rsidR="009D0F34" w:rsidRPr="009263A5" w:rsidRDefault="009D0F34" w:rsidP="009D0F34"/>
    <w:p w14:paraId="02EE21D3" w14:textId="0B5FE316" w:rsidR="009D0F34" w:rsidRPr="009263A5" w:rsidRDefault="009D0F34" w:rsidP="009D0F34">
      <w:r w:rsidRPr="009263A5">
        <w:t>Name:</w:t>
      </w:r>
      <w:r w:rsidR="007210BE">
        <w:t xml:space="preserve"> Lisa Derby</w:t>
      </w:r>
    </w:p>
    <w:p w14:paraId="04944EE8" w14:textId="6AA19BF1" w:rsidR="009D0F34" w:rsidRPr="009263A5" w:rsidRDefault="009D0F34" w:rsidP="009D0F34">
      <w:r>
        <w:t>Title</w:t>
      </w:r>
      <w:r w:rsidRPr="009263A5">
        <w:t>:</w:t>
      </w:r>
      <w:r w:rsidR="007210BE">
        <w:t xml:space="preserve"> Seller from </w:t>
      </w:r>
      <w:proofErr w:type="spellStart"/>
      <w:r w:rsidR="007210BE">
        <w:t>Hawktree</w:t>
      </w:r>
      <w:proofErr w:type="spellEnd"/>
      <w:r w:rsidR="007210BE">
        <w:t xml:space="preserve"> Solutions (Red Cross PPE)</w:t>
      </w:r>
    </w:p>
    <w:p w14:paraId="4597C98A" w14:textId="49587065" w:rsidR="007210BE" w:rsidRDefault="009D0F34" w:rsidP="009D0F34">
      <w:r>
        <w:t>Email</w:t>
      </w:r>
      <w:r w:rsidRPr="009263A5">
        <w:t>:</w:t>
      </w:r>
      <w:r w:rsidR="007210BE">
        <w:t xml:space="preserve"> </w:t>
      </w:r>
      <w:hyperlink r:id="rId20" w:history="1">
        <w:r w:rsidR="007210BE" w:rsidRPr="00C62AC3">
          <w:rPr>
            <w:rStyle w:val="Hyperlink"/>
          </w:rPr>
          <w:t>lderby@hawktreesolutions.com</w:t>
        </w:r>
      </w:hyperlink>
    </w:p>
    <w:p w14:paraId="507DE41B" w14:textId="77777777" w:rsidR="009D0F34" w:rsidRPr="009263A5" w:rsidRDefault="009D0F34" w:rsidP="009D0F34"/>
    <w:p w14:paraId="08A4BAED" w14:textId="229AD3DC" w:rsidR="009D0F34" w:rsidRPr="009263A5" w:rsidRDefault="009D0F34" w:rsidP="009D0F34">
      <w:r w:rsidRPr="009263A5">
        <w:t>Name:</w:t>
      </w:r>
      <w:r w:rsidR="007210BE">
        <w:t xml:space="preserve"> Diane Warwick</w:t>
      </w:r>
    </w:p>
    <w:p w14:paraId="32A3C4C7" w14:textId="49963C46" w:rsidR="009D0F34" w:rsidRPr="009263A5" w:rsidRDefault="009D0F34" w:rsidP="009D0F34">
      <w:r>
        <w:t>Title</w:t>
      </w:r>
      <w:r w:rsidRPr="009263A5">
        <w:t>:</w:t>
      </w:r>
      <w:r w:rsidR="007210BE">
        <w:t xml:space="preserve"> Campus Store Merchandise Manager</w:t>
      </w:r>
    </w:p>
    <w:p w14:paraId="294AA91F" w14:textId="47946D15" w:rsidR="006C64A2" w:rsidRDefault="009D0F34" w:rsidP="00274939">
      <w:r>
        <w:t>Email</w:t>
      </w:r>
      <w:r w:rsidRPr="009263A5">
        <w:t>:</w:t>
      </w:r>
      <w:r w:rsidR="007210BE">
        <w:t xml:space="preserve"> </w:t>
      </w:r>
      <w:hyperlink r:id="rId21" w:history="1">
        <w:r w:rsidR="007210BE" w:rsidRPr="00C62AC3">
          <w:rPr>
            <w:rStyle w:val="Hyperlink"/>
          </w:rPr>
          <w:t>warwickd@mcmaster.ca</w:t>
        </w:r>
      </w:hyperlink>
    </w:p>
    <w:p w14:paraId="463F6C9F" w14:textId="24298E34" w:rsidR="007210BE" w:rsidRDefault="007210BE" w:rsidP="00274939"/>
    <w:p w14:paraId="694136FB" w14:textId="0462F2D3" w:rsidR="007210BE" w:rsidRDefault="007210BE" w:rsidP="00274939">
      <w:r>
        <w:t>Name: Paula Scott</w:t>
      </w:r>
    </w:p>
    <w:p w14:paraId="630A3C34" w14:textId="1A30927D" w:rsidR="007210BE" w:rsidRDefault="007210BE" w:rsidP="00274939">
      <w:r>
        <w:t>Title: Underground Manager</w:t>
      </w:r>
    </w:p>
    <w:p w14:paraId="547077C3" w14:textId="18765BF9" w:rsidR="007210BE" w:rsidRDefault="007210BE" w:rsidP="00274939">
      <w:r>
        <w:t xml:space="preserve">Email: </w:t>
      </w:r>
      <w:hyperlink r:id="rId22" w:history="1">
        <w:r w:rsidRPr="00C62AC3">
          <w:rPr>
            <w:rStyle w:val="Hyperlink"/>
          </w:rPr>
          <w:t>ugmanager@msu.mcmaster.ca</w:t>
        </w:r>
      </w:hyperlink>
    </w:p>
    <w:p w14:paraId="454D2935" w14:textId="77777777" w:rsidR="007210BE" w:rsidRDefault="007210BE" w:rsidP="00274939"/>
    <w:p w14:paraId="4EBF53DA" w14:textId="77777777" w:rsidR="007210BE" w:rsidRPr="00274939" w:rsidRDefault="007210BE" w:rsidP="00274939"/>
    <w:sectPr w:rsidR="007210BE" w:rsidRPr="00274939" w:rsidSect="008346B4">
      <w:headerReference w:type="default" r:id="rId23"/>
      <w:footerReference w:type="first" r:id="rId24"/>
      <w:pgSz w:w="12240" w:h="15840"/>
      <w:pgMar w:top="1440" w:right="1440" w:bottom="1440" w:left="1440" w:header="720" w:footer="72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raeme Noble" w:date="2021-02-13T13:07:00Z" w:initials="GN">
    <w:p w14:paraId="5F764173" w14:textId="77777777" w:rsidR="003018B6" w:rsidRDefault="003018B6" w:rsidP="003018B6">
      <w:pPr>
        <w:pStyle w:val="CommentText"/>
      </w:pPr>
      <w:r>
        <w:rPr>
          <w:rStyle w:val="CommentReference"/>
        </w:rPr>
        <w:annotationRef/>
      </w:r>
      <w:r>
        <w:t xml:space="preserve">All headings in this document must be added using the Styles menu in the Home tab of the ribbon. If not, it creates (1) accessibility issues, (2) inconsistencies, and (3) odd exceptions in the Table of Contents since non-headings won’t show up. </w:t>
      </w:r>
    </w:p>
  </w:comment>
  <w:comment w:id="4" w:author="Graeme Noble" w:date="2021-02-13T13:25:00Z" w:initials="GN">
    <w:p w14:paraId="56B9BBAE" w14:textId="42C9C95E" w:rsidR="008A3647" w:rsidRDefault="003018B6" w:rsidP="003018B6">
      <w:pPr>
        <w:pStyle w:val="CommentText"/>
      </w:pPr>
      <w:r>
        <w:rPr>
          <w:rStyle w:val="CommentReference"/>
        </w:rPr>
        <w:annotationRef/>
      </w:r>
      <w:r>
        <w:t>As a note, only Headings 1–3 will be included in the Table of Contents.</w:t>
      </w:r>
    </w:p>
  </w:comment>
  <w:comment w:id="5" w:author="Graeme Noble" w:date="2021-03-03T11:29:00Z" w:initials="GN">
    <w:p w14:paraId="39228C54" w14:textId="5E214850" w:rsidR="009C7693" w:rsidRDefault="009C7693">
      <w:pPr>
        <w:pStyle w:val="CommentText"/>
      </w:pPr>
      <w:r>
        <w:rPr>
          <w:rStyle w:val="CommentReference"/>
        </w:rPr>
        <w:annotationRef/>
      </w:r>
      <w:r>
        <w:t xml:space="preserve">Whenever you want to update the Table of Contents, just click any item in the table and press F9. So long as the headings are accurately used from the Style menu throughout the document, they’ll update here automatically upon your key press. </w:t>
      </w:r>
    </w:p>
  </w:comment>
  <w:comment w:id="6" w:author="Graeme Noble" w:date="2021-03-03T11:30:00Z" w:initials="GN">
    <w:p w14:paraId="1677A6DB" w14:textId="792A8398" w:rsidR="009C7693" w:rsidRDefault="009C7693">
      <w:pPr>
        <w:pStyle w:val="CommentText"/>
      </w:pPr>
      <w:r>
        <w:rPr>
          <w:rStyle w:val="CommentReference"/>
        </w:rPr>
        <w:annotationRef/>
      </w:r>
      <w:r>
        <w:t>Also, just Ctrl + Click any item in the Table of Contents to skip to that item in the document.</w:t>
      </w:r>
    </w:p>
  </w:comment>
  <w:comment w:id="13" w:author="Graeme Noble" w:date="2021-03-03T17:09:00Z" w:initials="GN">
    <w:p w14:paraId="4FDD25EE" w14:textId="5CCC3388" w:rsidR="00CE0031" w:rsidRDefault="00CE0031">
      <w:pPr>
        <w:pStyle w:val="CommentText"/>
      </w:pPr>
      <w:r>
        <w:rPr>
          <w:rStyle w:val="CommentReference"/>
        </w:rPr>
        <w:annotationRef/>
      </w:r>
      <w:r>
        <w:t>This section is dedicated to activities that are always offered or by request all year-round. Whether it’s peer-support or food bank services, this is where it goes.</w:t>
      </w:r>
    </w:p>
  </w:comment>
  <w:comment w:id="16" w:author="Graeme Noble" w:date="2021-03-03T17:10:00Z" w:initials="GN">
    <w:p w14:paraId="20E1DFD8" w14:textId="1EC62039" w:rsidR="00CE0031" w:rsidRDefault="00CE0031">
      <w:pPr>
        <w:pStyle w:val="CommentText"/>
      </w:pPr>
      <w:r>
        <w:rPr>
          <w:rStyle w:val="CommentReference"/>
        </w:rPr>
        <w:annotationRef/>
      </w:r>
      <w:r>
        <w:t>This section is for events that are scheduled to reoccur throughout the year. Think of community groups, sessions, etc.</w:t>
      </w:r>
    </w:p>
  </w:comment>
  <w:comment w:id="19" w:author="Graeme Noble" w:date="2021-03-03T17:10:00Z" w:initials="GN">
    <w:p w14:paraId="13A4EA38" w14:textId="6B53D652" w:rsidR="00CE0031" w:rsidRDefault="00CE0031">
      <w:pPr>
        <w:pStyle w:val="CommentText"/>
      </w:pPr>
      <w:r>
        <w:rPr>
          <w:rStyle w:val="CommentReference"/>
        </w:rPr>
        <w:annotationRef/>
      </w:r>
      <w:r>
        <w:t>This section is for any annual services you might run, like a campaign.</w:t>
      </w:r>
    </w:p>
  </w:comment>
  <w:comment w:id="24" w:author="Graeme Noble" w:date="2021-03-03T17:11:00Z" w:initials="GN">
    <w:p w14:paraId="0A51EE25" w14:textId="510BEE5B" w:rsidR="00CE0031" w:rsidRDefault="00CE0031">
      <w:pPr>
        <w:pStyle w:val="CommentText"/>
      </w:pPr>
      <w:r>
        <w:rPr>
          <w:rStyle w:val="CommentReference"/>
        </w:rPr>
        <w:annotationRef/>
      </w:r>
      <w:r>
        <w:t>Any runoff items can go here. Some ideas could be executive/volunteer social events, potential conferences relavent to your Service, etc.</w:t>
      </w:r>
    </w:p>
  </w:comment>
  <w:comment w:id="29" w:author="Graeme Noble" w:date="2021-03-03T17:12:00Z" w:initials="GN">
    <w:p w14:paraId="51C3E6E9" w14:textId="6B4CDB6E" w:rsidR="00CE0031" w:rsidRDefault="00CE0031">
      <w:pPr>
        <w:pStyle w:val="CommentText"/>
      </w:pPr>
      <w:r>
        <w:rPr>
          <w:rStyle w:val="CommentReference"/>
        </w:rPr>
        <w:annotationRef/>
      </w:r>
      <w:r>
        <w:t>This section is intended as a basic display of how you ran your Service this year with regards to various stages of the event implementation process.</w:t>
      </w:r>
    </w:p>
  </w:comment>
  <w:comment w:id="30" w:author="Graeme Noble" w:date="2021-03-03T10:49:00Z" w:initials="GN">
    <w:p w14:paraId="1E68E1B5" w14:textId="58E2405C" w:rsidR="00652723" w:rsidRDefault="00652723">
      <w:pPr>
        <w:pStyle w:val="CommentText"/>
      </w:pPr>
      <w:r>
        <w:rPr>
          <w:rStyle w:val="CommentReference"/>
        </w:rPr>
        <w:annotationRef/>
      </w:r>
      <w:r>
        <w:rPr>
          <w:rStyle w:val="CommentReference"/>
        </w:rPr>
        <w:annotationRef/>
      </w:r>
      <w:r>
        <w:t>Please use these three progress indicators (or something reasonably similar) to outline the time frame for each stage of your projects/events to take place. Feel free to use whatever phrasing you think will be most useful.</w:t>
      </w:r>
    </w:p>
  </w:comment>
  <w:comment w:id="48" w:author="Graeme Noble" w:date="2021-03-03T17:14:00Z" w:initials="GN">
    <w:p w14:paraId="49C61DE0" w14:textId="195CDCA7" w:rsidR="00CE0031" w:rsidRDefault="00CE0031">
      <w:pPr>
        <w:pStyle w:val="CommentText"/>
      </w:pPr>
      <w:r>
        <w:rPr>
          <w:rStyle w:val="CommentReference"/>
        </w:rPr>
        <w:annotationRef/>
      </w:r>
      <w:r>
        <w:t>This section is dedicated to explaining what materials and equipment your Service owns and where they might access it, both in a given year and during their terms.</w:t>
      </w:r>
    </w:p>
  </w:comment>
  <w:comment w:id="55" w:author="Graeme Noble" w:date="2021-03-03T17:16:00Z" w:initials="GN">
    <w:p w14:paraId="4CC48344" w14:textId="6FF454E2" w:rsidR="00CE0031" w:rsidRDefault="00CE0031">
      <w:pPr>
        <w:pStyle w:val="CommentText"/>
      </w:pPr>
      <w:r>
        <w:rPr>
          <w:rStyle w:val="CommentReference"/>
        </w:rPr>
        <w:annotationRef/>
      </w:r>
      <w:r>
        <w:t>This section is meant to guide your successor in deciding what information they should put on their static webpage on the MSU website and how to access information from the old website.</w:t>
      </w:r>
    </w:p>
  </w:comment>
  <w:comment w:id="58" w:author="Graeme Noble" w:date="2021-03-03T17:16:00Z" w:initials="GN">
    <w:p w14:paraId="74A83D95" w14:textId="01D468C8" w:rsidR="00CE0031" w:rsidRDefault="00CE0031">
      <w:pPr>
        <w:pStyle w:val="CommentText"/>
      </w:pPr>
      <w:r>
        <w:rPr>
          <w:rStyle w:val="CommentReference"/>
        </w:rPr>
        <w:annotationRef/>
      </w:r>
      <w:r>
        <w:t>This section is intended for any thoughts on the Service’s use of social media and any areas for consideration/future directions.</w:t>
      </w:r>
    </w:p>
  </w:comment>
  <w:comment w:id="60" w:author="Graeme Noble" w:date="2021-03-03T17:15:00Z" w:initials="GN">
    <w:p w14:paraId="22FAC3F4" w14:textId="3719D25E" w:rsidR="00CE0031" w:rsidRDefault="00CE0031">
      <w:pPr>
        <w:pStyle w:val="CommentText"/>
      </w:pPr>
      <w:r>
        <w:rPr>
          <w:rStyle w:val="CommentReference"/>
        </w:rPr>
        <w:annotationRef/>
      </w:r>
      <w:r>
        <w:t>Any swag, merchandise, or apparel that the Service has had or considered purchasing in the past can be described here.</w:t>
      </w:r>
    </w:p>
  </w:comment>
  <w:comment w:id="62" w:author="Graeme Noble" w:date="2021-03-03T17:15:00Z" w:initials="GN">
    <w:p w14:paraId="7E8081A6" w14:textId="77777777" w:rsidR="00CE0031" w:rsidRDefault="00CE0031" w:rsidP="00CE0031">
      <w:pPr>
        <w:pStyle w:val="CommentText"/>
      </w:pPr>
      <w:r>
        <w:rPr>
          <w:rStyle w:val="CommentReference"/>
        </w:rPr>
        <w:annotationRef/>
      </w:r>
      <w:r>
        <w:t>Please include any relavent contacts and what they could be useful for.</w:t>
      </w:r>
    </w:p>
  </w:comment>
  <w:comment w:id="67" w:author="Graeme Noble" w:date="2021-03-03T17:17:00Z" w:initials="GN">
    <w:p w14:paraId="682CD3D7" w14:textId="7E3175F6" w:rsidR="00CE0031" w:rsidRDefault="00CE0031">
      <w:pPr>
        <w:pStyle w:val="CommentText"/>
      </w:pPr>
      <w:r>
        <w:rPr>
          <w:rStyle w:val="CommentReference"/>
        </w:rPr>
        <w:annotationRef/>
      </w:r>
      <w:r>
        <w:t>Please use this space to describe how you normally go through your hiring procedures for all of the positions listed.</w:t>
      </w:r>
    </w:p>
  </w:comment>
  <w:comment w:id="70" w:author="Graeme Noble" w:date="2021-03-03T17:18:00Z" w:initials="GN">
    <w:p w14:paraId="4A876C22" w14:textId="38DE8463" w:rsidR="00CE0031" w:rsidRDefault="00CE0031">
      <w:pPr>
        <w:pStyle w:val="CommentText"/>
      </w:pPr>
      <w:r>
        <w:rPr>
          <w:rStyle w:val="CommentReference"/>
        </w:rPr>
        <w:annotationRef/>
      </w:r>
      <w:r>
        <w:t>For all intents and purposes, Assistant Directors are also Part-Time Managers (since they work part-time and still possess managerial responsibilities).</w:t>
      </w:r>
    </w:p>
  </w:comment>
  <w:comment w:id="77" w:author="Graeme Noble" w:date="2021-03-03T17:18:00Z" w:initials="GN">
    <w:p w14:paraId="458121C2" w14:textId="0DDDF6FB" w:rsidR="00CE0031" w:rsidRDefault="00CE0031">
      <w:pPr>
        <w:pStyle w:val="CommentText"/>
      </w:pPr>
      <w:r>
        <w:rPr>
          <w:rStyle w:val="CommentReference"/>
        </w:rPr>
        <w:annotationRef/>
      </w:r>
      <w:r>
        <w:t>Any training information/suggestions can go under this section.</w:t>
      </w:r>
    </w:p>
  </w:comment>
  <w:comment w:id="86" w:author="Graeme Noble" w:date="2021-03-03T17:19:00Z" w:initials="GN">
    <w:p w14:paraId="1758A8D1" w14:textId="7A415D74" w:rsidR="00CE0031" w:rsidRDefault="00CE0031">
      <w:pPr>
        <w:pStyle w:val="CommentText"/>
      </w:pPr>
      <w:r>
        <w:rPr>
          <w:rStyle w:val="CommentReference"/>
        </w:rPr>
        <w:annotationRef/>
      </w:r>
      <w:r>
        <w:t>Year plan suggestions or guidelines that you have for your successor and the incoming executive team can go here.</w:t>
      </w:r>
    </w:p>
  </w:comment>
  <w:comment w:id="91" w:author="Graeme Noble" w:date="2021-03-03T17:20:00Z" w:initials="GN">
    <w:p w14:paraId="7BD8DDE7" w14:textId="666E970A" w:rsidR="00CE0031" w:rsidRDefault="00CE0031">
      <w:pPr>
        <w:pStyle w:val="CommentText"/>
      </w:pPr>
      <w:r>
        <w:rPr>
          <w:rStyle w:val="CommentReference"/>
        </w:rPr>
        <w:annotationRef/>
      </w:r>
      <w:r>
        <w:t>Any tips and tricks for creating reports can fit under this section.</w:t>
      </w:r>
    </w:p>
  </w:comment>
  <w:comment w:id="94" w:author="Graeme Noble" w:date="2021-03-03T17:20:00Z" w:initials="GN">
    <w:p w14:paraId="3BA5410F" w14:textId="2BD23C06" w:rsidR="00CE0031" w:rsidRDefault="00CE0031">
      <w:pPr>
        <w:pStyle w:val="CommentText"/>
      </w:pPr>
      <w:r>
        <w:rPr>
          <w:rStyle w:val="CommentReference"/>
        </w:rPr>
        <w:annotationRef/>
      </w:r>
      <w:r>
        <w:t>This section is for anything that relates to employment. Whether it’s to do with hour tracker usage, employment contracts, operating policies, or anything like that, it can go under this section.</w:t>
      </w:r>
    </w:p>
  </w:comment>
  <w:comment w:id="97" w:author="Graeme Noble" w:date="2021-03-03T17:27:00Z" w:initials="GN">
    <w:p w14:paraId="44961D3A" w14:textId="7E8183F3" w:rsidR="00CE0031" w:rsidRDefault="00CE0031">
      <w:pPr>
        <w:pStyle w:val="CommentText"/>
      </w:pPr>
      <w:r>
        <w:rPr>
          <w:rStyle w:val="CommentReference"/>
        </w:rPr>
        <w:annotationRef/>
      </w:r>
      <w:r>
        <w:t>Anything that you feel doesn’t fit within the above sections can go here.</w:t>
      </w:r>
    </w:p>
  </w:comment>
  <w:comment w:id="101" w:author="Graeme Noble" w:date="2021-03-03T17:27:00Z" w:initials="GN">
    <w:p w14:paraId="49B002AE" w14:textId="22354E37" w:rsidR="00CE0031" w:rsidRDefault="00CE0031">
      <w:pPr>
        <w:pStyle w:val="CommentText"/>
      </w:pPr>
      <w:r>
        <w:rPr>
          <w:rStyle w:val="CommentReference"/>
        </w:rPr>
        <w:annotationRef/>
      </w:r>
      <w:r>
        <w:t>This list is just to make it easier for your successor to reference without having to search by topic. If you make reference to a contact anywhere else, please include their information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64173" w15:done="1"/>
  <w15:commentEx w15:paraId="56B9BBAE" w15:paraIdParent="5F764173" w15:done="1"/>
  <w15:commentEx w15:paraId="39228C54" w15:paraIdParent="5F764173" w15:done="1"/>
  <w15:commentEx w15:paraId="1677A6DB" w15:paraIdParent="5F764173" w15:done="1"/>
  <w15:commentEx w15:paraId="4FDD25EE" w15:done="1"/>
  <w15:commentEx w15:paraId="20E1DFD8" w15:done="1"/>
  <w15:commentEx w15:paraId="13A4EA38" w15:done="1"/>
  <w15:commentEx w15:paraId="0A51EE25" w15:done="1"/>
  <w15:commentEx w15:paraId="51C3E6E9" w15:done="1"/>
  <w15:commentEx w15:paraId="1E68E1B5" w15:done="1"/>
  <w15:commentEx w15:paraId="49C61DE0" w15:done="1"/>
  <w15:commentEx w15:paraId="4CC48344" w15:done="1"/>
  <w15:commentEx w15:paraId="74A83D95" w15:done="1"/>
  <w15:commentEx w15:paraId="22FAC3F4" w15:done="1"/>
  <w15:commentEx w15:paraId="7E8081A6" w15:done="1"/>
  <w15:commentEx w15:paraId="682CD3D7" w15:done="1"/>
  <w15:commentEx w15:paraId="4A876C22" w15:done="1"/>
  <w15:commentEx w15:paraId="458121C2" w15:done="1"/>
  <w15:commentEx w15:paraId="1758A8D1" w15:done="1"/>
  <w15:commentEx w15:paraId="7BD8DDE7" w15:done="1"/>
  <w15:commentEx w15:paraId="3BA5410F" w15:done="1"/>
  <w15:commentEx w15:paraId="44961D3A" w15:done="1"/>
  <w15:commentEx w15:paraId="49B002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24D8C" w16cex:dateUtc="2021-02-13T18:07:00Z"/>
  <w16cex:commentExtensible w16cex:durableId="23D251CE" w16cex:dateUtc="2021-02-13T18:25:00Z"/>
  <w16cex:commentExtensible w16cex:durableId="23E9F17F" w16cex:dateUtc="2021-03-03T16:29:00Z"/>
  <w16cex:commentExtensible w16cex:durableId="23E9F1E0" w16cex:dateUtc="2021-03-03T16:30:00Z"/>
  <w16cex:commentExtensible w16cex:durableId="23EA4131" w16cex:dateUtc="2021-03-03T22:09:00Z"/>
  <w16cex:commentExtensible w16cex:durableId="23EA416D" w16cex:dateUtc="2021-03-03T22:10:00Z"/>
  <w16cex:commentExtensible w16cex:durableId="23EA4186" w16cex:dateUtc="2021-03-03T22:10:00Z"/>
  <w16cex:commentExtensible w16cex:durableId="23EA41B8" w16cex:dateUtc="2021-03-03T22:11:00Z"/>
  <w16cex:commentExtensible w16cex:durableId="23EA41F6" w16cex:dateUtc="2021-03-03T22:12:00Z"/>
  <w16cex:commentExtensible w16cex:durableId="23E9E825" w16cex:dateUtc="2021-03-03T15:49:00Z"/>
  <w16cex:commentExtensible w16cex:durableId="23EA4276" w16cex:dateUtc="2021-03-03T22:14:00Z"/>
  <w16cex:commentExtensible w16cex:durableId="23EA4300" w16cex:dateUtc="2021-03-03T22:16:00Z"/>
  <w16cex:commentExtensible w16cex:durableId="23EA42DF" w16cex:dateUtc="2021-03-03T22:16:00Z"/>
  <w16cex:commentExtensible w16cex:durableId="23EA42BB" w16cex:dateUtc="2021-03-03T22:15:00Z"/>
  <w16cex:commentExtensible w16cex:durableId="23EA42B8" w16cex:dateUtc="2021-03-03T22:15:00Z"/>
  <w16cex:commentExtensible w16cex:durableId="23EA433D" w16cex:dateUtc="2021-03-03T22:17:00Z"/>
  <w16cex:commentExtensible w16cex:durableId="23EA4356" w16cex:dateUtc="2021-03-03T22:18:00Z"/>
  <w16cex:commentExtensible w16cex:durableId="23EA437E" w16cex:dateUtc="2021-03-03T22:18:00Z"/>
  <w16cex:commentExtensible w16cex:durableId="23EA4398" w16cex:dateUtc="2021-03-03T22:19:00Z"/>
  <w16cex:commentExtensible w16cex:durableId="23EA43C9" w16cex:dateUtc="2021-03-03T22:20:00Z"/>
  <w16cex:commentExtensible w16cex:durableId="23EA43DC" w16cex:dateUtc="2021-03-03T22:20:00Z"/>
  <w16cex:commentExtensible w16cex:durableId="23EA456C" w16cex:dateUtc="2021-03-03T22:27:00Z"/>
  <w16cex:commentExtensible w16cex:durableId="23EA457B" w16cex:dateUtc="2021-03-03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64173" w16cid:durableId="23D24D8C"/>
  <w16cid:commentId w16cid:paraId="56B9BBAE" w16cid:durableId="23D251CE"/>
  <w16cid:commentId w16cid:paraId="39228C54" w16cid:durableId="23E9F17F"/>
  <w16cid:commentId w16cid:paraId="1677A6DB" w16cid:durableId="23E9F1E0"/>
  <w16cid:commentId w16cid:paraId="4FDD25EE" w16cid:durableId="23EA4131"/>
  <w16cid:commentId w16cid:paraId="20E1DFD8" w16cid:durableId="23EA416D"/>
  <w16cid:commentId w16cid:paraId="13A4EA38" w16cid:durableId="23EA4186"/>
  <w16cid:commentId w16cid:paraId="0A51EE25" w16cid:durableId="23EA41B8"/>
  <w16cid:commentId w16cid:paraId="51C3E6E9" w16cid:durableId="23EA41F6"/>
  <w16cid:commentId w16cid:paraId="1E68E1B5" w16cid:durableId="23E9E825"/>
  <w16cid:commentId w16cid:paraId="49C61DE0" w16cid:durableId="23EA4276"/>
  <w16cid:commentId w16cid:paraId="4CC48344" w16cid:durableId="23EA4300"/>
  <w16cid:commentId w16cid:paraId="74A83D95" w16cid:durableId="23EA42DF"/>
  <w16cid:commentId w16cid:paraId="22FAC3F4" w16cid:durableId="23EA42BB"/>
  <w16cid:commentId w16cid:paraId="7E8081A6" w16cid:durableId="23EA42B8"/>
  <w16cid:commentId w16cid:paraId="682CD3D7" w16cid:durableId="23EA433D"/>
  <w16cid:commentId w16cid:paraId="4A876C22" w16cid:durableId="23EA4356"/>
  <w16cid:commentId w16cid:paraId="458121C2" w16cid:durableId="23EA437E"/>
  <w16cid:commentId w16cid:paraId="1758A8D1" w16cid:durableId="23EA4398"/>
  <w16cid:commentId w16cid:paraId="7BD8DDE7" w16cid:durableId="23EA43C9"/>
  <w16cid:commentId w16cid:paraId="3BA5410F" w16cid:durableId="23EA43DC"/>
  <w16cid:commentId w16cid:paraId="44961D3A" w16cid:durableId="23EA456C"/>
  <w16cid:commentId w16cid:paraId="49B002AE" w16cid:durableId="23EA4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3C5" w14:textId="77777777" w:rsidR="007A0CFF" w:rsidRDefault="007A0CFF">
      <w:r>
        <w:separator/>
      </w:r>
    </w:p>
  </w:endnote>
  <w:endnote w:type="continuationSeparator" w:id="0">
    <w:p w14:paraId="3A4090D6" w14:textId="77777777" w:rsidR="007A0CFF" w:rsidRDefault="007A0CFF">
      <w:r>
        <w:continuationSeparator/>
      </w:r>
    </w:p>
  </w:endnote>
  <w:endnote w:type="continuationNotice" w:id="1">
    <w:p w14:paraId="792179C9" w14:textId="77777777" w:rsidR="007A0CFF" w:rsidRDefault="007A0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1869" w14:textId="40506EA7" w:rsidR="0035165B" w:rsidRDefault="0035165B">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F9CE" w14:textId="77777777" w:rsidR="007A0CFF" w:rsidRDefault="007A0CFF">
      <w:r>
        <w:separator/>
      </w:r>
    </w:p>
  </w:footnote>
  <w:footnote w:type="continuationSeparator" w:id="0">
    <w:p w14:paraId="09EABB55" w14:textId="77777777" w:rsidR="007A0CFF" w:rsidRDefault="007A0CFF">
      <w:r>
        <w:continuationSeparator/>
      </w:r>
    </w:p>
  </w:footnote>
  <w:footnote w:type="continuationNotice" w:id="1">
    <w:p w14:paraId="51DB942E" w14:textId="77777777" w:rsidR="007A0CFF" w:rsidRDefault="007A0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3232" w14:textId="71F643A0" w:rsidR="00AA796A" w:rsidRDefault="007A0CFF">
    <w:pPr>
      <w:pStyle w:val="Header"/>
    </w:pPr>
    <w:r>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1in;margin-top:-105.05pt;width:612pt;height:11in;z-index:-251658240;mso-position-horizontal-relative:margin;mso-position-vertical-relative:margin" o:allowincell="f">
          <v:imagedata r:id="rId1" o:title="MSU Page Background-01"/>
          <w10:wrap anchorx="margin" anchory="margin"/>
        </v:shape>
      </w:pict>
    </w:r>
  </w:p>
  <w:p w14:paraId="15F5D39B" w14:textId="77777777" w:rsidR="00AA796A" w:rsidRDefault="00AA796A">
    <w:pPr>
      <w:pStyle w:val="Header"/>
    </w:pPr>
  </w:p>
  <w:p w14:paraId="76C7B6D0" w14:textId="77777777" w:rsidR="00AA796A" w:rsidRDefault="00AA796A">
    <w:pPr>
      <w:pStyle w:val="Header"/>
    </w:pPr>
  </w:p>
  <w:p w14:paraId="07C38A5E" w14:textId="77777777" w:rsidR="00AA796A" w:rsidRDefault="00AA796A">
    <w:pPr>
      <w:pStyle w:val="Header"/>
    </w:pPr>
  </w:p>
  <w:p w14:paraId="64A91F01" w14:textId="5B94AE79" w:rsidR="00AA796A" w:rsidRDefault="00AA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440"/>
    <w:multiLevelType w:val="hybridMultilevel"/>
    <w:tmpl w:val="7AAA41D0"/>
    <w:lvl w:ilvl="0" w:tplc="23446D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8029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49E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800B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E58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EA7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CDF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C10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408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A26EF6"/>
    <w:multiLevelType w:val="hybridMultilevel"/>
    <w:tmpl w:val="1FF6A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B282D"/>
    <w:multiLevelType w:val="hybridMultilevel"/>
    <w:tmpl w:val="0D025338"/>
    <w:lvl w:ilvl="0" w:tplc="1660DFA4">
      <w:start w:val="1"/>
      <w:numFmt w:val="bullet"/>
      <w:lvlText w:val=""/>
      <w:lvlJc w:val="left"/>
      <w:pPr>
        <w:ind w:left="720" w:hanging="360"/>
      </w:pPr>
      <w:rPr>
        <w:rFonts w:ascii="Symbol" w:hAnsi="Symbol" w:hint="default"/>
      </w:rPr>
    </w:lvl>
    <w:lvl w:ilvl="1" w:tplc="4DCC027C">
      <w:start w:val="1"/>
      <w:numFmt w:val="bullet"/>
      <w:lvlText w:val="o"/>
      <w:lvlJc w:val="left"/>
      <w:pPr>
        <w:ind w:left="1440" w:hanging="360"/>
      </w:pPr>
      <w:rPr>
        <w:rFonts w:ascii="Courier New" w:hAnsi="Courier New" w:hint="default"/>
      </w:rPr>
    </w:lvl>
    <w:lvl w:ilvl="2" w:tplc="A18AD6DA">
      <w:start w:val="1"/>
      <w:numFmt w:val="bullet"/>
      <w:lvlText w:val=""/>
      <w:lvlJc w:val="left"/>
      <w:pPr>
        <w:ind w:left="2160" w:hanging="360"/>
      </w:pPr>
      <w:rPr>
        <w:rFonts w:ascii="Wingdings" w:hAnsi="Wingdings" w:hint="default"/>
      </w:rPr>
    </w:lvl>
    <w:lvl w:ilvl="3" w:tplc="181EBFDC">
      <w:start w:val="1"/>
      <w:numFmt w:val="bullet"/>
      <w:lvlText w:val=""/>
      <w:lvlJc w:val="left"/>
      <w:pPr>
        <w:ind w:left="2880" w:hanging="360"/>
      </w:pPr>
      <w:rPr>
        <w:rFonts w:ascii="Symbol" w:hAnsi="Symbol" w:hint="default"/>
      </w:rPr>
    </w:lvl>
    <w:lvl w:ilvl="4" w:tplc="15DC0620">
      <w:start w:val="1"/>
      <w:numFmt w:val="bullet"/>
      <w:lvlText w:val="o"/>
      <w:lvlJc w:val="left"/>
      <w:pPr>
        <w:ind w:left="3600" w:hanging="360"/>
      </w:pPr>
      <w:rPr>
        <w:rFonts w:ascii="Courier New" w:hAnsi="Courier New" w:hint="default"/>
      </w:rPr>
    </w:lvl>
    <w:lvl w:ilvl="5" w:tplc="74C2D548">
      <w:start w:val="1"/>
      <w:numFmt w:val="bullet"/>
      <w:lvlText w:val=""/>
      <w:lvlJc w:val="left"/>
      <w:pPr>
        <w:ind w:left="4320" w:hanging="360"/>
      </w:pPr>
      <w:rPr>
        <w:rFonts w:ascii="Wingdings" w:hAnsi="Wingdings" w:hint="default"/>
      </w:rPr>
    </w:lvl>
    <w:lvl w:ilvl="6" w:tplc="E69211A8">
      <w:start w:val="1"/>
      <w:numFmt w:val="bullet"/>
      <w:lvlText w:val=""/>
      <w:lvlJc w:val="left"/>
      <w:pPr>
        <w:ind w:left="5040" w:hanging="360"/>
      </w:pPr>
      <w:rPr>
        <w:rFonts w:ascii="Symbol" w:hAnsi="Symbol" w:hint="default"/>
      </w:rPr>
    </w:lvl>
    <w:lvl w:ilvl="7" w:tplc="B960198C">
      <w:start w:val="1"/>
      <w:numFmt w:val="bullet"/>
      <w:lvlText w:val="o"/>
      <w:lvlJc w:val="left"/>
      <w:pPr>
        <w:ind w:left="5760" w:hanging="360"/>
      </w:pPr>
      <w:rPr>
        <w:rFonts w:ascii="Courier New" w:hAnsi="Courier New" w:hint="default"/>
      </w:rPr>
    </w:lvl>
    <w:lvl w:ilvl="8" w:tplc="89BEA6C8">
      <w:start w:val="1"/>
      <w:numFmt w:val="bullet"/>
      <w:lvlText w:val=""/>
      <w:lvlJc w:val="left"/>
      <w:pPr>
        <w:ind w:left="6480" w:hanging="360"/>
      </w:pPr>
      <w:rPr>
        <w:rFonts w:ascii="Wingdings" w:hAnsi="Wingdings" w:hint="default"/>
      </w:rPr>
    </w:lvl>
  </w:abstractNum>
  <w:abstractNum w:abstractNumId="3"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60DAA"/>
    <w:multiLevelType w:val="hybridMultilevel"/>
    <w:tmpl w:val="C85E55D6"/>
    <w:lvl w:ilvl="0" w:tplc="82520B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AC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CE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8C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E29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02A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0B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5C70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5265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E65303"/>
    <w:multiLevelType w:val="hybridMultilevel"/>
    <w:tmpl w:val="D9EE282E"/>
    <w:lvl w:ilvl="0" w:tplc="D94E1F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455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E07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826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E49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246F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0CF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C60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EC8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D35A2C"/>
    <w:multiLevelType w:val="hybridMultilevel"/>
    <w:tmpl w:val="5B1A6D8C"/>
    <w:lvl w:ilvl="0" w:tplc="04BAC582">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500158"/>
    <w:multiLevelType w:val="hybridMultilevel"/>
    <w:tmpl w:val="5FD255FC"/>
    <w:lvl w:ilvl="0" w:tplc="3CC6D5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B8F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5E19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E9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72D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58B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8E8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1CF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862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60491C"/>
    <w:multiLevelType w:val="hybridMultilevel"/>
    <w:tmpl w:val="13E45284"/>
    <w:lvl w:ilvl="0" w:tplc="0F22D7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6D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85F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046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C8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C2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860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C8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C9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BE1AD2"/>
    <w:multiLevelType w:val="hybridMultilevel"/>
    <w:tmpl w:val="228A4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C81F32"/>
    <w:multiLevelType w:val="hybridMultilevel"/>
    <w:tmpl w:val="F7540B42"/>
    <w:lvl w:ilvl="0" w:tplc="68B8F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1EB3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30B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6E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880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9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90B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C9C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C0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C26CDF"/>
    <w:multiLevelType w:val="hybridMultilevel"/>
    <w:tmpl w:val="F7C040D0"/>
    <w:lvl w:ilvl="0" w:tplc="CA3C10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F26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AC88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BAB3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9C1D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28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42B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092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4E5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C9663B"/>
    <w:multiLevelType w:val="multilevel"/>
    <w:tmpl w:val="95D8112A"/>
    <w:lvl w:ilvl="0">
      <w:start w:val="1"/>
      <w:numFmt w:val="decimal"/>
      <w:lvlText w:val="%1."/>
      <w:lvlJc w:val="left"/>
      <w:pPr>
        <w:ind w:left="720" w:hanging="720"/>
      </w:pPr>
      <w:rPr>
        <w:rFonts w:ascii="Verdana" w:hAnsi="Verdana" w:hint="default"/>
        <w:sz w:val="32"/>
        <w:szCs w:val="28"/>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36DC5B4A"/>
    <w:multiLevelType w:val="hybridMultilevel"/>
    <w:tmpl w:val="D52CAE2A"/>
    <w:lvl w:ilvl="0" w:tplc="14A69B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2D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27A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016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F6F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C2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4A7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C0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C2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99B3EC3"/>
    <w:multiLevelType w:val="hybridMultilevel"/>
    <w:tmpl w:val="93CCA7B2"/>
    <w:numStyleLink w:val="Numbered"/>
  </w:abstractNum>
  <w:abstractNum w:abstractNumId="17"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460CE5"/>
    <w:multiLevelType w:val="hybridMultilevel"/>
    <w:tmpl w:val="56B00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FE0EFD"/>
    <w:multiLevelType w:val="hybridMultilevel"/>
    <w:tmpl w:val="786EA174"/>
    <w:lvl w:ilvl="0" w:tplc="10090001">
      <w:start w:val="1"/>
      <w:numFmt w:val="bullet"/>
      <w:lvlText w:val=""/>
      <w:lvlJc w:val="left"/>
      <w:pPr>
        <w:ind w:left="357" w:hanging="357"/>
      </w:pPr>
      <w:rPr>
        <w:rFonts w:ascii="Symbol" w:hAnsi="Symbol" w:hint="default"/>
        <w:b/>
        <w:bCs/>
        <w:i/>
        <w:iCs/>
        <w:caps w:val="0"/>
        <w:smallCaps w:val="0"/>
        <w:strike w:val="0"/>
        <w:dstrike w:val="0"/>
        <w:outline w:val="0"/>
        <w:emboss w:val="0"/>
        <w:imprint w:val="0"/>
        <w:spacing w:val="0"/>
        <w:w w:val="100"/>
        <w:kern w:val="0"/>
        <w:position w:val="0"/>
        <w:highlight w:val="none"/>
        <w:vertAlign w:val="baseline"/>
      </w:rPr>
    </w:lvl>
    <w:lvl w:ilvl="1" w:tplc="6A688E12">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1EE20EE">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C2C00D2">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421A40">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1FC9A2C">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FB45892">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14E6E5E">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2EC53E6">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F85FA3"/>
    <w:multiLevelType w:val="hybridMultilevel"/>
    <w:tmpl w:val="6D5A9D88"/>
    <w:lvl w:ilvl="0" w:tplc="F9BC5D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E48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60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072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8B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C6C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23D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3CC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6D4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22A6CB6"/>
    <w:multiLevelType w:val="hybridMultilevel"/>
    <w:tmpl w:val="B55C05F0"/>
    <w:lvl w:ilvl="0" w:tplc="0262DD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2C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68D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E3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28B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897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6B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4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FA5CC6"/>
    <w:multiLevelType w:val="hybridMultilevel"/>
    <w:tmpl w:val="B61E4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C57785"/>
    <w:multiLevelType w:val="hybridMultilevel"/>
    <w:tmpl w:val="D7660032"/>
    <w:lvl w:ilvl="0" w:tplc="B5DC69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C5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2C2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CCD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C83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C0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03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F85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EA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86060F"/>
    <w:multiLevelType w:val="hybridMultilevel"/>
    <w:tmpl w:val="D21C2288"/>
    <w:lvl w:ilvl="0" w:tplc="77B4A8EC">
      <w:start w:val="1"/>
      <w:numFmt w:val="decimal"/>
      <w:lvlText w:val="%1)"/>
      <w:lvlJc w:val="left"/>
      <w:pPr>
        <w:ind w:left="72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9A655B"/>
    <w:multiLevelType w:val="hybridMultilevel"/>
    <w:tmpl w:val="27AEC746"/>
    <w:lvl w:ilvl="0" w:tplc="51F8EB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615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B46D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27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5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6C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614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4F7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A6B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370626"/>
    <w:multiLevelType w:val="hybridMultilevel"/>
    <w:tmpl w:val="539A9AD2"/>
    <w:lvl w:ilvl="0" w:tplc="13A62D34">
      <w:start w:val="1"/>
      <w:numFmt w:val="lowerLetter"/>
      <w:lvlText w:val="%1."/>
      <w:lvlJc w:val="left"/>
      <w:pPr>
        <w:ind w:left="253" w:hanging="253"/>
      </w:pPr>
      <w:rPr>
        <w:b/>
        <w:bCs/>
        <w:caps w:val="0"/>
        <w:smallCaps w:val="0"/>
        <w:strike w:val="0"/>
        <w:dstrike w:val="0"/>
        <w:outline w:val="0"/>
        <w:emboss w:val="0"/>
        <w:imprint w:val="0"/>
        <w:spacing w:val="0"/>
        <w:w w:val="100"/>
        <w:kern w:val="0"/>
        <w:position w:val="0"/>
        <w:highlight w:val="none"/>
        <w:vertAlign w:val="baseline"/>
      </w:rPr>
    </w:lvl>
    <w:lvl w:ilvl="1" w:tplc="1F36A6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EA65B3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BE997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9B8C0D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6FACC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305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E5039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17E22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AD7FF7"/>
    <w:multiLevelType w:val="hybridMultilevel"/>
    <w:tmpl w:val="FEB02E8C"/>
    <w:lvl w:ilvl="0" w:tplc="092635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27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0C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877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C3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B88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05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AD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A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2634D93"/>
    <w:multiLevelType w:val="hybridMultilevel"/>
    <w:tmpl w:val="81704B2E"/>
    <w:lvl w:ilvl="0" w:tplc="7F265A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E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47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E5B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67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46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AE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CF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66F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CB2DC9"/>
    <w:multiLevelType w:val="hybridMultilevel"/>
    <w:tmpl w:val="358C93B8"/>
    <w:numStyleLink w:val="ImportedStyle2"/>
  </w:abstractNum>
  <w:abstractNum w:abstractNumId="30" w15:restartNumberingAfterBreak="0">
    <w:nsid w:val="6435041B"/>
    <w:multiLevelType w:val="hybridMultilevel"/>
    <w:tmpl w:val="3842CCE0"/>
    <w:lvl w:ilvl="0" w:tplc="398AAF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B66A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0B7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03E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000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D45B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E31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E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249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4457CF2"/>
    <w:multiLevelType w:val="hybridMultilevel"/>
    <w:tmpl w:val="21FE6664"/>
    <w:lvl w:ilvl="0" w:tplc="A302F226">
      <w:start w:val="1"/>
      <w:numFmt w:val="bullet"/>
      <w:lvlText w:val=""/>
      <w:lvlJc w:val="left"/>
      <w:pPr>
        <w:ind w:left="720" w:hanging="360"/>
      </w:pPr>
      <w:rPr>
        <w:rFonts w:ascii="Symbol" w:hAnsi="Symbol" w:hint="default"/>
      </w:rPr>
    </w:lvl>
    <w:lvl w:ilvl="1" w:tplc="4D901A2C">
      <w:start w:val="1"/>
      <w:numFmt w:val="bullet"/>
      <w:lvlText w:val="o"/>
      <w:lvlJc w:val="left"/>
      <w:pPr>
        <w:ind w:left="1440" w:hanging="360"/>
      </w:pPr>
      <w:rPr>
        <w:rFonts w:ascii="Courier New" w:hAnsi="Courier New" w:hint="default"/>
      </w:rPr>
    </w:lvl>
    <w:lvl w:ilvl="2" w:tplc="51F45CA0">
      <w:start w:val="1"/>
      <w:numFmt w:val="bullet"/>
      <w:lvlText w:val=""/>
      <w:lvlJc w:val="left"/>
      <w:pPr>
        <w:ind w:left="2160" w:hanging="360"/>
      </w:pPr>
      <w:rPr>
        <w:rFonts w:ascii="Wingdings" w:hAnsi="Wingdings" w:hint="default"/>
      </w:rPr>
    </w:lvl>
    <w:lvl w:ilvl="3" w:tplc="C00ABC98">
      <w:start w:val="1"/>
      <w:numFmt w:val="bullet"/>
      <w:lvlText w:val=""/>
      <w:lvlJc w:val="left"/>
      <w:pPr>
        <w:ind w:left="2880" w:hanging="360"/>
      </w:pPr>
      <w:rPr>
        <w:rFonts w:ascii="Symbol" w:hAnsi="Symbol" w:hint="default"/>
      </w:rPr>
    </w:lvl>
    <w:lvl w:ilvl="4" w:tplc="90C2F6CC">
      <w:start w:val="1"/>
      <w:numFmt w:val="bullet"/>
      <w:lvlText w:val="o"/>
      <w:lvlJc w:val="left"/>
      <w:pPr>
        <w:ind w:left="3600" w:hanging="360"/>
      </w:pPr>
      <w:rPr>
        <w:rFonts w:ascii="Courier New" w:hAnsi="Courier New" w:hint="default"/>
      </w:rPr>
    </w:lvl>
    <w:lvl w:ilvl="5" w:tplc="A24492C8">
      <w:start w:val="1"/>
      <w:numFmt w:val="bullet"/>
      <w:lvlText w:val=""/>
      <w:lvlJc w:val="left"/>
      <w:pPr>
        <w:ind w:left="4320" w:hanging="360"/>
      </w:pPr>
      <w:rPr>
        <w:rFonts w:ascii="Wingdings" w:hAnsi="Wingdings" w:hint="default"/>
      </w:rPr>
    </w:lvl>
    <w:lvl w:ilvl="6" w:tplc="8A6273B2">
      <w:start w:val="1"/>
      <w:numFmt w:val="bullet"/>
      <w:lvlText w:val=""/>
      <w:lvlJc w:val="left"/>
      <w:pPr>
        <w:ind w:left="5040" w:hanging="360"/>
      </w:pPr>
      <w:rPr>
        <w:rFonts w:ascii="Symbol" w:hAnsi="Symbol" w:hint="default"/>
      </w:rPr>
    </w:lvl>
    <w:lvl w:ilvl="7" w:tplc="FEDE34FC">
      <w:start w:val="1"/>
      <w:numFmt w:val="bullet"/>
      <w:lvlText w:val="o"/>
      <w:lvlJc w:val="left"/>
      <w:pPr>
        <w:ind w:left="5760" w:hanging="360"/>
      </w:pPr>
      <w:rPr>
        <w:rFonts w:ascii="Courier New" w:hAnsi="Courier New" w:hint="default"/>
      </w:rPr>
    </w:lvl>
    <w:lvl w:ilvl="8" w:tplc="0C2653EC">
      <w:start w:val="1"/>
      <w:numFmt w:val="bullet"/>
      <w:lvlText w:val=""/>
      <w:lvlJc w:val="left"/>
      <w:pPr>
        <w:ind w:left="6480" w:hanging="360"/>
      </w:pPr>
      <w:rPr>
        <w:rFonts w:ascii="Wingdings" w:hAnsi="Wingdings" w:hint="default"/>
      </w:rPr>
    </w:lvl>
  </w:abstractNum>
  <w:abstractNum w:abstractNumId="32" w15:restartNumberingAfterBreak="0">
    <w:nsid w:val="66592C53"/>
    <w:multiLevelType w:val="hybridMultilevel"/>
    <w:tmpl w:val="67548DB8"/>
    <w:numStyleLink w:val="ImportedStyle9"/>
  </w:abstractNum>
  <w:abstractNum w:abstractNumId="33" w15:restartNumberingAfterBreak="0">
    <w:nsid w:val="6A50491A"/>
    <w:multiLevelType w:val="hybridMultilevel"/>
    <w:tmpl w:val="78E44706"/>
    <w:lvl w:ilvl="0" w:tplc="FCC00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4B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0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60A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EBF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4E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E9F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E65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806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3D1E8A"/>
    <w:multiLevelType w:val="hybridMultilevel"/>
    <w:tmpl w:val="9416B83A"/>
    <w:lvl w:ilvl="0" w:tplc="13AE4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4F5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61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B261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AC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C2A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672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0E5E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CC6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853EA6"/>
    <w:multiLevelType w:val="hybridMultilevel"/>
    <w:tmpl w:val="58983558"/>
    <w:lvl w:ilvl="0" w:tplc="BE8C9156">
      <w:start w:val="1"/>
      <w:numFmt w:val="bullet"/>
      <w:lvlText w:val=""/>
      <w:lvlJc w:val="left"/>
      <w:pPr>
        <w:ind w:left="720" w:hanging="360"/>
      </w:pPr>
      <w:rPr>
        <w:rFonts w:ascii="Symbol" w:hAnsi="Symbol" w:hint="default"/>
      </w:rPr>
    </w:lvl>
    <w:lvl w:ilvl="1" w:tplc="FD1A732E">
      <w:start w:val="1"/>
      <w:numFmt w:val="bullet"/>
      <w:lvlText w:val="o"/>
      <w:lvlJc w:val="left"/>
      <w:pPr>
        <w:ind w:left="1440" w:hanging="360"/>
      </w:pPr>
      <w:rPr>
        <w:rFonts w:ascii="Courier New" w:hAnsi="Courier New" w:hint="default"/>
      </w:rPr>
    </w:lvl>
    <w:lvl w:ilvl="2" w:tplc="37F40D00">
      <w:start w:val="1"/>
      <w:numFmt w:val="bullet"/>
      <w:lvlText w:val=""/>
      <w:lvlJc w:val="left"/>
      <w:pPr>
        <w:ind w:left="2160" w:hanging="360"/>
      </w:pPr>
      <w:rPr>
        <w:rFonts w:ascii="Wingdings" w:hAnsi="Wingdings" w:hint="default"/>
      </w:rPr>
    </w:lvl>
    <w:lvl w:ilvl="3" w:tplc="F66C3B08">
      <w:start w:val="1"/>
      <w:numFmt w:val="bullet"/>
      <w:lvlText w:val=""/>
      <w:lvlJc w:val="left"/>
      <w:pPr>
        <w:ind w:left="2880" w:hanging="360"/>
      </w:pPr>
      <w:rPr>
        <w:rFonts w:ascii="Symbol" w:hAnsi="Symbol" w:hint="default"/>
      </w:rPr>
    </w:lvl>
    <w:lvl w:ilvl="4" w:tplc="F7A881FC">
      <w:start w:val="1"/>
      <w:numFmt w:val="bullet"/>
      <w:lvlText w:val="o"/>
      <w:lvlJc w:val="left"/>
      <w:pPr>
        <w:ind w:left="3600" w:hanging="360"/>
      </w:pPr>
      <w:rPr>
        <w:rFonts w:ascii="Courier New" w:hAnsi="Courier New" w:hint="default"/>
      </w:rPr>
    </w:lvl>
    <w:lvl w:ilvl="5" w:tplc="1898CD02">
      <w:start w:val="1"/>
      <w:numFmt w:val="bullet"/>
      <w:lvlText w:val=""/>
      <w:lvlJc w:val="left"/>
      <w:pPr>
        <w:ind w:left="4320" w:hanging="360"/>
      </w:pPr>
      <w:rPr>
        <w:rFonts w:ascii="Wingdings" w:hAnsi="Wingdings" w:hint="default"/>
      </w:rPr>
    </w:lvl>
    <w:lvl w:ilvl="6" w:tplc="44FA7DA6">
      <w:start w:val="1"/>
      <w:numFmt w:val="bullet"/>
      <w:lvlText w:val=""/>
      <w:lvlJc w:val="left"/>
      <w:pPr>
        <w:ind w:left="5040" w:hanging="360"/>
      </w:pPr>
      <w:rPr>
        <w:rFonts w:ascii="Symbol" w:hAnsi="Symbol" w:hint="default"/>
      </w:rPr>
    </w:lvl>
    <w:lvl w:ilvl="7" w:tplc="DD2ECEB6">
      <w:start w:val="1"/>
      <w:numFmt w:val="bullet"/>
      <w:lvlText w:val="o"/>
      <w:lvlJc w:val="left"/>
      <w:pPr>
        <w:ind w:left="5760" w:hanging="360"/>
      </w:pPr>
      <w:rPr>
        <w:rFonts w:ascii="Courier New" w:hAnsi="Courier New" w:hint="default"/>
      </w:rPr>
    </w:lvl>
    <w:lvl w:ilvl="8" w:tplc="CBE815FC">
      <w:start w:val="1"/>
      <w:numFmt w:val="bullet"/>
      <w:lvlText w:val=""/>
      <w:lvlJc w:val="left"/>
      <w:pPr>
        <w:ind w:left="6480" w:hanging="360"/>
      </w:pPr>
      <w:rPr>
        <w:rFonts w:ascii="Wingdings" w:hAnsi="Wingdings" w:hint="default"/>
      </w:rPr>
    </w:lvl>
  </w:abstractNum>
  <w:abstractNum w:abstractNumId="36" w15:restartNumberingAfterBreak="0">
    <w:nsid w:val="7D0B73C3"/>
    <w:multiLevelType w:val="hybridMultilevel"/>
    <w:tmpl w:val="BDC844CC"/>
    <w:lvl w:ilvl="0" w:tplc="CB82EC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A2E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03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62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0D2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C3D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868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879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4EF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1"/>
  </w:num>
  <w:num w:numId="3">
    <w:abstractNumId w:val="35"/>
  </w:num>
  <w:num w:numId="4">
    <w:abstractNumId w:val="18"/>
  </w:num>
  <w:num w:numId="5">
    <w:abstractNumId w:val="9"/>
  </w:num>
  <w:num w:numId="6">
    <w:abstractNumId w:val="24"/>
  </w:num>
  <w:num w:numId="7">
    <w:abstractNumId w:val="13"/>
  </w:num>
  <w:num w:numId="8">
    <w:abstractNumId w:val="29"/>
    <w:lvlOverride w:ilvl="0">
      <w:lvl w:ilvl="0" w:tplc="C4C0854C">
        <w:start w:val="1"/>
        <w:numFmt w:val="lowerLetter"/>
        <w:lvlText w:val="%1."/>
        <w:lvlJc w:val="left"/>
        <w:pPr>
          <w:ind w:left="357" w:hanging="357"/>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9"/>
    <w:lvlOverride w:ilvl="0">
      <w:startOverride w:val="2"/>
      <w:lvl w:ilvl="0" w:tplc="C4C0854C">
        <w:start w:val="2"/>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6C496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E5A65A6">
        <w:start w:val="1"/>
        <w:numFmt w:val="lowerRoman"/>
        <w:lvlText w:val="%3."/>
        <w:lvlJc w:val="left"/>
        <w:pPr>
          <w:ind w:left="180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4E42F4">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C83742">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38C51E">
        <w:start w:val="1"/>
        <w:numFmt w:val="lowerRoman"/>
        <w:lvlText w:val="%6."/>
        <w:lvlJc w:val="left"/>
        <w:pPr>
          <w:ind w:left="396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2EDE20">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AC81B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309756">
        <w:start w:val="1"/>
        <w:numFmt w:val="lowerRoman"/>
        <w:lvlText w:val="%9."/>
        <w:lvlJc w:val="left"/>
        <w:pPr>
          <w:ind w:left="612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32"/>
  </w:num>
  <w:num w:numId="12">
    <w:abstractNumId w:val="30"/>
  </w:num>
  <w:num w:numId="13">
    <w:abstractNumId w:val="15"/>
  </w:num>
  <w:num w:numId="14">
    <w:abstractNumId w:val="28"/>
  </w:num>
  <w:num w:numId="15">
    <w:abstractNumId w:val="4"/>
  </w:num>
  <w:num w:numId="16">
    <w:abstractNumId w:val="7"/>
  </w:num>
  <w:num w:numId="17">
    <w:abstractNumId w:val="11"/>
  </w:num>
  <w:num w:numId="18">
    <w:abstractNumId w:val="8"/>
  </w:num>
  <w:num w:numId="19">
    <w:abstractNumId w:val="33"/>
  </w:num>
  <w:num w:numId="20">
    <w:abstractNumId w:val="20"/>
  </w:num>
  <w:num w:numId="21">
    <w:abstractNumId w:val="36"/>
  </w:num>
  <w:num w:numId="22">
    <w:abstractNumId w:val="25"/>
  </w:num>
  <w:num w:numId="23">
    <w:abstractNumId w:val="27"/>
  </w:num>
  <w:num w:numId="24">
    <w:abstractNumId w:val="23"/>
  </w:num>
  <w:num w:numId="25">
    <w:abstractNumId w:val="21"/>
  </w:num>
  <w:num w:numId="26">
    <w:abstractNumId w:val="12"/>
  </w:num>
  <w:num w:numId="27">
    <w:abstractNumId w:val="0"/>
  </w:num>
  <w:num w:numId="28">
    <w:abstractNumId w:val="34"/>
  </w:num>
  <w:num w:numId="29">
    <w:abstractNumId w:val="5"/>
  </w:num>
  <w:num w:numId="30">
    <w:abstractNumId w:val="17"/>
  </w:num>
  <w:num w:numId="31">
    <w:abstractNumId w:val="16"/>
    <w:lvlOverride w:ilvl="0">
      <w:startOverride w:val="1"/>
      <w:lvl w:ilvl="0" w:tplc="E150642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C8B25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EACE8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3C83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2E290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FEA2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82854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BEE5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0A9B0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6"/>
  </w:num>
  <w:num w:numId="33">
    <w:abstractNumId w:val="26"/>
  </w:num>
  <w:num w:numId="34">
    <w:abstractNumId w:val="29"/>
  </w:num>
  <w:num w:numId="35">
    <w:abstractNumId w:val="19"/>
  </w:num>
  <w:num w:numId="36">
    <w:abstractNumId w:val="1"/>
  </w:num>
  <w:num w:numId="37">
    <w:abstractNumId w:val="22"/>
  </w:num>
  <w:num w:numId="38">
    <w:abstractNumId w:val="14"/>
  </w:num>
  <w:num w:numId="39">
    <w:abstractNumId w:val="14"/>
  </w:num>
  <w:num w:numId="40">
    <w:abstractNumId w:val="6"/>
  </w:num>
  <w:num w:numId="41">
    <w:abstractNumId w:val="3"/>
  </w:num>
  <w:num w:numId="42">
    <w:abstractNumId w:val="13"/>
  </w:num>
  <w:num w:numId="43">
    <w:abstractNumId w:val="10"/>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Noble">
    <w15:presenceInfo w15:providerId="None" w15:userId="Graem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471B"/>
    <w:rsid w:val="00011114"/>
    <w:rsid w:val="00012591"/>
    <w:rsid w:val="00017AB3"/>
    <w:rsid w:val="00056941"/>
    <w:rsid w:val="00066E74"/>
    <w:rsid w:val="00067B9A"/>
    <w:rsid w:val="0007606C"/>
    <w:rsid w:val="000815BC"/>
    <w:rsid w:val="00082915"/>
    <w:rsid w:val="000832B8"/>
    <w:rsid w:val="00091C26"/>
    <w:rsid w:val="000A5671"/>
    <w:rsid w:val="000C2AF6"/>
    <w:rsid w:val="000C2B09"/>
    <w:rsid w:val="000E3F29"/>
    <w:rsid w:val="000E5FF9"/>
    <w:rsid w:val="000F4088"/>
    <w:rsid w:val="000F4B0C"/>
    <w:rsid w:val="000F770D"/>
    <w:rsid w:val="00110D5E"/>
    <w:rsid w:val="0011586D"/>
    <w:rsid w:val="00115BB3"/>
    <w:rsid w:val="00116C0B"/>
    <w:rsid w:val="001219C7"/>
    <w:rsid w:val="00142986"/>
    <w:rsid w:val="00150CE6"/>
    <w:rsid w:val="00157ECD"/>
    <w:rsid w:val="001603CA"/>
    <w:rsid w:val="00175934"/>
    <w:rsid w:val="00175AE7"/>
    <w:rsid w:val="00197FDE"/>
    <w:rsid w:val="001A3EBE"/>
    <w:rsid w:val="001B29A3"/>
    <w:rsid w:val="001B4059"/>
    <w:rsid w:val="001E7292"/>
    <w:rsid w:val="001F41DC"/>
    <w:rsid w:val="00215AF8"/>
    <w:rsid w:val="00217999"/>
    <w:rsid w:val="00234F98"/>
    <w:rsid w:val="002367E7"/>
    <w:rsid w:val="00246E7E"/>
    <w:rsid w:val="00247FF4"/>
    <w:rsid w:val="002504FD"/>
    <w:rsid w:val="00252FC3"/>
    <w:rsid w:val="002632BB"/>
    <w:rsid w:val="00274939"/>
    <w:rsid w:val="002845C3"/>
    <w:rsid w:val="002A75C2"/>
    <w:rsid w:val="002E1DFE"/>
    <w:rsid w:val="002E2AB6"/>
    <w:rsid w:val="002E3C90"/>
    <w:rsid w:val="002F055F"/>
    <w:rsid w:val="003018B6"/>
    <w:rsid w:val="00303110"/>
    <w:rsid w:val="0030354E"/>
    <w:rsid w:val="0031070C"/>
    <w:rsid w:val="00314E08"/>
    <w:rsid w:val="00320BF4"/>
    <w:rsid w:val="00322AEB"/>
    <w:rsid w:val="00330FE7"/>
    <w:rsid w:val="003468AF"/>
    <w:rsid w:val="0035165B"/>
    <w:rsid w:val="00367788"/>
    <w:rsid w:val="00374FBD"/>
    <w:rsid w:val="00375E86"/>
    <w:rsid w:val="00383524"/>
    <w:rsid w:val="003926C8"/>
    <w:rsid w:val="00392BC3"/>
    <w:rsid w:val="003A3871"/>
    <w:rsid w:val="003C57DC"/>
    <w:rsid w:val="003C610B"/>
    <w:rsid w:val="003D33EC"/>
    <w:rsid w:val="003E452F"/>
    <w:rsid w:val="00400D96"/>
    <w:rsid w:val="004121BB"/>
    <w:rsid w:val="00441748"/>
    <w:rsid w:val="00450AD4"/>
    <w:rsid w:val="00457484"/>
    <w:rsid w:val="004737AF"/>
    <w:rsid w:val="0048166E"/>
    <w:rsid w:val="00481CB7"/>
    <w:rsid w:val="00495C55"/>
    <w:rsid w:val="004A60D4"/>
    <w:rsid w:val="004B3A04"/>
    <w:rsid w:val="004C24D7"/>
    <w:rsid w:val="004C47F8"/>
    <w:rsid w:val="004C4DBF"/>
    <w:rsid w:val="004C7A7B"/>
    <w:rsid w:val="004C7E69"/>
    <w:rsid w:val="004D437B"/>
    <w:rsid w:val="004E4C23"/>
    <w:rsid w:val="004E6138"/>
    <w:rsid w:val="004F151A"/>
    <w:rsid w:val="004F5942"/>
    <w:rsid w:val="004F7C5C"/>
    <w:rsid w:val="00514CED"/>
    <w:rsid w:val="00533CF8"/>
    <w:rsid w:val="00562372"/>
    <w:rsid w:val="00584557"/>
    <w:rsid w:val="005848BD"/>
    <w:rsid w:val="005B2193"/>
    <w:rsid w:val="005B4577"/>
    <w:rsid w:val="005C10D7"/>
    <w:rsid w:val="005C1353"/>
    <w:rsid w:val="005D4CB2"/>
    <w:rsid w:val="005E68AC"/>
    <w:rsid w:val="005F1105"/>
    <w:rsid w:val="005F1A58"/>
    <w:rsid w:val="005F274F"/>
    <w:rsid w:val="00605DE9"/>
    <w:rsid w:val="00606C5F"/>
    <w:rsid w:val="00616A6A"/>
    <w:rsid w:val="006264D7"/>
    <w:rsid w:val="00633E87"/>
    <w:rsid w:val="0065257C"/>
    <w:rsid w:val="00652723"/>
    <w:rsid w:val="00660AD0"/>
    <w:rsid w:val="006678F1"/>
    <w:rsid w:val="00672663"/>
    <w:rsid w:val="006774F2"/>
    <w:rsid w:val="006804F8"/>
    <w:rsid w:val="006A47A3"/>
    <w:rsid w:val="006A7F50"/>
    <w:rsid w:val="006B3DCD"/>
    <w:rsid w:val="006C2438"/>
    <w:rsid w:val="006C4F26"/>
    <w:rsid w:val="006C64A2"/>
    <w:rsid w:val="006C72D1"/>
    <w:rsid w:val="006D143B"/>
    <w:rsid w:val="006D25B5"/>
    <w:rsid w:val="006E33DD"/>
    <w:rsid w:val="006E5581"/>
    <w:rsid w:val="006E625D"/>
    <w:rsid w:val="007061AF"/>
    <w:rsid w:val="007210BE"/>
    <w:rsid w:val="00721131"/>
    <w:rsid w:val="00734AF5"/>
    <w:rsid w:val="0073689E"/>
    <w:rsid w:val="00737C97"/>
    <w:rsid w:val="00740746"/>
    <w:rsid w:val="00762164"/>
    <w:rsid w:val="00767AC6"/>
    <w:rsid w:val="00770F1F"/>
    <w:rsid w:val="00783640"/>
    <w:rsid w:val="00794FDB"/>
    <w:rsid w:val="007A0CFF"/>
    <w:rsid w:val="007C0479"/>
    <w:rsid w:val="007C4880"/>
    <w:rsid w:val="007C53A2"/>
    <w:rsid w:val="007D12BA"/>
    <w:rsid w:val="007D217A"/>
    <w:rsid w:val="007D7826"/>
    <w:rsid w:val="00815DB2"/>
    <w:rsid w:val="00820679"/>
    <w:rsid w:val="0082268E"/>
    <w:rsid w:val="008263C7"/>
    <w:rsid w:val="008346B4"/>
    <w:rsid w:val="008533E7"/>
    <w:rsid w:val="00863574"/>
    <w:rsid w:val="00873727"/>
    <w:rsid w:val="00877E9F"/>
    <w:rsid w:val="008872B3"/>
    <w:rsid w:val="008A3647"/>
    <w:rsid w:val="008B3CA2"/>
    <w:rsid w:val="008D2FCD"/>
    <w:rsid w:val="009061D8"/>
    <w:rsid w:val="00906AC7"/>
    <w:rsid w:val="00917B48"/>
    <w:rsid w:val="009263A5"/>
    <w:rsid w:val="009365A9"/>
    <w:rsid w:val="009549EF"/>
    <w:rsid w:val="009569D4"/>
    <w:rsid w:val="0095763A"/>
    <w:rsid w:val="0096080E"/>
    <w:rsid w:val="00976453"/>
    <w:rsid w:val="009855D2"/>
    <w:rsid w:val="009918FB"/>
    <w:rsid w:val="009A004C"/>
    <w:rsid w:val="009B0D09"/>
    <w:rsid w:val="009B4F82"/>
    <w:rsid w:val="009C7693"/>
    <w:rsid w:val="009D0F34"/>
    <w:rsid w:val="009E0EA2"/>
    <w:rsid w:val="009E54D7"/>
    <w:rsid w:val="009F07D5"/>
    <w:rsid w:val="009F2C98"/>
    <w:rsid w:val="00A02E98"/>
    <w:rsid w:val="00A0376A"/>
    <w:rsid w:val="00A128FC"/>
    <w:rsid w:val="00A53585"/>
    <w:rsid w:val="00A53F49"/>
    <w:rsid w:val="00A621B1"/>
    <w:rsid w:val="00A77665"/>
    <w:rsid w:val="00A8499C"/>
    <w:rsid w:val="00A95CA3"/>
    <w:rsid w:val="00A97E78"/>
    <w:rsid w:val="00AA0F80"/>
    <w:rsid w:val="00AA796A"/>
    <w:rsid w:val="00AB2208"/>
    <w:rsid w:val="00AD3912"/>
    <w:rsid w:val="00AE2E4C"/>
    <w:rsid w:val="00AF421E"/>
    <w:rsid w:val="00AF4751"/>
    <w:rsid w:val="00B01AFE"/>
    <w:rsid w:val="00B0337E"/>
    <w:rsid w:val="00B037AD"/>
    <w:rsid w:val="00B167BD"/>
    <w:rsid w:val="00B1705B"/>
    <w:rsid w:val="00B26DCE"/>
    <w:rsid w:val="00B333B3"/>
    <w:rsid w:val="00B36B6D"/>
    <w:rsid w:val="00B3720C"/>
    <w:rsid w:val="00B415F6"/>
    <w:rsid w:val="00B44626"/>
    <w:rsid w:val="00B56E5A"/>
    <w:rsid w:val="00B661EE"/>
    <w:rsid w:val="00B70600"/>
    <w:rsid w:val="00B85CEB"/>
    <w:rsid w:val="00B9064B"/>
    <w:rsid w:val="00B917BB"/>
    <w:rsid w:val="00BA2D09"/>
    <w:rsid w:val="00BA79EC"/>
    <w:rsid w:val="00BB01E4"/>
    <w:rsid w:val="00BB0D51"/>
    <w:rsid w:val="00BB417F"/>
    <w:rsid w:val="00BD3538"/>
    <w:rsid w:val="00BD6EA2"/>
    <w:rsid w:val="00BE0247"/>
    <w:rsid w:val="00BF2A92"/>
    <w:rsid w:val="00C06E5D"/>
    <w:rsid w:val="00C12F47"/>
    <w:rsid w:val="00C17075"/>
    <w:rsid w:val="00C26D0D"/>
    <w:rsid w:val="00C36D5C"/>
    <w:rsid w:val="00C502BB"/>
    <w:rsid w:val="00C62D91"/>
    <w:rsid w:val="00C92362"/>
    <w:rsid w:val="00C964AE"/>
    <w:rsid w:val="00CA406A"/>
    <w:rsid w:val="00CA5B00"/>
    <w:rsid w:val="00CB7968"/>
    <w:rsid w:val="00CC0A66"/>
    <w:rsid w:val="00CC1835"/>
    <w:rsid w:val="00CC7513"/>
    <w:rsid w:val="00CD12B1"/>
    <w:rsid w:val="00CD5ADD"/>
    <w:rsid w:val="00CD6821"/>
    <w:rsid w:val="00CE0031"/>
    <w:rsid w:val="00CE2F7C"/>
    <w:rsid w:val="00D150A9"/>
    <w:rsid w:val="00D22197"/>
    <w:rsid w:val="00D34A83"/>
    <w:rsid w:val="00D37A7E"/>
    <w:rsid w:val="00D45536"/>
    <w:rsid w:val="00D51C60"/>
    <w:rsid w:val="00D528A3"/>
    <w:rsid w:val="00D67170"/>
    <w:rsid w:val="00D721C6"/>
    <w:rsid w:val="00D7497A"/>
    <w:rsid w:val="00D90495"/>
    <w:rsid w:val="00D92721"/>
    <w:rsid w:val="00DA2B55"/>
    <w:rsid w:val="00DA4452"/>
    <w:rsid w:val="00DA5384"/>
    <w:rsid w:val="00DA79D4"/>
    <w:rsid w:val="00DC13CD"/>
    <w:rsid w:val="00DC3C02"/>
    <w:rsid w:val="00DE28C0"/>
    <w:rsid w:val="00DE6930"/>
    <w:rsid w:val="00DF17D5"/>
    <w:rsid w:val="00DF5CFB"/>
    <w:rsid w:val="00DF738F"/>
    <w:rsid w:val="00E04488"/>
    <w:rsid w:val="00E1550E"/>
    <w:rsid w:val="00E205B8"/>
    <w:rsid w:val="00E30D79"/>
    <w:rsid w:val="00E32206"/>
    <w:rsid w:val="00E35356"/>
    <w:rsid w:val="00E404AA"/>
    <w:rsid w:val="00E479C5"/>
    <w:rsid w:val="00E612AA"/>
    <w:rsid w:val="00E763C9"/>
    <w:rsid w:val="00E81B30"/>
    <w:rsid w:val="00E907A0"/>
    <w:rsid w:val="00EA5A08"/>
    <w:rsid w:val="00EB36A8"/>
    <w:rsid w:val="00EB4E10"/>
    <w:rsid w:val="00EC1233"/>
    <w:rsid w:val="00F12276"/>
    <w:rsid w:val="00F32E9A"/>
    <w:rsid w:val="00F3506D"/>
    <w:rsid w:val="00F531BF"/>
    <w:rsid w:val="00F63D7A"/>
    <w:rsid w:val="00F72A60"/>
    <w:rsid w:val="00F95A5C"/>
    <w:rsid w:val="00FA58A6"/>
    <w:rsid w:val="00FB7F01"/>
    <w:rsid w:val="00FC70B7"/>
    <w:rsid w:val="00FD112A"/>
    <w:rsid w:val="00FE33C2"/>
    <w:rsid w:val="00FE7CA4"/>
    <w:rsid w:val="012C9A9A"/>
    <w:rsid w:val="01C39F3F"/>
    <w:rsid w:val="01E47453"/>
    <w:rsid w:val="01ED5518"/>
    <w:rsid w:val="022D9A22"/>
    <w:rsid w:val="0381D84B"/>
    <w:rsid w:val="04654832"/>
    <w:rsid w:val="04887150"/>
    <w:rsid w:val="06B13F70"/>
    <w:rsid w:val="07010B45"/>
    <w:rsid w:val="08A79550"/>
    <w:rsid w:val="08DA14F5"/>
    <w:rsid w:val="093112F4"/>
    <w:rsid w:val="096E37AF"/>
    <w:rsid w:val="098241F3"/>
    <w:rsid w:val="0A6EBDE8"/>
    <w:rsid w:val="0B0948CB"/>
    <w:rsid w:val="0B27112A"/>
    <w:rsid w:val="0BBB540B"/>
    <w:rsid w:val="0C296781"/>
    <w:rsid w:val="0C5C5CED"/>
    <w:rsid w:val="0CBBF5E5"/>
    <w:rsid w:val="0D621494"/>
    <w:rsid w:val="0EC54E91"/>
    <w:rsid w:val="0FA05478"/>
    <w:rsid w:val="0FA278CB"/>
    <w:rsid w:val="0FA45275"/>
    <w:rsid w:val="108EC52E"/>
    <w:rsid w:val="11F590DE"/>
    <w:rsid w:val="122D2545"/>
    <w:rsid w:val="139E5604"/>
    <w:rsid w:val="14046E0F"/>
    <w:rsid w:val="15316060"/>
    <w:rsid w:val="16090F2F"/>
    <w:rsid w:val="17B0915C"/>
    <w:rsid w:val="17CD6DA3"/>
    <w:rsid w:val="189F2950"/>
    <w:rsid w:val="18A9DB54"/>
    <w:rsid w:val="18B32A38"/>
    <w:rsid w:val="19333960"/>
    <w:rsid w:val="1A6AFECE"/>
    <w:rsid w:val="1AE61906"/>
    <w:rsid w:val="1C6ADA22"/>
    <w:rsid w:val="1D1DBF9A"/>
    <w:rsid w:val="1D71832B"/>
    <w:rsid w:val="1FD066F1"/>
    <w:rsid w:val="20825F5A"/>
    <w:rsid w:val="20FC9AF7"/>
    <w:rsid w:val="2167EAD0"/>
    <w:rsid w:val="23347C4C"/>
    <w:rsid w:val="2350345F"/>
    <w:rsid w:val="23FFDB2E"/>
    <w:rsid w:val="24070B8C"/>
    <w:rsid w:val="286B5E77"/>
    <w:rsid w:val="2891D40E"/>
    <w:rsid w:val="29E96FCE"/>
    <w:rsid w:val="2A014497"/>
    <w:rsid w:val="2A3C1873"/>
    <w:rsid w:val="2A56487A"/>
    <w:rsid w:val="2A69C567"/>
    <w:rsid w:val="2AB14B8C"/>
    <w:rsid w:val="2AE9C2BC"/>
    <w:rsid w:val="2BDE6896"/>
    <w:rsid w:val="2BFA42CF"/>
    <w:rsid w:val="2CA6AE27"/>
    <w:rsid w:val="2D747012"/>
    <w:rsid w:val="2E35F6AA"/>
    <w:rsid w:val="2EAA73FE"/>
    <w:rsid w:val="2EBB5B99"/>
    <w:rsid w:val="2F29B99D"/>
    <w:rsid w:val="2F815AEC"/>
    <w:rsid w:val="330CE7C3"/>
    <w:rsid w:val="33B6A12D"/>
    <w:rsid w:val="33F0509F"/>
    <w:rsid w:val="35267F14"/>
    <w:rsid w:val="35C10B0D"/>
    <w:rsid w:val="35C96287"/>
    <w:rsid w:val="36EB2F4F"/>
    <w:rsid w:val="38B77386"/>
    <w:rsid w:val="391DD0D3"/>
    <w:rsid w:val="3A280294"/>
    <w:rsid w:val="3BE1E88D"/>
    <w:rsid w:val="3BF9A57E"/>
    <w:rsid w:val="3C555ED9"/>
    <w:rsid w:val="3D4C09B8"/>
    <w:rsid w:val="3ED93D6D"/>
    <w:rsid w:val="3F430F2D"/>
    <w:rsid w:val="3F5DD70E"/>
    <w:rsid w:val="3F6E98A5"/>
    <w:rsid w:val="3F961CB8"/>
    <w:rsid w:val="4143E03E"/>
    <w:rsid w:val="42056C12"/>
    <w:rsid w:val="427AAFEF"/>
    <w:rsid w:val="44B22AD5"/>
    <w:rsid w:val="4530B9BF"/>
    <w:rsid w:val="4584BBB7"/>
    <w:rsid w:val="480C6185"/>
    <w:rsid w:val="4A6F5872"/>
    <w:rsid w:val="4A7AFBE6"/>
    <w:rsid w:val="4CCB968F"/>
    <w:rsid w:val="4FF31DA3"/>
    <w:rsid w:val="5017736A"/>
    <w:rsid w:val="50852C73"/>
    <w:rsid w:val="50A9A8CC"/>
    <w:rsid w:val="512EF5D2"/>
    <w:rsid w:val="5208E681"/>
    <w:rsid w:val="523C0A9C"/>
    <w:rsid w:val="524AE39F"/>
    <w:rsid w:val="53B15B18"/>
    <w:rsid w:val="5418377D"/>
    <w:rsid w:val="54A6C402"/>
    <w:rsid w:val="55142464"/>
    <w:rsid w:val="55F346EE"/>
    <w:rsid w:val="57DF9231"/>
    <w:rsid w:val="587AB10C"/>
    <w:rsid w:val="58AA3B68"/>
    <w:rsid w:val="58EBA8A0"/>
    <w:rsid w:val="59203470"/>
    <w:rsid w:val="597D8A76"/>
    <w:rsid w:val="59DAAFD3"/>
    <w:rsid w:val="5A197EA2"/>
    <w:rsid w:val="5A568885"/>
    <w:rsid w:val="5AAF88ED"/>
    <w:rsid w:val="5AB4DB2A"/>
    <w:rsid w:val="5B2A7F30"/>
    <w:rsid w:val="5B621397"/>
    <w:rsid w:val="5BCCF333"/>
    <w:rsid w:val="5C512555"/>
    <w:rsid w:val="5CE0BC37"/>
    <w:rsid w:val="5D0605B9"/>
    <w:rsid w:val="5DC24B89"/>
    <w:rsid w:val="5DE729AF"/>
    <w:rsid w:val="5E621FF2"/>
    <w:rsid w:val="5EF70CA0"/>
    <w:rsid w:val="5F10D1CC"/>
    <w:rsid w:val="5F627441"/>
    <w:rsid w:val="5FC36BB4"/>
    <w:rsid w:val="6041B852"/>
    <w:rsid w:val="621F6435"/>
    <w:rsid w:val="62EABBC3"/>
    <w:rsid w:val="6387C965"/>
    <w:rsid w:val="63892BD3"/>
    <w:rsid w:val="6589F978"/>
    <w:rsid w:val="67A768D4"/>
    <w:rsid w:val="6868A68B"/>
    <w:rsid w:val="692C6C0C"/>
    <w:rsid w:val="698EA7ED"/>
    <w:rsid w:val="69F8C123"/>
    <w:rsid w:val="6A0476EC"/>
    <w:rsid w:val="6A249C22"/>
    <w:rsid w:val="6CFADF65"/>
    <w:rsid w:val="6D18B42F"/>
    <w:rsid w:val="6EFBF41F"/>
    <w:rsid w:val="6F541BBC"/>
    <w:rsid w:val="6FB1DBA2"/>
    <w:rsid w:val="708FDCAF"/>
    <w:rsid w:val="7132B9DA"/>
    <w:rsid w:val="7169C94A"/>
    <w:rsid w:val="71BC4427"/>
    <w:rsid w:val="71D7456B"/>
    <w:rsid w:val="71E68FE3"/>
    <w:rsid w:val="7214DB0E"/>
    <w:rsid w:val="72C2137B"/>
    <w:rsid w:val="735E1105"/>
    <w:rsid w:val="73765481"/>
    <w:rsid w:val="7427FE75"/>
    <w:rsid w:val="7434BCBB"/>
    <w:rsid w:val="7526ADC9"/>
    <w:rsid w:val="756DC749"/>
    <w:rsid w:val="75C21FD6"/>
    <w:rsid w:val="76077B6C"/>
    <w:rsid w:val="761446A2"/>
    <w:rsid w:val="767E8927"/>
    <w:rsid w:val="77984725"/>
    <w:rsid w:val="77AEACFB"/>
    <w:rsid w:val="7907BA65"/>
    <w:rsid w:val="79C44AFD"/>
    <w:rsid w:val="7A1FECF3"/>
    <w:rsid w:val="7BBBBD54"/>
    <w:rsid w:val="7C6BB848"/>
    <w:rsid w:val="7D5CB8B4"/>
    <w:rsid w:val="7D61B3E5"/>
    <w:rsid w:val="7DDB4551"/>
    <w:rsid w:val="7E5C2E0B"/>
    <w:rsid w:val="7E5E62D3"/>
    <w:rsid w:val="7EBCEB0A"/>
    <w:rsid w:val="7FB026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sz="4" w:space="1" w:color="auto"/>
        <w:bottom w:val="single" w:sz="4" w:space="1" w:color="auto"/>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C36D5C"/>
    <w:pPr>
      <w:outlineLvl w:val="2"/>
    </w:pPr>
    <w:rPr>
      <w:b w:val="0"/>
      <w:szCs w:val="20"/>
      <w:lang w:eastAsia="en-CA"/>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86"/>
    <w:rPr>
      <w:rFonts w:ascii="Helvetica" w:eastAsia="Times New Roman" w:hAnsi="Helvetica"/>
      <w:b/>
      <w:bCs/>
      <w:color w:val="000000" w:themeColor="text1"/>
      <w:sz w:val="32"/>
      <w:szCs w:val="28"/>
      <w:lang w:eastAsia="en-CA"/>
    </w:rPr>
  </w:style>
  <w:style w:type="character" w:customStyle="1" w:styleId="Heading3Char">
    <w:name w:val="Heading 3 Char"/>
    <w:basedOn w:val="DefaultParagraphFont"/>
    <w:link w:val="Heading3"/>
    <w:rsid w:val="00C36D5C"/>
    <w:rPr>
      <w:rFonts w:ascii="Helvetica" w:eastAsiaTheme="majorEastAsia" w:hAnsi="Helvetica" w:cstheme="majorBidi"/>
      <w:iCs/>
      <w:color w:val="000000" w:themeColor="text1"/>
      <w:sz w:val="28"/>
      <w:szCs w:val="20"/>
      <w:lang w:eastAsia="en-CA"/>
    </w:rPr>
  </w:style>
  <w:style w:type="table" w:styleId="TableGrid">
    <w:name w:val="Table Grid"/>
    <w:basedOn w:val="TableNormal"/>
    <w:uiPriority w:val="59"/>
    <w:rsid w:val="0014298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2986"/>
    <w:rPr>
      <w:rFonts w:ascii="Helvetica" w:hAnsi="Helvetica"/>
      <w:i/>
      <w:iCs/>
      <w:color w:val="4F81BD" w:themeColor="accent1"/>
      <w:sz w:val="24"/>
    </w:rPr>
  </w:style>
  <w:style w:type="numbering" w:customStyle="1" w:styleId="ImportedStyle2">
    <w:name w:val="Imported Style 2"/>
    <w:rsid w:val="00142986"/>
    <w:pPr>
      <w:numPr>
        <w:numId w:val="7"/>
      </w:numPr>
    </w:pPr>
  </w:style>
  <w:style w:type="numbering" w:customStyle="1" w:styleId="ImportedStyle9">
    <w:name w:val="Imported Style 9"/>
    <w:rsid w:val="00142986"/>
    <w:pPr>
      <w:numPr>
        <w:numId w:val="10"/>
      </w:numPr>
    </w:pPr>
  </w:style>
  <w:style w:type="paragraph" w:customStyle="1" w:styleId="Body">
    <w:name w:val="Body"/>
    <w:rsid w:val="001429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customStyle="1" w:styleId="Numbered">
    <w:name w:val="Numbered"/>
    <w:rsid w:val="00142986"/>
    <w:pPr>
      <w:numPr>
        <w:numId w:val="30"/>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customStyle="1" w:styleId="CommentTextChar">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customStyle="1" w:styleId="CommentSubjectChar">
    <w:name w:val="Comment Subject Char"/>
    <w:basedOn w:val="CommentTextChar"/>
    <w:link w:val="CommentSubject"/>
    <w:uiPriority w:val="99"/>
    <w:semiHidden/>
    <w:rsid w:val="00142986"/>
    <w:rPr>
      <w:rFonts w:ascii="Helvetica" w:hAnsi="Helvetica"/>
      <w:b/>
      <w:bCs/>
      <w:noProof/>
      <w:sz w:val="20"/>
      <w:szCs w:val="20"/>
    </w:rPr>
  </w:style>
  <w:style w:type="character" w:customStyle="1" w:styleId="Heading1Char">
    <w:name w:val="Heading 1 Char"/>
    <w:basedOn w:val="DefaultParagraphFont"/>
    <w:link w:val="Heading1"/>
    <w:rsid w:val="00142986"/>
    <w:rPr>
      <w:rFonts w:ascii="Helvetica" w:eastAsia="Calibri" w:hAnsi="Helvetica"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customStyle="1" w:styleId="TitleChar">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6C72D1"/>
    <w:pPr>
      <w:spacing w:before="240" w:after="0" w:line="240" w:lineRule="auto"/>
      <w:jc w:val="center"/>
    </w:pPr>
    <w:rPr>
      <w:sz w:val="40"/>
      <w:szCs w:val="40"/>
    </w:rPr>
  </w:style>
  <w:style w:type="character" w:customStyle="1" w:styleId="SubtitleChar">
    <w:name w:val="Subtitle Char"/>
    <w:basedOn w:val="DefaultParagraphFont"/>
    <w:link w:val="Subtitle"/>
    <w:uiPriority w:val="11"/>
    <w:rsid w:val="006C72D1"/>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customStyle="1" w:styleId="eop">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customStyle="1" w:styleId="font161">
    <w:name w:val="font161"/>
    <w:basedOn w:val="DefaultParagraphFont"/>
    <w:rsid w:val="00142986"/>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142986"/>
    <w:rPr>
      <w:rFonts w:ascii="Arial" w:hAnsi="Arial" w:cs="Arial" w:hint="default"/>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142986"/>
    <w:rPr>
      <w:rFonts w:ascii="Helvetica" w:eastAsiaTheme="majorEastAsia" w:hAnsi="Helvetica" w:cstheme="majorBidi"/>
      <w:b/>
      <w:iCs/>
      <w:color w:val="000000" w:themeColor="text1"/>
      <w:sz w:val="28"/>
    </w:rPr>
  </w:style>
  <w:style w:type="character" w:customStyle="1" w:styleId="Heading5Char">
    <w:name w:val="Heading 5 Char"/>
    <w:basedOn w:val="DefaultParagraphFont"/>
    <w:link w:val="Heading5"/>
    <w:uiPriority w:val="9"/>
    <w:rsid w:val="00142986"/>
    <w:rPr>
      <w:rFonts w:ascii="Helvetica" w:eastAsiaTheme="majorEastAsia" w:hAnsi="Helvetica" w:cstheme="majorBidi"/>
      <w:color w:val="000000" w:themeColor="text1"/>
      <w:sz w:val="24"/>
      <w:szCs w:val="24"/>
    </w:rPr>
  </w:style>
  <w:style w:type="character" w:customStyle="1" w:styleId="Heading6Char">
    <w:name w:val="Heading 6 Char"/>
    <w:basedOn w:val="DefaultParagraphFont"/>
    <w:link w:val="Heading6"/>
    <w:uiPriority w:val="9"/>
    <w:rsid w:val="00142986"/>
    <w:rPr>
      <w:rFonts w:ascii="Helvetica" w:eastAsiaTheme="majorEastAsia" w:hAnsi="Helvetic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eastAsia="Times New Roman" w:hAnsi="Times New Roman" w:cs="Times New Roman"/>
      <w:color w:val="FFFFFF" w:themeColor="background1"/>
      <w:sz w:val="20"/>
      <w:szCs w:val="20"/>
      <w:lang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en-US" w:eastAsia="en-CA"/>
    </w:rPr>
  </w:style>
  <w:style w:type="character" w:customStyle="1" w:styleId="normaltextrun">
    <w:name w:val="normaltextrun"/>
    <w:basedOn w:val="DefaultParagraphFont"/>
    <w:rsid w:val="00142986"/>
  </w:style>
  <w:style w:type="paragraph" w:customStyle="1" w:styleId="paragraph">
    <w:name w:val="paragraph"/>
    <w:basedOn w:val="Normal"/>
    <w:rsid w:val="0014298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142986"/>
    <w:pPr>
      <w:spacing w:after="0" w:line="240" w:lineRule="auto"/>
      <w:ind w:left="482"/>
    </w:pPr>
    <w:rPr>
      <w:i/>
      <w:iCs/>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eastAsiaTheme="majorEastAsia" w:hAnsiTheme="majorHAns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2040087519">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package" Target="embeddings/Microsoft_Excel_Worksheet.xlsx"/><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warwickd@mcmaster.ca"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cmastersu-my.sharepoint.com/:x:/g/personal/efrt_msu_mcmaster_ca/EfTe9kuZNCBDmin6ecaE2kUBBrDAOcJt_906Jtj1yaFx0g" TargetMode="External"/><Relationship Id="rId20" Type="http://schemas.openxmlformats.org/officeDocument/2006/relationships/hyperlink" Target="mailto:lderby@hawktreesoluti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piercy@hardandfastc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ugmanager@msu.mcmaster.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customXml/itemProps3.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8B981-F24B-4C40-AE91-027C854B0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Transition.dotm</Template>
  <TotalTime>0</TotalTime>
  <Pages>24</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dc:creator>
  <cp:keywords/>
  <cp:lastModifiedBy>EFRT Program Director, Ivy Quan</cp:lastModifiedBy>
  <cp:revision>2</cp:revision>
  <dcterms:created xsi:type="dcterms:W3CDTF">2021-06-17T04:16:00Z</dcterms:created>
  <dcterms:modified xsi:type="dcterms:W3CDTF">2021-06-17T04:16:00Z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