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xmlns:wp14="http://schemas.microsoft.com/office/word/2010/wordml" w:rsidRPr="00466F43" w:rsidR="007C1F66" w:rsidTr="2C265250" w14:paraId="7B045B1C" wp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66F43" w:rsidR="007C1F66" w:rsidRDefault="00FA4A67" w14:paraId="672A6659" wp14:textId="77777777">
            <w:pPr>
              <w:rPr>
                <w:rFonts w:ascii="Helvetica" w:hAnsi="Helvetica" w:cs="Helvetica"/>
              </w:rPr>
            </w:pPr>
            <w:r w:rsidR="00FA4A67">
              <w:drawing>
                <wp:inline xmlns:wp14="http://schemas.microsoft.com/office/word/2010/wordprocessingDrawing" wp14:editId="7E38FF97" wp14:anchorId="4543AF68">
                  <wp:extent cx="1193800" cy="812800"/>
                  <wp:effectExtent l="0" t="0" r="0" b="0"/>
                  <wp:docPr id="1" name="Picture 1" descr="MSU-logo-200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0ff9b42d94c54f07">
                            <a:extLst xmlns:a="http://schemas.openxmlformats.org/drawingml/2006/main"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93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66F43" w:rsidR="007C1F66" w:rsidP="00061282" w:rsidRDefault="000878DB" w14:paraId="0FF2D34C" wp14:textId="77777777">
            <w:pPr>
              <w:jc w:val="center"/>
              <w:rPr>
                <w:rFonts w:ascii="Helvetica" w:hAnsi="Helvetica" w:cs="Helvetica"/>
                <w:sz w:val="84"/>
              </w:rPr>
            </w:pPr>
            <w:r w:rsidRPr="00466F43">
              <w:rPr>
                <w:rFonts w:ascii="Helvetica" w:hAnsi="Helvetica" w:cs="Helvetica"/>
                <w:sz w:val="84"/>
              </w:rPr>
              <w:t>JOB DESCRIPTION</w:t>
            </w:r>
          </w:p>
          <w:p w:rsidRPr="00466F43" w:rsidR="007C1F66" w:rsidP="00061282" w:rsidRDefault="00061282" w14:paraId="504007EF" wp14:textId="77777777">
            <w:pPr>
              <w:jc w:val="center"/>
              <w:rPr>
                <w:rFonts w:ascii="Helvetica" w:hAnsi="Helvetica" w:cs="Helvetica"/>
                <w:sz w:val="16"/>
              </w:rPr>
            </w:pPr>
            <w:r w:rsidRPr="00466F43">
              <w:rPr>
                <w:rFonts w:ascii="Helvetica" w:hAnsi="Helvetica" w:cs="Helvetica"/>
                <w:sz w:val="16"/>
              </w:rPr>
              <w:t>Volunteer</w:t>
            </w:r>
          </w:p>
        </w:tc>
      </w:tr>
    </w:tbl>
    <w:p xmlns:wp14="http://schemas.microsoft.com/office/word/2010/wordml" w:rsidRPr="00466F43" w:rsidR="007C1F66" w:rsidRDefault="007C1F66" w14:paraId="0A37501D" wp14:textId="77777777">
      <w:pPr>
        <w:rPr>
          <w:rFonts w:ascii="Helvetica" w:hAnsi="Helvetica" w:cs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xmlns:wp14="http://schemas.microsoft.com/office/word/2010/wordml" w:rsidRPr="00466F43" w:rsidR="007C1F66" w14:paraId="5C2E6D72" wp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466F43" w:rsidR="007C1F66" w:rsidRDefault="000878DB" w14:paraId="264399D1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466F43" w:rsidR="007C1F66" w:rsidP="00886F81" w:rsidRDefault="00F74B8E" w14:paraId="47B46261" wp14:textId="77777777">
            <w:pPr>
              <w:overflowPunct/>
              <w:autoSpaceDE/>
              <w:autoSpaceDN/>
              <w:adjustRightInd/>
              <w:textAlignment w:val="auto"/>
              <w:rPr>
                <w:rFonts w:ascii="Helvetica" w:hAnsi="Helvetica" w:cs="Helvetica"/>
                <w:sz w:val="24"/>
                <w:szCs w:val="24"/>
                <w:lang w:eastAsia="en-US" w:bidi="he-IL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 xml:space="preserve">Diversity Services – </w:t>
            </w:r>
            <w:r w:rsidRPr="00466F43" w:rsidR="00B61735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US" w:bidi="he-IL"/>
              </w:rPr>
              <w:t xml:space="preserve">Community Events and Planning Committee </w:t>
            </w:r>
            <w:r w:rsidRPr="00466F43" w:rsidR="00886F81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US" w:bidi="he-IL"/>
              </w:rPr>
              <w:t>Volunteer</w:t>
            </w:r>
          </w:p>
        </w:tc>
      </w:tr>
      <w:tr xmlns:wp14="http://schemas.microsoft.com/office/word/2010/wordml" w:rsidRPr="00466F43" w:rsidR="007C1F66" w14:paraId="5DAB6C7B" wp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466F43" w:rsidR="007C1F66" w:rsidRDefault="007C1F66" w14:paraId="02EB378F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466F43" w:rsidR="007C1F66" w:rsidRDefault="007C1F66" w14:paraId="6A05A809" wp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xmlns:wp14="http://schemas.microsoft.com/office/word/2010/wordml" w:rsidRPr="00466F43" w:rsidR="007C1F66" w14:paraId="375F2947" wp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466F43" w:rsidR="007C1F66" w:rsidRDefault="000878DB" w14:paraId="05E7B24F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466F43" w:rsidR="007C1F66" w:rsidRDefault="009D00B2" w14:paraId="6ED55D21" wp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sz w:val="22"/>
                <w:szCs w:val="22"/>
              </w:rPr>
              <w:t>September 1 – April 30</w:t>
            </w:r>
          </w:p>
        </w:tc>
      </w:tr>
      <w:tr xmlns:wp14="http://schemas.microsoft.com/office/word/2010/wordml" w:rsidRPr="00466F43" w:rsidR="007C1F66" w14:paraId="5A39BBE3" wp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466F43" w:rsidR="007C1F66" w:rsidRDefault="007C1F66" w14:paraId="41C8F396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466F43" w:rsidR="007C1F66" w:rsidRDefault="007C1F66" w14:paraId="72A3D3EC" wp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xmlns:wp14="http://schemas.microsoft.com/office/word/2010/wordml" w:rsidRPr="00466F43" w:rsidR="007C1F66" w14:paraId="59F634B6" wp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466F43" w:rsidR="007C1F66" w:rsidRDefault="000878DB" w14:paraId="6BD9DBF7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466F43" w:rsidR="007C1F66" w:rsidP="00B61735" w:rsidRDefault="00B61735" w14:paraId="6789B06E" wp14:textId="77777777">
            <w:pPr>
              <w:overflowPunct/>
              <w:autoSpaceDE/>
              <w:autoSpaceDN/>
              <w:adjustRightInd/>
              <w:textAlignment w:val="auto"/>
              <w:rPr>
                <w:rFonts w:ascii="Helvetica" w:hAnsi="Helvetica" w:cs="Helvetica"/>
                <w:sz w:val="24"/>
                <w:szCs w:val="24"/>
                <w:lang w:eastAsia="en-US" w:bidi="he-IL"/>
              </w:rPr>
            </w:pPr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Diversity Services Events Coordinator(s)</w:t>
            </w:r>
          </w:p>
        </w:tc>
      </w:tr>
      <w:tr xmlns:wp14="http://schemas.microsoft.com/office/word/2010/wordml" w:rsidRPr="00466F43" w:rsidR="007C1F66" w14:paraId="0D0B940D" wp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466F43" w:rsidR="007C1F66" w:rsidRDefault="007C1F66" w14:paraId="0E27B00A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466F43" w:rsidR="007C1F66" w:rsidRDefault="007C1F66" w14:paraId="60061E4C" wp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xmlns:wp14="http://schemas.microsoft.com/office/word/2010/wordml" w:rsidRPr="00466F43" w:rsidR="007C1F66" w14:paraId="45F6B935" wp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466F43" w:rsidR="007C1F66" w:rsidRDefault="000878DB" w14:paraId="40058CAA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466F43" w:rsidR="007C1F66" w:rsidRDefault="009D00B2" w14:paraId="2FC0CDE8" wp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sz w:val="22"/>
                <w:szCs w:val="22"/>
              </w:rPr>
              <w:t>Volunteer</w:t>
            </w:r>
          </w:p>
        </w:tc>
      </w:tr>
      <w:tr xmlns:wp14="http://schemas.microsoft.com/office/word/2010/wordml" w:rsidRPr="00466F43" w:rsidR="007C1F66" w14:paraId="44EAFD9C" wp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466F43" w:rsidR="007C1F66" w:rsidRDefault="007C1F66" w14:paraId="4B94D5A5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466F43" w:rsidR="007C1F66" w:rsidRDefault="007C1F66" w14:paraId="3DEEC669" wp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xmlns:wp14="http://schemas.microsoft.com/office/word/2010/wordml" w:rsidRPr="00466F43" w:rsidR="007C1F66" w14:paraId="63611F3F" wp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466F43" w:rsidR="007C1F66" w:rsidRDefault="000878DB" w14:paraId="50BF05D5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466F43" w:rsidR="007C1F66" w:rsidRDefault="009D00B2" w14:paraId="0531F5D5" wp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sz w:val="22"/>
                <w:szCs w:val="22"/>
              </w:rPr>
              <w:t>Variable (2-4 hours per week)</w:t>
            </w:r>
          </w:p>
        </w:tc>
      </w:tr>
    </w:tbl>
    <w:p xmlns:wp14="http://schemas.microsoft.com/office/word/2010/wordml" w:rsidRPr="00466F43" w:rsidR="007C1F66" w:rsidRDefault="007C1F66" w14:paraId="3656B9AB" wp14:textId="77777777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10422"/>
      </w:tblGrid>
      <w:tr xmlns:wp14="http://schemas.microsoft.com/office/word/2010/wordml" w:rsidRPr="00466F43" w:rsidR="007C1F66" w14:paraId="06A88F8A" wp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466F43" w:rsidR="007C1F66" w:rsidRDefault="000878DB" w14:paraId="22F0A14D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General Scope of Duties</w:t>
            </w:r>
          </w:p>
        </w:tc>
      </w:tr>
      <w:tr xmlns:wp14="http://schemas.microsoft.com/office/word/2010/wordml" w:rsidRPr="00466F43" w:rsidR="007C1F66" w:rsidTr="00F74B8E" w14:paraId="1084406F" wp14:textId="77777777">
        <w:trPr>
          <w:trHeight w:val="204"/>
        </w:trPr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466F43" w:rsidR="00BE619B" w:rsidP="0099109D" w:rsidRDefault="00B61735" w14:paraId="58E8BA17" wp14:textId="77777777">
            <w:pPr>
              <w:overflowPunct/>
              <w:autoSpaceDE/>
              <w:autoSpaceDN/>
              <w:adjustRightInd/>
              <w:textAlignment w:val="auto"/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</w:pPr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The Community Events and Planning (CEP) Committee is responsible for the creation and delivery of programming and awareness events that </w:t>
            </w:r>
            <w:r w:rsidR="00466F43">
              <w:rPr>
                <w:rFonts w:ascii="Helvetica" w:hAnsi="Helvetica"/>
                <w:sz w:val="22"/>
                <w:szCs w:val="22"/>
                <w:lang w:val="en-CA"/>
              </w:rPr>
              <w:t>build community and solidarity amongst the groups supported by Diversity Services</w:t>
            </w:r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. Throughout the academic year, members will work with committee coordinators to plan and execute events inclusive of, and beneficial for</w:t>
            </w:r>
            <w:r w:rsid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,</w:t>
            </w:r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 students of all backgrounds and identities, with an intersectional focus on </w:t>
            </w:r>
            <w:r w:rsidRPr="00466F43" w:rsidR="0099109D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race</w:t>
            </w:r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, interfaith, and indigenous affairs. This will be done through an anti-racist, anti-oppressive framework.</w:t>
            </w:r>
          </w:p>
          <w:p w:rsidR="004F0EE1" w:rsidP="0094445C" w:rsidRDefault="004F0EE1" w14:paraId="45FB0818" wp14:textId="77777777">
            <w:pPr>
              <w:overflowPunct/>
              <w:autoSpaceDE/>
              <w:autoSpaceDN/>
              <w:adjustRightInd/>
              <w:textAlignment w:val="auto"/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</w:pPr>
          </w:p>
          <w:p w:rsidRPr="00466F43" w:rsidR="0094445C" w:rsidP="004F0EE1" w:rsidRDefault="004F0EE1" w14:paraId="611DD333" wp14:textId="77777777">
            <w:pPr>
              <w:overflowPunct/>
              <w:autoSpaceDE/>
              <w:autoSpaceDN/>
              <w:adjustRightInd/>
              <w:textAlignment w:val="auto"/>
              <w:rPr>
                <w:rFonts w:ascii="Helvetica" w:hAnsi="Helvetica" w:cs="Helvetica"/>
                <w:sz w:val="24"/>
                <w:szCs w:val="24"/>
                <w:lang w:eastAsia="en-US" w:bidi="he-IL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Volunteers will assist with the creation and execution of events. </w:t>
            </w:r>
            <w:r w:rsidR="00D135D1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Volunteers must represent the MSU and Diversity Services in a responsible, professional and respectful manner while participating in events. </w:t>
            </w:r>
          </w:p>
        </w:tc>
      </w:tr>
    </w:tbl>
    <w:p xmlns:wp14="http://schemas.microsoft.com/office/word/2010/wordml" w:rsidRPr="00466F43" w:rsidR="007C1F66" w:rsidRDefault="007C1F66" w14:paraId="049F31CB" wp14:textId="77777777">
      <w:pPr>
        <w:ind w:left="567"/>
        <w:rPr>
          <w:rFonts w:ascii="Helvetica" w:hAnsi="Helvetica" w:cs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3119"/>
        <w:gridCol w:w="1242"/>
        <w:gridCol w:w="6129"/>
      </w:tblGrid>
      <w:tr xmlns:wp14="http://schemas.microsoft.com/office/word/2010/wordml" w:rsidRPr="00466F43" w:rsidR="007C1F66" w:rsidTr="008416CB" w14:paraId="382C2FDA" wp14:textId="77777777">
        <w:tc>
          <w:tcPr>
            <w:tcW w:w="1049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000000"/>
          </w:tcPr>
          <w:p w:rsidRPr="00466F43" w:rsidR="00061282" w:rsidRDefault="00061282" w14:paraId="53128261" wp14:textId="77777777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Pr="00466F43" w:rsidR="007C1F66" w:rsidRDefault="000878DB" w14:paraId="0B8785A6" wp14:textId="77777777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Major Duties and Responsibilities</w:t>
            </w:r>
          </w:p>
        </w:tc>
      </w:tr>
      <w:tr xmlns:wp14="http://schemas.microsoft.com/office/word/2010/wordml" w:rsidRPr="00466F43" w:rsidR="00061282" w:rsidTr="008416CB" w14:paraId="62486C05" wp14:textId="77777777">
        <w:tc>
          <w:tcPr>
            <w:tcW w:w="1049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000000"/>
          </w:tcPr>
          <w:p w:rsidRPr="00466F43" w:rsidR="00061282" w:rsidRDefault="00061282" w14:paraId="4101652C" wp14:textId="77777777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466F43" w:rsidR="007C1F66" w:rsidTr="008416CB" w14:paraId="47D93F58" wp14:textId="77777777">
        <w:trPr>
          <w:trHeight w:val="187"/>
        </w:trPr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466F43" w:rsidR="007C1F66" w:rsidRDefault="000878DB" w14:paraId="1E5A74F1" wp14:textId="77777777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466F43" w:rsidR="007C1F66" w:rsidRDefault="000878DB" w14:paraId="3284B4A6" wp14:textId="77777777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C0C0C0"/>
          </w:tcPr>
          <w:p w:rsidRPr="00466F43" w:rsidR="007C1F66" w:rsidRDefault="000878DB" w14:paraId="03F7F75E" wp14:textId="77777777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Specifics</w:t>
            </w:r>
          </w:p>
        </w:tc>
      </w:tr>
      <w:tr xmlns:wp14="http://schemas.microsoft.com/office/word/2010/wordml" w:rsidRPr="00466F43" w:rsidR="007C1F66" w:rsidTr="00A70D91" w14:paraId="2F87ABF5" wp14:textId="77777777">
        <w:trPr>
          <w:trHeight w:val="794"/>
        </w:trPr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466F43" w:rsidR="007C1F66" w:rsidRDefault="009D00B2" w14:paraId="1DFAAD8D" wp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sz w:val="22"/>
                <w:szCs w:val="22"/>
              </w:rPr>
              <w:t>Responsibilities</w:t>
            </w:r>
            <w:r w:rsidRPr="00466F43" w:rsidR="000878DB">
              <w:rPr>
                <w:rFonts w:ascii="Helvetica" w:hAnsi="Helvetica" w:cs="Helvetica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6F43" w:rsidR="007C1F66" w:rsidP="000878DB" w:rsidRDefault="009D00B2" w14:paraId="135237C8" wp14:textId="77777777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sz w:val="22"/>
                <w:szCs w:val="22"/>
              </w:rPr>
              <w:t>100</w:t>
            </w:r>
            <w:r w:rsidRPr="00466F43" w:rsidR="000878DB">
              <w:rPr>
                <w:rFonts w:ascii="Helvetica" w:hAnsi="Helvetica" w:cs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E30910" w:rsidR="004F0EE1" w:rsidP="00E30910" w:rsidRDefault="00520CF2" w14:paraId="5C1FE49A" wp14:textId="7777777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</w:pPr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Help the </w:t>
            </w:r>
            <w:r w:rsidRPr="00466F43" w:rsidR="004C2B4A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Events</w:t>
            </w:r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 Coordinators organize and plan</w:t>
            </w:r>
            <w:r w:rsidRPr="00466F43" w:rsidR="00C87710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 community</w:t>
            </w:r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 events that promote inclusivity and acceptance and celebrate campus </w:t>
            </w:r>
            <w:proofErr w:type="spellStart"/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diversity</w:t>
            </w:r>
            <w:r w:rsidR="004F0EE1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Work</w:t>
            </w:r>
            <w:proofErr w:type="spellEnd"/>
            <w:r w:rsidR="004F0EE1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 within an anti-racist and anti-oppressive framework when planning events</w:t>
            </w:r>
          </w:p>
          <w:p w:rsidR="00E30910" w:rsidP="00E30910" w:rsidRDefault="00520CF2" w14:paraId="6EB71225" wp14:textId="7777777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</w:pPr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Partake in the event idea-generation </w:t>
            </w:r>
            <w:proofErr w:type="spellStart"/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process</w:t>
            </w:r>
            <w:r w:rsidR="00E30910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Support</w:t>
            </w:r>
            <w:proofErr w:type="spellEnd"/>
            <w:r w:rsidR="00E30910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 and participate in events organized by Diversity Services and its committees</w:t>
            </w:r>
          </w:p>
          <w:p w:rsidR="00E30910" w:rsidP="00E30910" w:rsidRDefault="00E30910" w14:paraId="467D4307" wp14:textId="7777777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Help facilitate events as needed</w:t>
            </w:r>
          </w:p>
          <w:p w:rsidRPr="00466F43" w:rsidR="00E30910" w:rsidP="00E30910" w:rsidRDefault="00E30910" w14:paraId="6DF0D3FD" wp14:textId="7777777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Responsible for helping promote campaigns, workshops, and events on social media channels</w:t>
            </w:r>
          </w:p>
          <w:p w:rsidRPr="00466F43" w:rsidR="00520CF2" w:rsidP="00520CF2" w:rsidRDefault="00520CF2" w14:paraId="223A59C5" wp14:textId="7777777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</w:pPr>
            <w:r w:rsidRPr="00A06BB4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Attend and actively participate in </w:t>
            </w:r>
            <w:r w:rsidR="00D135D1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c</w:t>
            </w:r>
            <w:r w:rsidRPr="00A06BB4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ommi</w:t>
            </w:r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ttee meetings</w:t>
            </w:r>
            <w:r w:rsidR="00A06BB4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 as scheduled</w:t>
            </w:r>
          </w:p>
          <w:p w:rsidRPr="00466F43" w:rsidR="00A06BB4" w:rsidP="00520CF2" w:rsidRDefault="00A06BB4" w14:paraId="4D49BEB8" wp14:textId="7777777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Maintain strong communication with the committee coordinator(s)</w:t>
            </w:r>
          </w:p>
          <w:p w:rsidR="007C1F66" w:rsidP="00520CF2" w:rsidRDefault="00520CF2" w14:paraId="6DAE99B7" wp14:textId="7777777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</w:pPr>
            <w:r w:rsidRPr="00466F43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Participate in events related to cultural diversity and diversity in general on campus</w:t>
            </w:r>
          </w:p>
          <w:p w:rsidR="00E30910" w:rsidP="00A70D91" w:rsidRDefault="00E30910" w14:paraId="433A2114" wp14:textId="7777777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57" w:hanging="357"/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Other duties as assigned by the Events Coordinator(s),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lastRenderedPageBreak/>
              <w:t>Assistant Director, or Director</w:t>
            </w:r>
          </w:p>
          <w:p w:rsidRPr="00466F43" w:rsidR="00E30910" w:rsidP="00A70D91" w:rsidRDefault="00E30910" w14:paraId="159A28EB" wp14:textId="7777777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57" w:hanging="357"/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Provide feedback on the </w:t>
            </w:r>
            <w:r w:rsidR="005513A4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 xml:space="preserve">service and its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events</w:t>
            </w:r>
            <w:r w:rsidR="005513A4">
              <w:rPr>
                <w:rFonts w:ascii="Helvetica" w:hAnsi="Helvetica" w:cs="Helvetica"/>
                <w:color w:val="000000"/>
                <w:sz w:val="22"/>
                <w:szCs w:val="22"/>
                <w:lang w:eastAsia="en-US" w:bidi="he-IL"/>
              </w:rPr>
              <w:t>, campaigns, and workshops</w:t>
            </w:r>
          </w:p>
        </w:tc>
      </w:tr>
    </w:tbl>
    <w:p xmlns:wp14="http://schemas.microsoft.com/office/word/2010/wordml" w:rsidRPr="00466F43" w:rsidR="007C1F66" w:rsidRDefault="007C1F66" w14:paraId="4B99056E" wp14:textId="77777777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10422"/>
      </w:tblGrid>
      <w:tr xmlns:wp14="http://schemas.microsoft.com/office/word/2010/wordml" w:rsidRPr="00466F43" w:rsidR="007C1F66" w14:paraId="45DDB48D" wp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466F43" w:rsidR="007C1F66" w:rsidRDefault="000878DB" w14:paraId="3A1878EF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Knowledge, Skills and Abilities</w:t>
            </w:r>
          </w:p>
        </w:tc>
      </w:tr>
      <w:tr xmlns:wp14="http://schemas.microsoft.com/office/word/2010/wordml" w:rsidRPr="00466F43" w:rsidR="007C1F66" w14:paraId="48D2B443" wp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3D77EE" w:rsidP="009D00B2" w:rsidRDefault="00AD55EF" w14:paraId="14D26E9B" wp14:textId="7777777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Awareness and understanding of topics associated with Diversity Services is an asset</w:t>
            </w:r>
          </w:p>
          <w:p w:rsidR="00E30910" w:rsidP="009D00B2" w:rsidRDefault="00E30910" w14:paraId="7DFBD5C9" wp14:textId="7777777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Interpersonal skills required to interact with students and community members at events and committee meetings</w:t>
            </w:r>
          </w:p>
          <w:p w:rsidR="00E30910" w:rsidP="009D00B2" w:rsidRDefault="00E30910" w14:paraId="2C1DEEAE" wp14:textId="7777777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Communication skills</w:t>
            </w:r>
          </w:p>
          <w:p w:rsidR="00E30910" w:rsidP="009D00B2" w:rsidRDefault="00E30910" w14:paraId="456A3BEE" wp14:textId="7777777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Ability to work effectively with a team and as an individual</w:t>
            </w:r>
          </w:p>
          <w:p w:rsidRPr="00A70D91" w:rsidR="00B61735" w:rsidP="00A70D91" w:rsidRDefault="00E30910" w14:paraId="5FF4BAD0" wp14:textId="7777777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Ability to follow instructions</w:t>
            </w:r>
            <w:bookmarkStart w:name="_GoBack" w:id="0"/>
            <w:bookmarkEnd w:id="0"/>
          </w:p>
        </w:tc>
      </w:tr>
    </w:tbl>
    <w:p xmlns:wp14="http://schemas.microsoft.com/office/word/2010/wordml" w:rsidRPr="00466F43" w:rsidR="007C1F66" w:rsidRDefault="007C1F66" w14:paraId="1299C43A" wp14:textId="77777777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10422"/>
      </w:tblGrid>
      <w:tr xmlns:wp14="http://schemas.microsoft.com/office/word/2010/wordml" w:rsidRPr="00466F43" w:rsidR="007C1F66" w14:paraId="1FAD03FE" wp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466F43" w:rsidR="007C1F66" w:rsidRDefault="000878DB" w14:paraId="5F9A6803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Effort &amp; Responsibility</w:t>
            </w:r>
          </w:p>
        </w:tc>
      </w:tr>
      <w:tr xmlns:wp14="http://schemas.microsoft.com/office/word/2010/wordml" w:rsidRPr="00466F43" w:rsidR="007C1F66" w14:paraId="069BC493" wp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7C1F66" w:rsidP="00061282" w:rsidRDefault="009D00B2" w14:paraId="200E035E" wp14:textId="7777777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sz w:val="22"/>
                <w:szCs w:val="22"/>
              </w:rPr>
              <w:t>Effort required to integrate various individuals and on campus groups to ensure an inclusive environment during all events and campaigns</w:t>
            </w:r>
          </w:p>
          <w:p w:rsidR="00E30910" w:rsidP="00061282" w:rsidRDefault="00E30910" w14:paraId="136BCF2A" wp14:textId="7777777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Effort to think creatively</w:t>
            </w:r>
          </w:p>
          <w:p w:rsidR="00E30910" w:rsidP="00061282" w:rsidRDefault="00E30910" w14:paraId="677A5F92" wp14:textId="7777777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Responsible for participating in events as required</w:t>
            </w:r>
          </w:p>
          <w:p w:rsidRPr="00466F43" w:rsidR="00E30910" w:rsidP="00061282" w:rsidRDefault="00E30910" w14:paraId="51528607" wp14:textId="7777777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Responsible for maintaining an appropriate and positive image of the MSU </w:t>
            </w:r>
          </w:p>
        </w:tc>
      </w:tr>
    </w:tbl>
    <w:p xmlns:wp14="http://schemas.microsoft.com/office/word/2010/wordml" w:rsidRPr="00466F43" w:rsidR="007C1F66" w:rsidRDefault="007C1F66" w14:paraId="4DDBEF00" wp14:textId="77777777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10422"/>
      </w:tblGrid>
      <w:tr xmlns:wp14="http://schemas.microsoft.com/office/word/2010/wordml" w:rsidRPr="00466F43" w:rsidR="007C1F66" w14:paraId="49AF5C3A" wp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466F43" w:rsidR="007C1F66" w:rsidRDefault="000878DB" w14:paraId="3C37F07E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Working Conditions</w:t>
            </w:r>
          </w:p>
        </w:tc>
      </w:tr>
      <w:tr xmlns:wp14="http://schemas.microsoft.com/office/word/2010/wordml" w:rsidRPr="00466F43" w:rsidR="007C1F66" w14:paraId="2133D170" wp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466F43" w:rsidR="009D00B2" w:rsidP="009D00B2" w:rsidRDefault="009D00B2" w14:paraId="22C2E305" wp14:textId="7777777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sz w:val="22"/>
                <w:szCs w:val="22"/>
              </w:rPr>
              <w:t>Shared office space</w:t>
            </w:r>
          </w:p>
          <w:p w:rsidRPr="00466F43" w:rsidR="007C1F66" w:rsidP="009D00B2" w:rsidRDefault="009D00B2" w14:paraId="185EFA51" wp14:textId="7777777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sz w:val="22"/>
                <w:szCs w:val="22"/>
              </w:rPr>
              <w:t>Time demands may exceed stated hours of work</w:t>
            </w:r>
            <w:r w:rsidR="00575B14">
              <w:rPr>
                <w:rFonts w:ascii="Helvetica" w:hAnsi="Helvetica" w:cs="Helvetica"/>
                <w:sz w:val="22"/>
                <w:szCs w:val="22"/>
              </w:rPr>
              <w:t>, particular</w:t>
            </w:r>
            <w:r w:rsidR="00F95260">
              <w:rPr>
                <w:rFonts w:ascii="Helvetica" w:hAnsi="Helvetica" w:cs="Helvetica"/>
                <w:sz w:val="22"/>
                <w:szCs w:val="22"/>
              </w:rPr>
              <w:t>ly preceding major events and activities</w:t>
            </w:r>
          </w:p>
        </w:tc>
      </w:tr>
    </w:tbl>
    <w:p xmlns:wp14="http://schemas.microsoft.com/office/word/2010/wordml" w:rsidRPr="00466F43" w:rsidR="007C1F66" w:rsidRDefault="007C1F66" w14:paraId="3461D779" wp14:textId="77777777">
      <w:pPr>
        <w:rPr>
          <w:rFonts w:ascii="Helvetica" w:hAnsi="Helvetica" w:cs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10422"/>
      </w:tblGrid>
      <w:tr xmlns:wp14="http://schemas.microsoft.com/office/word/2010/wordml" w:rsidRPr="00466F43" w:rsidR="007C1F66" w14:paraId="5B50359B" wp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466F43" w:rsidR="007C1F66" w:rsidRDefault="000878DB" w14:paraId="02811080" wp14:textId="7777777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Training and Experience</w:t>
            </w:r>
          </w:p>
        </w:tc>
      </w:tr>
      <w:tr xmlns:wp14="http://schemas.microsoft.com/office/word/2010/wordml" w:rsidRPr="00466F43" w:rsidR="007C1F66" w14:paraId="7071F1B8" wp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A70D91" w:rsidP="00A70D91" w:rsidRDefault="009D00B2" w14:paraId="43D59904" wp14:textId="77777777">
            <w:pPr>
              <w:keepNext/>
              <w:keepLines/>
              <w:numPr>
                <w:ilvl w:val="0"/>
                <w:numId w:val="2"/>
              </w:numPr>
              <w:ind w:left="357" w:hanging="357"/>
              <w:outlineLvl w:val="1"/>
              <w:rPr>
                <w:rFonts w:ascii="Helvetica" w:hAnsi="Helvetica" w:cs="Helvetica"/>
                <w:sz w:val="22"/>
                <w:szCs w:val="22"/>
              </w:rPr>
            </w:pPr>
            <w:r w:rsidRPr="00A70D91">
              <w:rPr>
                <w:rFonts w:ascii="Helvetica" w:hAnsi="Helvetica" w:cs="Helvetica"/>
                <w:sz w:val="22"/>
                <w:szCs w:val="22"/>
              </w:rPr>
              <w:t>Participation in all Diversity Services training sessions required (provided)</w:t>
            </w:r>
          </w:p>
          <w:p w:rsidRPr="00A70D91" w:rsidR="00E30910" w:rsidP="00A70D91" w:rsidRDefault="00E30910" w14:paraId="414AA017" wp14:textId="77777777">
            <w:pPr>
              <w:keepNext/>
              <w:keepLines/>
              <w:numPr>
                <w:ilvl w:val="0"/>
                <w:numId w:val="2"/>
              </w:numPr>
              <w:ind w:left="357" w:hanging="357"/>
              <w:outlineLvl w:val="1"/>
              <w:rPr>
                <w:rFonts w:ascii="Helvetica" w:hAnsi="Helvetica" w:cs="Helvetica"/>
                <w:sz w:val="22"/>
                <w:szCs w:val="22"/>
              </w:rPr>
            </w:pPr>
            <w:r w:rsidRPr="00A70D91">
              <w:rPr>
                <w:rFonts w:ascii="Helvetica" w:hAnsi="Helvetica"/>
                <w:sz w:val="22"/>
                <w:szCs w:val="22"/>
                <w:lang w:val="en-CA"/>
              </w:rPr>
              <w:t>Previous experience working in an anti-racist, anti-oppressive environment is an asset</w:t>
            </w:r>
          </w:p>
          <w:p w:rsidRPr="00466F43" w:rsidR="00E30910" w:rsidP="00A70D91" w:rsidRDefault="00E30910" w14:paraId="249BE0DD" wp14:textId="77777777">
            <w:pPr>
              <w:numPr>
                <w:ilvl w:val="0"/>
                <w:numId w:val="2"/>
              </w:numPr>
              <w:ind w:left="357" w:hanging="357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Interest in event planning is an asset</w:t>
            </w:r>
          </w:p>
        </w:tc>
      </w:tr>
    </w:tbl>
    <w:p xmlns:wp14="http://schemas.microsoft.com/office/word/2010/wordml" w:rsidRPr="00466F43" w:rsidR="007C1F66" w:rsidRDefault="007C1F66" w14:paraId="3CF2D8B6" wp14:textId="77777777">
      <w:pPr>
        <w:rPr>
          <w:rFonts w:ascii="Helvetica" w:hAnsi="Helvetica" w:cs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10422"/>
      </w:tblGrid>
      <w:tr xmlns:wp14="http://schemas.microsoft.com/office/word/2010/wordml" w:rsidRPr="00466F43" w:rsidR="007C1F66" w14:paraId="160B2EEB" wp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466F43" w:rsidR="007C1F66" w:rsidRDefault="000878DB" w14:paraId="74791383" wp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 w:rsidRPr="00466F43">
              <w:rPr>
                <w:rFonts w:ascii="Helvetica" w:hAnsi="Helvetica" w:cs="Helvetica"/>
                <w:b/>
                <w:sz w:val="22"/>
                <w:szCs w:val="22"/>
              </w:rPr>
              <w:t>Equipment</w:t>
            </w:r>
          </w:p>
        </w:tc>
      </w:tr>
      <w:tr xmlns:wp14="http://schemas.microsoft.com/office/word/2010/wordml" w:rsidRPr="00466F43" w:rsidR="007C1F66" w:rsidTr="009D00B2" w14:paraId="10C38D1A" wp14:textId="77777777">
        <w:trPr>
          <w:trHeight w:val="232"/>
        </w:trPr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466F43" w:rsidR="007C1F66" w:rsidP="00061282" w:rsidRDefault="00F95260" w14:paraId="1282A7A7" wp14:textId="77777777">
            <w:pPr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Any equipment required for events will be provided</w:t>
            </w:r>
          </w:p>
        </w:tc>
      </w:tr>
    </w:tbl>
    <w:p xmlns:wp14="http://schemas.microsoft.com/office/word/2010/wordml" w:rsidRPr="00466F43" w:rsidR="007C1F66" w:rsidRDefault="007C1F66" w14:paraId="0FB78278" wp14:textId="77777777">
      <w:pPr>
        <w:rPr>
          <w:rFonts w:ascii="Helvetica" w:hAnsi="Helvetica" w:cs="Helvetica"/>
          <w:b/>
          <w:sz w:val="22"/>
          <w:szCs w:val="22"/>
          <w:u w:val="single"/>
        </w:rPr>
      </w:pPr>
    </w:p>
    <w:p xmlns:wp14="http://schemas.microsoft.com/office/word/2010/wordml" w:rsidRPr="00466F43" w:rsidR="00061282" w:rsidRDefault="00061282" w14:paraId="1FC39945" wp14:textId="77777777">
      <w:pPr>
        <w:rPr>
          <w:rFonts w:ascii="Helvetica" w:hAnsi="Helvetica" w:cs="Helvetica"/>
          <w:sz w:val="22"/>
          <w:szCs w:val="22"/>
        </w:rPr>
      </w:pPr>
    </w:p>
    <w:p xmlns:wp14="http://schemas.microsoft.com/office/word/2010/wordml" w:rsidRPr="00466F43" w:rsidR="00061282" w:rsidP="00061282" w:rsidRDefault="00061282" w14:paraId="0562CB0E" wp14:textId="77777777">
      <w:pPr>
        <w:rPr>
          <w:rFonts w:ascii="Helvetica" w:hAnsi="Helvetica" w:cs="Helvetica"/>
          <w:sz w:val="22"/>
          <w:szCs w:val="22"/>
        </w:rPr>
      </w:pPr>
    </w:p>
    <w:p xmlns:wp14="http://schemas.microsoft.com/office/word/2010/wordml" w:rsidRPr="00466F43" w:rsidR="00061282" w:rsidP="00061282" w:rsidRDefault="00061282" w14:paraId="34CE0A41" wp14:textId="77777777">
      <w:pPr>
        <w:rPr>
          <w:rFonts w:ascii="Helvetica" w:hAnsi="Helvetica" w:cs="Helvetica"/>
          <w:sz w:val="22"/>
          <w:szCs w:val="22"/>
        </w:rPr>
      </w:pPr>
    </w:p>
    <w:p xmlns:wp14="http://schemas.microsoft.com/office/word/2010/wordml" w:rsidRPr="00466F43" w:rsidR="007C1F66" w:rsidP="00061282" w:rsidRDefault="00061282" w14:paraId="62EBF3C5" wp14:textId="77777777">
      <w:pPr>
        <w:tabs>
          <w:tab w:val="left" w:pos="1755"/>
        </w:tabs>
        <w:rPr>
          <w:rFonts w:ascii="Helvetica" w:hAnsi="Helvetica" w:cs="Helvetica"/>
          <w:sz w:val="22"/>
          <w:szCs w:val="22"/>
        </w:rPr>
      </w:pPr>
      <w:r w:rsidRPr="00466F43">
        <w:rPr>
          <w:rFonts w:ascii="Helvetica" w:hAnsi="Helvetica" w:cs="Helvetica"/>
          <w:sz w:val="22"/>
          <w:szCs w:val="22"/>
        </w:rPr>
        <w:tab/>
      </w:r>
    </w:p>
    <w:sectPr w:rsidRPr="00466F43" w:rsidR="007C1F66" w:rsidSect="007C1F66">
      <w:headerReference w:type="default" r:id="rId9"/>
      <w:footerReference w:type="default" r:id="rId10"/>
      <w:footerReference w:type="first" r:id="rId11"/>
      <w:pgSz w:w="12242" w:h="15842" w:orient="portrait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273E4" w:rsidRDefault="009273E4" w14:paraId="6D98A12B" wp14:textId="77777777">
      <w:r>
        <w:separator/>
      </w:r>
    </w:p>
  </w:endnote>
  <w:endnote w:type="continuationSeparator" w:id="0">
    <w:p xmlns:wp14="http://schemas.microsoft.com/office/word/2010/wordml" w:rsidR="009273E4" w:rsidRDefault="009273E4" w14:paraId="2946DB82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8416CB" w:rsidR="007C1F66" w:rsidRDefault="000878DB" w14:paraId="62F517D7" wp14:textId="77777777">
    <w:pPr>
      <w:pStyle w:val="Footer"/>
      <w:pBdr>
        <w:top w:val="single" w:color="auto" w:sz="6" w:space="1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Pr="008416CB" w:rsidR="00434053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Pr="008416CB" w:rsidR="00434053">
      <w:rPr>
        <w:rStyle w:val="PageNumber"/>
        <w:rFonts w:ascii="Helvetica" w:hAnsi="Helvetica"/>
        <w:sz w:val="16"/>
        <w:szCs w:val="16"/>
      </w:rPr>
      <w:fldChar w:fldCharType="separate"/>
    </w:r>
    <w:r w:rsidR="00EB55E3">
      <w:rPr>
        <w:rStyle w:val="PageNumber"/>
        <w:rFonts w:ascii="Helvetica" w:hAnsi="Helvetica"/>
        <w:noProof/>
        <w:sz w:val="16"/>
        <w:szCs w:val="16"/>
      </w:rPr>
      <w:t>2</w:t>
    </w:r>
    <w:r w:rsidRPr="008416CB" w:rsidR="00434053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61282" w:rsidR="007C1F66" w:rsidP="00061282" w:rsidRDefault="00434053" w14:paraId="2538B2D3" wp14:textId="77777777">
    <w:pPr>
      <w:pStyle w:val="Footer"/>
      <w:pBdr>
        <w:top w:val="single" w:color="auto" w:sz="6" w:space="1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Pr="00061282" w:rsidR="000878DB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624146">
      <w:rPr>
        <w:rFonts w:ascii="Helvetica" w:hAnsi="Helvetica"/>
        <w:noProof/>
        <w:sz w:val="16"/>
      </w:rPr>
      <w:t>P:\DEPARTS\ADMIN\Jess and Victoria shared documents\Job Descriptions\2016-2017 JOB DESCRIPTIONS\Diversity Services\Diversity Services - Community Events &amp; Planning Committee Volunteer.docx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</w:r>
    <w:r w:rsidR="00061282">
      <w:rPr>
        <w:sz w:val="16"/>
      </w:rPr>
      <w:t xml:space="preserve">    </w:t>
    </w:r>
    <w:r w:rsidR="00B328EF">
      <w:rPr>
        <w:sz w:val="16"/>
      </w:rPr>
      <w:t xml:space="preserve">                                                  </w:t>
    </w:r>
    <w:r w:rsidR="00624146">
      <w:rPr>
        <w:sz w:val="16"/>
      </w:rPr>
      <w:t xml:space="preserve">                                                         </w:t>
    </w:r>
    <w:r w:rsidR="00B328EF">
      <w:rPr>
        <w:sz w:val="16"/>
      </w:rPr>
      <w:t xml:space="preserve"> </w:t>
    </w:r>
    <w:r w:rsidRPr="00061282" w:rsidR="000878DB">
      <w:rPr>
        <w:rFonts w:ascii="Helvetica" w:hAnsi="Helvetica"/>
        <w:sz w:val="16"/>
      </w:rPr>
      <w:t>Page</w:t>
    </w:r>
    <w:r w:rsidRPr="00061282" w:rsidR="000878DB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Pr="00061282" w:rsidR="000878DB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EB55E3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xmlns:wp14="http://schemas.microsoft.com/office/word/2010/wordml" w:rsidR="007C1F66" w:rsidRDefault="007C1F66" w14:paraId="6B699379" wp14:textId="77777777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xmlns:wp14="http://schemas.microsoft.com/office/word/2010/wordml" w:rsidRPr="00061282" w:rsidR="007C1F66" w14:paraId="4AEA3665" wp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624146" w14:paraId="5B3A7974" wp14:textId="7777777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16-09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3FE9F23F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1F72F646" wp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xmlns:wp14="http://schemas.microsoft.com/office/word/2010/wordml" w:rsidRPr="00061282" w:rsidR="007C1F66" w14:paraId="08CE6F91" wp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61CDCEAD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6BB9E253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23DE523C" wp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xmlns:wp14="http://schemas.microsoft.com/office/word/2010/wordml" w:rsidRPr="00061282" w:rsidR="007C1F66" w14:paraId="52E56223" wp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07547A01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5043CB0F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07459315" wp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xmlns:wp14="http://schemas.microsoft.com/office/word/2010/wordml" w:rsidRPr="00061282" w:rsidR="007C1F66" w14:paraId="6537F28F" wp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6DFB9E20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70DF9E56" wp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7C1F66" w:rsidRDefault="007C1F66" w14:paraId="44E871BC" wp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xmlns:wp14="http://schemas.microsoft.com/office/word/2010/wordml" w:rsidRPr="00061282" w:rsidR="007C1F66" w14:paraId="144A5D23" wp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061282" w:rsidR="007C1F66" w:rsidRDefault="007C1F66" w14:paraId="738610EB" wp14:textId="77777777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061282" w:rsidR="007C1F66" w:rsidRDefault="007C1F66" w14:paraId="637805D2" wp14:textId="77777777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061282" w:rsidR="007C1F66" w:rsidRDefault="007C1F66" w14:paraId="463F29E8" wp14:textId="77777777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xmlns:wp14="http://schemas.microsoft.com/office/word/2010/wordml" w:rsidR="007C1F66" w:rsidRDefault="007C1F66" w14:paraId="3B7B4B86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273E4" w:rsidRDefault="009273E4" w14:paraId="5997CC1D" wp14:textId="77777777">
      <w:r>
        <w:separator/>
      </w:r>
    </w:p>
  </w:footnote>
  <w:footnote w:type="continuationSeparator" w:id="0">
    <w:p xmlns:wp14="http://schemas.microsoft.com/office/word/2010/wordml" w:rsidR="009273E4" w:rsidRDefault="009273E4" w14:paraId="110FFD37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8416CB" w:rsidR="007C1F66" w:rsidRDefault="00A70D91" w14:paraId="4951758C" wp14:textId="77777777">
    <w:pPr>
      <w:pStyle w:val="Header"/>
      <w:ind w:right="1"/>
      <w:jc w:val="right"/>
      <w:rPr>
        <w:rStyle w:val="PageNumber"/>
        <w:rFonts w:ascii="Helvetica" w:hAnsi="Helvetica"/>
      </w:rPr>
    </w:pPr>
    <w:r w:rsidRPr="00A70D91">
      <w:rPr>
        <w:rFonts w:ascii="Helvetica" w:hAnsi="Helvetica" w:cs="Helvetica"/>
      </w:rPr>
      <w:t xml:space="preserve">Diversity Services – </w:t>
    </w:r>
    <w:r w:rsidRPr="00A70D91">
      <w:rPr>
        <w:rFonts w:ascii="Helvetica" w:hAnsi="Helvetica" w:cs="Helvetica"/>
        <w:bCs/>
        <w:color w:val="000000"/>
        <w:lang w:eastAsia="en-US" w:bidi="he-IL"/>
      </w:rPr>
      <w:t>Community Events and Planning Committee Volunteer</w:t>
    </w:r>
    <w:r w:rsidRPr="00A70D91">
      <w:rPr>
        <w:rStyle w:val="PageNumber"/>
        <w:rFonts w:ascii="Helvetica" w:hAnsi="Helvetica"/>
      </w:rPr>
      <w:t xml:space="preserve"> </w:t>
    </w:r>
    <w:r w:rsidRPr="008416CB" w:rsidR="000878DB">
      <w:rPr>
        <w:rStyle w:val="PageNumber"/>
        <w:rFonts w:ascii="Helvetica" w:hAnsi="Helvetica"/>
      </w:rPr>
      <w:t xml:space="preserve">Job Description </w:t>
    </w:r>
  </w:p>
  <w:p xmlns:wp14="http://schemas.microsoft.com/office/word/2010/wordml" w:rsidR="007C1F66" w:rsidRDefault="007C1F66" w14:paraId="3A0FF5F2" wp14:textId="77777777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1ADF05B5"/>
    <w:multiLevelType w:val="multilevel"/>
    <w:tmpl w:val="4EE8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9B277E4"/>
    <w:multiLevelType w:val="multilevel"/>
    <w:tmpl w:val="56CC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7C2682D"/>
    <w:multiLevelType w:val="multilevel"/>
    <w:tmpl w:val="B612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hint="default" w:ascii="Wingdings" w:hAnsi="Wingdings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hideSpellingErrors/>
  <w:hideGrammaticalErrors/>
  <w:proofState w:spelling="clean" w:grammar="dirty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61282"/>
    <w:rsid w:val="000878DB"/>
    <w:rsid w:val="000F46AB"/>
    <w:rsid w:val="00173EB4"/>
    <w:rsid w:val="001D400F"/>
    <w:rsid w:val="002E60FF"/>
    <w:rsid w:val="002F3FCD"/>
    <w:rsid w:val="003A18E6"/>
    <w:rsid w:val="003D408D"/>
    <w:rsid w:val="003D77EE"/>
    <w:rsid w:val="00434053"/>
    <w:rsid w:val="00466F43"/>
    <w:rsid w:val="004C12CA"/>
    <w:rsid w:val="004C2B4A"/>
    <w:rsid w:val="004F0EE1"/>
    <w:rsid w:val="00520CF2"/>
    <w:rsid w:val="005513A4"/>
    <w:rsid w:val="00575B14"/>
    <w:rsid w:val="00591171"/>
    <w:rsid w:val="00624146"/>
    <w:rsid w:val="006D49BE"/>
    <w:rsid w:val="00793970"/>
    <w:rsid w:val="007C1F66"/>
    <w:rsid w:val="007E7899"/>
    <w:rsid w:val="00811EDC"/>
    <w:rsid w:val="00825A28"/>
    <w:rsid w:val="008416CB"/>
    <w:rsid w:val="00875397"/>
    <w:rsid w:val="00886F81"/>
    <w:rsid w:val="009273E4"/>
    <w:rsid w:val="0094445C"/>
    <w:rsid w:val="00952798"/>
    <w:rsid w:val="0099109D"/>
    <w:rsid w:val="009D00B2"/>
    <w:rsid w:val="009F7F55"/>
    <w:rsid w:val="00A06BB4"/>
    <w:rsid w:val="00A70D91"/>
    <w:rsid w:val="00AD55EF"/>
    <w:rsid w:val="00B10BED"/>
    <w:rsid w:val="00B328EF"/>
    <w:rsid w:val="00B61735"/>
    <w:rsid w:val="00BE619B"/>
    <w:rsid w:val="00C87710"/>
    <w:rsid w:val="00CA79CC"/>
    <w:rsid w:val="00CD4B86"/>
    <w:rsid w:val="00D135D1"/>
    <w:rsid w:val="00D609DB"/>
    <w:rsid w:val="00E30910"/>
    <w:rsid w:val="00E6465C"/>
    <w:rsid w:val="00EB55E3"/>
    <w:rsid w:val="00F27758"/>
    <w:rsid w:val="00F6313E"/>
    <w:rsid w:val="00F74B8E"/>
    <w:rsid w:val="00F92CE5"/>
    <w:rsid w:val="00F95260"/>
    <w:rsid w:val="00FA3EFC"/>
    <w:rsid w:val="00FA4A67"/>
    <w:rsid w:val="2C26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1A251E"/>
  <w15:docId w15:val="{66699FFA-BC8C-4D30-B854-1CAB5C764A7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C8771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7710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6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4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66F4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4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66F43"/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239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image" Target="/media/image2.gif" Id="R0ff9b42d94c54f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6CEB6D23C6A449997CCCAF7A2FCF8" ma:contentTypeVersion="12" ma:contentTypeDescription="Create a new document." ma:contentTypeScope="" ma:versionID="2d58168ac242a396695351811259e8da">
  <xsd:schema xmlns:xsd="http://www.w3.org/2001/XMLSchema" xmlns:xs="http://www.w3.org/2001/XMLSchema" xmlns:p="http://schemas.microsoft.com/office/2006/metadata/properties" xmlns:ns2="c83310e5-6e41-41c3-b8cb-9cc2b9490ac9" xmlns:ns3="d9d11fd2-0237-4378-97a3-4efadd2b528b" targetNamespace="http://schemas.microsoft.com/office/2006/metadata/properties" ma:root="true" ma:fieldsID="41d9e904a6985fb5ff9d74794e2dfa86" ns2:_="" ns3:_="">
    <xsd:import namespace="c83310e5-6e41-41c3-b8cb-9cc2b9490ac9"/>
    <xsd:import namespace="d9d11fd2-0237-4378-97a3-4efadd2b5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10e5-6e41-41c3-b8cb-9cc2b9490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1fd2-0237-4378-97a3-4efadd2b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11fd2-0237-4378-97a3-4efadd2b528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17097F-1050-475E-BA1D-0E9A72057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DC8BE-C7FE-4D29-B2ED-1959D1864197}"/>
</file>

<file path=customXml/itemProps3.xml><?xml version="1.0" encoding="utf-8"?>
<ds:datastoreItem xmlns:ds="http://schemas.openxmlformats.org/officeDocument/2006/customXml" ds:itemID="{686B8A42-A093-4086-9317-50BCF6C38A30}"/>
</file>

<file path=customXml/itemProps4.xml><?xml version="1.0" encoding="utf-8"?>
<ds:datastoreItem xmlns:ds="http://schemas.openxmlformats.org/officeDocument/2006/customXml" ds:itemID="{DF978C05-5A22-48E9-AD0D-01D7DDB897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McMaster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McMaster Univeristy</dc:creator>
  <lastModifiedBy>Daniela Stajcer, Executive Assistant</lastModifiedBy>
  <revision>4</revision>
  <dcterms:created xsi:type="dcterms:W3CDTF">2016-09-15T13:00:00.0000000Z</dcterms:created>
  <dcterms:modified xsi:type="dcterms:W3CDTF">2021-07-05T19:29:42.4398027Z</dcterms:modified>
  <contentStatus>Final</contentStatus>
</coreProperties>
</file>

<file path=docProps/custom.xml><?xml version="1.0" encoding="utf-8"?>
<op:Properties xmlns="http://schemas.openxmlformats.org/officeDocument/2006/custom-properties" xmlns:vt="http://schemas.openxmlformats.org/officeDocument/2006/docPropsVTypes" xmlns:op="http://schemas.openxmlformats.org/officeDocument/2006/custom-properties">
  <op:property fmtid="{D5CDD505-2E9C-101B-9397-08002B2CF9AE}" pid="3" name="ContentTypeId">
    <vt:lpwstr>0x01010083C6CEB6D23C6A449997CCCAF7A2FCF8</vt:lpwstr>
  </op:property>
  <op:property fmtid="{D5CDD505-2E9C-101B-9397-08002B2CF9AE}" pid="4" name="Order">
    <vt:r8>524900</vt:r8>
  </op:property>
  <op:property fmtid="{D5CDD505-2E9C-101B-9397-08002B2CF9AE}" pid="5" name="_ExtendedDescription">
    <vt:lpwstr/>
  </op:property>
  <op:property fmtid="{D5CDD505-2E9C-101B-9397-08002B2CF9AE}" pid="6" name="_SourceUrl">
    <vt:lpwstr/>
  </op:property>
  <op:property fmtid="{D5CDD505-2E9C-101B-9397-08002B2CF9AE}" pid="7" name="_SharedFileIndex">
    <vt:lpwstr/>
  </op:property>
  <op:property fmtid="{D5CDD505-2E9C-101B-9397-08002B2CF9AE}" pid="8" name="ComplianceAssetId">
    <vt:lpwstr/>
  </op:property>
</op:Properties>
</file>