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DA877" w14:textId="26DEA0D5" w:rsidR="00971533" w:rsidRPr="007D0405" w:rsidRDefault="00EE381A" w:rsidP="005A0995">
      <w:pPr>
        <w:pStyle w:val="Title"/>
      </w:pPr>
      <w:r>
        <w:t>Operating Policy</w:t>
      </w:r>
      <w:r w:rsidR="00E353AF" w:rsidRPr="00AA49E7">
        <w:t xml:space="preserve"> – Rudy </w:t>
      </w:r>
      <w:proofErr w:type="spellStart"/>
      <w:r w:rsidR="00E353AF" w:rsidRPr="00AA49E7">
        <w:t>Heinzl</w:t>
      </w:r>
      <w:proofErr w:type="spellEnd"/>
      <w:r w:rsidR="00E353AF" w:rsidRPr="00AA49E7">
        <w:t xml:space="preserve"> Award of Excellence</w:t>
      </w:r>
    </w:p>
    <w:p w14:paraId="343DA071" w14:textId="026F55AA" w:rsidR="00AB7C3E" w:rsidRPr="005A0995" w:rsidRDefault="00E353AF" w:rsidP="005A0995">
      <w:pPr>
        <w:pStyle w:val="Heading1"/>
      </w:pPr>
      <w:r w:rsidRPr="005A0995">
        <w:t>Criteria</w:t>
      </w:r>
    </w:p>
    <w:p w14:paraId="42D5D09E" w14:textId="327046E9" w:rsidR="00971533" w:rsidRPr="000A646F" w:rsidRDefault="00971533" w:rsidP="005A0995">
      <w:pPr>
        <w:pStyle w:val="Heading2"/>
      </w:pPr>
      <w:r w:rsidRPr="000A646F">
        <w:t xml:space="preserve">The Rudy </w:t>
      </w:r>
      <w:proofErr w:type="spellStart"/>
      <w:r w:rsidRPr="000A646F">
        <w:t>Heinzl</w:t>
      </w:r>
      <w:proofErr w:type="spellEnd"/>
      <w:r w:rsidRPr="000A646F">
        <w:t xml:space="preserve"> Award of Excellence shall be granted in recognition of an outstanding one-</w:t>
      </w:r>
      <w:r w:rsidR="007978BE">
        <w:t xml:space="preserve"> (1) </w:t>
      </w:r>
      <w:r w:rsidRPr="000A646F">
        <w:t xml:space="preserve">year achievement that improves the lives of McMaster </w:t>
      </w:r>
      <w:proofErr w:type="gramStart"/>
      <w:r w:rsidRPr="000A646F">
        <w:t>students</w:t>
      </w:r>
      <w:r w:rsidR="007978BE">
        <w:t>;</w:t>
      </w:r>
      <w:proofErr w:type="gramEnd"/>
    </w:p>
    <w:p w14:paraId="1FB10C3A" w14:textId="185D1DD8" w:rsidR="00971533" w:rsidRPr="000A646F" w:rsidRDefault="00971533" w:rsidP="005A0995">
      <w:pPr>
        <w:pStyle w:val="Heading2"/>
      </w:pPr>
      <w:r w:rsidRPr="000A646F">
        <w:t xml:space="preserve">In granting the Rudy </w:t>
      </w:r>
      <w:proofErr w:type="spellStart"/>
      <w:r w:rsidRPr="000A646F">
        <w:t>Heinzl</w:t>
      </w:r>
      <w:proofErr w:type="spellEnd"/>
      <w:r w:rsidRPr="000A646F">
        <w:t xml:space="preserve"> Award of Excellence, the </w:t>
      </w:r>
      <w:r w:rsidR="00AB7C3E">
        <w:t>Selection Committee</w:t>
      </w:r>
      <w:r w:rsidRPr="000A646F">
        <w:t xml:space="preserve"> shall consider those who:</w:t>
      </w:r>
    </w:p>
    <w:p w14:paraId="7319CD0E" w14:textId="77777777" w:rsidR="00686750" w:rsidRDefault="00971533" w:rsidP="00301C6A">
      <w:pPr>
        <w:pStyle w:val="Heading3"/>
      </w:pPr>
      <w:r w:rsidRPr="000A646F">
        <w:t>Are a member of the McMaster community</w:t>
      </w:r>
      <w:r w:rsidR="00686750">
        <w:t xml:space="preserve">, including, but not limited </w:t>
      </w:r>
      <w:proofErr w:type="gramStart"/>
      <w:r w:rsidR="00686750">
        <w:t>to:</w:t>
      </w:r>
      <w:proofErr w:type="gramEnd"/>
    </w:p>
    <w:p w14:paraId="7BCE0A14" w14:textId="19E2C3B4" w:rsidR="00686750" w:rsidRDefault="00686750" w:rsidP="00301C6A">
      <w:pPr>
        <w:pStyle w:val="Heading4"/>
        <w:ind w:left="3119"/>
      </w:pPr>
      <w:proofErr w:type="gramStart"/>
      <w:r>
        <w:t>S</w:t>
      </w:r>
      <w:r w:rsidR="00971533" w:rsidRPr="000A646F">
        <w:t>tudents</w:t>
      </w:r>
      <w:r>
        <w:t>;</w:t>
      </w:r>
      <w:proofErr w:type="gramEnd"/>
    </w:p>
    <w:p w14:paraId="13F0579D" w14:textId="2B7A9194" w:rsidR="00686750" w:rsidRDefault="00686750" w:rsidP="00301C6A">
      <w:pPr>
        <w:pStyle w:val="Heading4"/>
        <w:ind w:left="3119"/>
      </w:pPr>
      <w:proofErr w:type="gramStart"/>
      <w:r>
        <w:t>S</w:t>
      </w:r>
      <w:r w:rsidR="00971533" w:rsidRPr="000A646F">
        <w:t>taff</w:t>
      </w:r>
      <w:r>
        <w:t>;</w:t>
      </w:r>
      <w:proofErr w:type="gramEnd"/>
    </w:p>
    <w:p w14:paraId="5A7EE3FA" w14:textId="182FB5A8" w:rsidR="00686750" w:rsidRDefault="00686750" w:rsidP="00301C6A">
      <w:pPr>
        <w:pStyle w:val="Heading4"/>
        <w:ind w:left="3119"/>
      </w:pPr>
      <w:proofErr w:type="gramStart"/>
      <w:r>
        <w:t>F</w:t>
      </w:r>
      <w:r w:rsidR="00971533" w:rsidRPr="000A646F">
        <w:t>aculty</w:t>
      </w:r>
      <w:r>
        <w:t>;</w:t>
      </w:r>
      <w:proofErr w:type="gramEnd"/>
    </w:p>
    <w:p w14:paraId="62BD0310" w14:textId="5A1E940B" w:rsidR="00686750" w:rsidRDefault="00686750" w:rsidP="00301C6A">
      <w:pPr>
        <w:pStyle w:val="Heading4"/>
        <w:ind w:left="3119"/>
      </w:pPr>
      <w:proofErr w:type="gramStart"/>
      <w:r>
        <w:t>A</w:t>
      </w:r>
      <w:r w:rsidR="00971533" w:rsidRPr="000A646F">
        <w:t>dministrators</w:t>
      </w:r>
      <w:r>
        <w:t>;</w:t>
      </w:r>
      <w:proofErr w:type="gramEnd"/>
      <w:r>
        <w:t xml:space="preserve"> </w:t>
      </w:r>
    </w:p>
    <w:p w14:paraId="2B1C06D8" w14:textId="569FC547" w:rsidR="00971533" w:rsidRPr="000A646F" w:rsidRDefault="00686750" w:rsidP="00301C6A">
      <w:pPr>
        <w:pStyle w:val="Heading4"/>
        <w:ind w:left="3119"/>
      </w:pPr>
      <w:r>
        <w:t>A</w:t>
      </w:r>
      <w:r w:rsidR="00971533" w:rsidRPr="000A646F">
        <w:t>lumni</w:t>
      </w:r>
      <w:r>
        <w:t>.</w:t>
      </w:r>
    </w:p>
    <w:p w14:paraId="6D3F49FC" w14:textId="4A600F15" w:rsidR="00A33206" w:rsidRPr="000A646F" w:rsidRDefault="00A33206" w:rsidP="00301C6A">
      <w:pPr>
        <w:pStyle w:val="Heading3"/>
      </w:pPr>
      <w:r w:rsidRPr="000A646F">
        <w:t>Have shown an outstanding one-</w:t>
      </w:r>
      <w:r w:rsidR="00A71842">
        <w:t xml:space="preserve"> (1) </w:t>
      </w:r>
      <w:r w:rsidRPr="000A646F">
        <w:t>year achievement.</w:t>
      </w:r>
    </w:p>
    <w:p w14:paraId="28C68680" w14:textId="098A0A6C" w:rsidR="00971533" w:rsidRPr="00845F92" w:rsidRDefault="000A4F3E" w:rsidP="005A0995">
      <w:pPr>
        <w:pStyle w:val="Heading2"/>
      </w:pPr>
      <w:r w:rsidRPr="000A646F">
        <w:t>No more than one (1) award may be granted each year.</w:t>
      </w:r>
    </w:p>
    <w:p w14:paraId="63229CDD" w14:textId="1DB36C3C" w:rsidR="00971533" w:rsidRPr="000A646F" w:rsidRDefault="00AB7C3E" w:rsidP="005A0995">
      <w:pPr>
        <w:pStyle w:val="Heading1"/>
      </w:pPr>
      <w:r>
        <w:t>Selection Committee</w:t>
      </w:r>
    </w:p>
    <w:p w14:paraId="15184F5C" w14:textId="455E3EAB" w:rsidR="00971533" w:rsidRPr="000A646F" w:rsidRDefault="000A4F3E" w:rsidP="005A0995">
      <w:pPr>
        <w:pStyle w:val="Heading2"/>
      </w:pPr>
      <w:r w:rsidRPr="000A646F">
        <w:t xml:space="preserve">The </w:t>
      </w:r>
      <w:r w:rsidR="00AB7C3E">
        <w:t>Selection Committee</w:t>
      </w:r>
      <w:r w:rsidRPr="000A646F">
        <w:t xml:space="preserve"> shall be appointed annually</w:t>
      </w:r>
      <w:r w:rsidR="00FA43A7" w:rsidRPr="000A646F">
        <w:t xml:space="preserve"> at the first SRA meeting in November for the purpose of considering nominations for the Rudy </w:t>
      </w:r>
      <w:proofErr w:type="spellStart"/>
      <w:r w:rsidR="00FA43A7" w:rsidRPr="000A646F">
        <w:t>Heinzl</w:t>
      </w:r>
      <w:proofErr w:type="spellEnd"/>
      <w:r w:rsidR="00FA43A7" w:rsidRPr="000A646F">
        <w:t xml:space="preserve"> Award of </w:t>
      </w:r>
      <w:proofErr w:type="gramStart"/>
      <w:r w:rsidR="00FA43A7" w:rsidRPr="000A646F">
        <w:t>Excellence</w:t>
      </w:r>
      <w:r w:rsidR="00362DD8">
        <w:t>;</w:t>
      </w:r>
      <w:proofErr w:type="gramEnd"/>
    </w:p>
    <w:p w14:paraId="60A93E5B" w14:textId="4B9703DB" w:rsidR="00FA43A7" w:rsidRPr="000A646F" w:rsidRDefault="00FA43A7" w:rsidP="005A0995">
      <w:pPr>
        <w:pStyle w:val="Heading2"/>
      </w:pPr>
      <w:r w:rsidRPr="000A646F">
        <w:t xml:space="preserve">Members of the </w:t>
      </w:r>
      <w:r w:rsidR="00AB7C3E">
        <w:t>Selection Committee</w:t>
      </w:r>
      <w:r w:rsidRPr="000A646F">
        <w:t xml:space="preserve"> shall be:</w:t>
      </w:r>
    </w:p>
    <w:p w14:paraId="2828F31C" w14:textId="77777777" w:rsidR="00D16DF6" w:rsidRDefault="00D16DF6" w:rsidP="00301C6A">
      <w:pPr>
        <w:pStyle w:val="Heading3"/>
      </w:pPr>
      <w:r>
        <w:t xml:space="preserve">The Macademics Student Recognition Awards Coordinator, as </w:t>
      </w:r>
      <w:proofErr w:type="gramStart"/>
      <w:r>
        <w:t>Chair;</w:t>
      </w:r>
      <w:proofErr w:type="gramEnd"/>
    </w:p>
    <w:p w14:paraId="7007EA94" w14:textId="77777777" w:rsidR="00372BE3" w:rsidRDefault="00372BE3" w:rsidP="00301C6A">
      <w:pPr>
        <w:pStyle w:val="Heading3"/>
      </w:pPr>
      <w:r>
        <w:t>The Macademics Coordinator,</w:t>
      </w:r>
    </w:p>
    <w:p w14:paraId="2601523A" w14:textId="6C1E611B" w:rsidR="00FA43A7" w:rsidRPr="000A646F" w:rsidRDefault="00FA43A7" w:rsidP="00301C6A">
      <w:pPr>
        <w:pStyle w:val="Heading3"/>
      </w:pPr>
      <w:r w:rsidRPr="000A646F">
        <w:t xml:space="preserve">One (1) </w:t>
      </w:r>
      <w:r w:rsidR="004A428E">
        <w:t>representative</w:t>
      </w:r>
      <w:r w:rsidR="004A428E" w:rsidRPr="000A646F">
        <w:t xml:space="preserve"> </w:t>
      </w:r>
      <w:r w:rsidR="004A428E">
        <w:t xml:space="preserve">from </w:t>
      </w:r>
      <w:r w:rsidRPr="000A646F">
        <w:t xml:space="preserve">the McMaster University Alumni Association, elected/appointed by its Executive </w:t>
      </w:r>
      <w:proofErr w:type="gramStart"/>
      <w:r w:rsidRPr="000A646F">
        <w:t>body;</w:t>
      </w:r>
      <w:proofErr w:type="gramEnd"/>
    </w:p>
    <w:p w14:paraId="1BBC51B1" w14:textId="6480377A" w:rsidR="00FA43A7" w:rsidRPr="000A646F" w:rsidRDefault="00FA43A7" w:rsidP="00301C6A">
      <w:pPr>
        <w:pStyle w:val="Heading3"/>
      </w:pPr>
      <w:r w:rsidRPr="000A646F">
        <w:t xml:space="preserve">One (1) </w:t>
      </w:r>
      <w:r w:rsidR="004A428E">
        <w:t>representative</w:t>
      </w:r>
      <w:r w:rsidR="004A428E" w:rsidRPr="000A646F">
        <w:t xml:space="preserve"> </w:t>
      </w:r>
      <w:r w:rsidR="004A428E">
        <w:t xml:space="preserve">from </w:t>
      </w:r>
      <w:r w:rsidRPr="000A646F">
        <w:t>the Graduate Students Association</w:t>
      </w:r>
      <w:r w:rsidR="00733CDA">
        <w:t xml:space="preserve"> (GSA)</w:t>
      </w:r>
      <w:r w:rsidRPr="000A646F">
        <w:t xml:space="preserve">, elected/appointed by its Executive </w:t>
      </w:r>
      <w:proofErr w:type="gramStart"/>
      <w:r w:rsidRPr="000A646F">
        <w:t>body;</w:t>
      </w:r>
      <w:proofErr w:type="gramEnd"/>
    </w:p>
    <w:p w14:paraId="2296B162" w14:textId="25DD281A" w:rsidR="00FA43A7" w:rsidRPr="000A646F" w:rsidRDefault="00FA43A7" w:rsidP="00301C6A">
      <w:pPr>
        <w:pStyle w:val="Heading3"/>
      </w:pPr>
      <w:r w:rsidRPr="000A646F">
        <w:lastRenderedPageBreak/>
        <w:t xml:space="preserve">One (1) </w:t>
      </w:r>
      <w:r w:rsidR="004A428E">
        <w:t>representative</w:t>
      </w:r>
      <w:r w:rsidR="004A428E" w:rsidRPr="000A646F">
        <w:t xml:space="preserve"> </w:t>
      </w:r>
      <w:r w:rsidR="004A428E">
        <w:t xml:space="preserve">from </w:t>
      </w:r>
      <w:r w:rsidRPr="000A646F">
        <w:t>the McMaster Association of Part-Time Students</w:t>
      </w:r>
      <w:r w:rsidR="00733CDA">
        <w:t xml:space="preserve"> (MAPS</w:t>
      </w:r>
      <w:r w:rsidR="007D0405">
        <w:t>)</w:t>
      </w:r>
      <w:r w:rsidRPr="000A646F">
        <w:t xml:space="preserve">, elected/appointed by its Executive </w:t>
      </w:r>
      <w:proofErr w:type="gramStart"/>
      <w:r w:rsidRPr="000A646F">
        <w:t>body;</w:t>
      </w:r>
      <w:proofErr w:type="gramEnd"/>
    </w:p>
    <w:p w14:paraId="0A1FAFAB" w14:textId="30582CB0" w:rsidR="00FA43A7" w:rsidRPr="000A646F" w:rsidRDefault="00FA43A7" w:rsidP="00301C6A">
      <w:pPr>
        <w:pStyle w:val="Heading3"/>
      </w:pPr>
      <w:r w:rsidRPr="000A646F">
        <w:t xml:space="preserve">One (1) </w:t>
      </w:r>
      <w:r w:rsidR="004A428E">
        <w:t>representative</w:t>
      </w:r>
      <w:r w:rsidR="004A428E" w:rsidRPr="000A646F">
        <w:t xml:space="preserve"> </w:t>
      </w:r>
      <w:r w:rsidR="004A428E">
        <w:t xml:space="preserve">from </w:t>
      </w:r>
      <w:r w:rsidRPr="000A646F">
        <w:t>the McMaster University Faculty Association</w:t>
      </w:r>
      <w:r w:rsidR="00733CDA">
        <w:t xml:space="preserve"> (MUFA)</w:t>
      </w:r>
      <w:r w:rsidRPr="000A646F">
        <w:t xml:space="preserve">, elected/appointed by its Executive </w:t>
      </w:r>
      <w:proofErr w:type="gramStart"/>
      <w:r w:rsidRPr="000A646F">
        <w:t>body;</w:t>
      </w:r>
      <w:proofErr w:type="gramEnd"/>
    </w:p>
    <w:p w14:paraId="7CA2F1A5" w14:textId="41B71B1A" w:rsidR="00FA43A7" w:rsidRPr="000A646F" w:rsidRDefault="00FA43A7" w:rsidP="00301C6A">
      <w:pPr>
        <w:pStyle w:val="Heading3"/>
      </w:pPr>
      <w:r w:rsidRPr="000A646F">
        <w:t xml:space="preserve">One (1) </w:t>
      </w:r>
      <w:r w:rsidR="004A428E">
        <w:t>representative</w:t>
      </w:r>
      <w:r w:rsidR="004A428E" w:rsidRPr="000A646F">
        <w:t xml:space="preserve"> </w:t>
      </w:r>
      <w:r w:rsidR="004A428E">
        <w:t xml:space="preserve">from </w:t>
      </w:r>
      <w:r w:rsidRPr="000A646F">
        <w:t>the McMaster University Staff Association</w:t>
      </w:r>
      <w:r w:rsidR="002118EC">
        <w:t xml:space="preserve"> (</w:t>
      </w:r>
      <w:proofErr w:type="spellStart"/>
      <w:r w:rsidR="002118EC">
        <w:t>Unifor</w:t>
      </w:r>
      <w:proofErr w:type="spellEnd"/>
      <w:r w:rsidR="002118EC">
        <w:t xml:space="preserve"> Local 5555)</w:t>
      </w:r>
      <w:r w:rsidRPr="000A646F">
        <w:t xml:space="preserve">, elected/appointed by its Executive </w:t>
      </w:r>
      <w:proofErr w:type="gramStart"/>
      <w:r w:rsidRPr="000A646F">
        <w:t>body;</w:t>
      </w:r>
      <w:proofErr w:type="gramEnd"/>
    </w:p>
    <w:p w14:paraId="6489F582" w14:textId="28979302" w:rsidR="00F27C33" w:rsidRPr="00845F92" w:rsidRDefault="00FA43A7" w:rsidP="00301C6A">
      <w:pPr>
        <w:pStyle w:val="Heading3"/>
      </w:pPr>
      <w:r w:rsidRPr="000A646F">
        <w:t xml:space="preserve">One (1) non-SRA </w:t>
      </w:r>
      <w:r w:rsidR="00C76794" w:rsidRPr="00CD708F">
        <w:t>M</w:t>
      </w:r>
      <w:r w:rsidR="00C76794">
        <w:t>cMaster Students Union (M</w:t>
      </w:r>
      <w:r w:rsidR="00C76794" w:rsidRPr="00CD708F">
        <w:t>SU</w:t>
      </w:r>
      <w:r w:rsidR="00C76794">
        <w:t xml:space="preserve">) </w:t>
      </w:r>
      <w:r w:rsidRPr="000A646F">
        <w:t>member, elected by the SRA.</w:t>
      </w:r>
    </w:p>
    <w:p w14:paraId="5DE9951A" w14:textId="24F58A75" w:rsidR="00971533" w:rsidRPr="000A646F" w:rsidRDefault="00C710A8" w:rsidP="005A0995">
      <w:pPr>
        <w:pStyle w:val="Heading2"/>
      </w:pPr>
      <w:r w:rsidRPr="000A646F">
        <w:t xml:space="preserve">The total membership of the </w:t>
      </w:r>
      <w:r w:rsidR="00AB7C3E">
        <w:t>Selection Committee</w:t>
      </w:r>
      <w:r w:rsidRPr="000A646F">
        <w:t xml:space="preserve"> minus one (1) shall constitute quorum.</w:t>
      </w:r>
    </w:p>
    <w:sectPr w:rsidR="00971533" w:rsidRPr="000A646F" w:rsidSect="00E70A39">
      <w:head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D8362F" w14:textId="77777777" w:rsidR="00DD5CE5" w:rsidRDefault="00DD5CE5">
      <w:r>
        <w:separator/>
      </w:r>
    </w:p>
  </w:endnote>
  <w:endnote w:type="continuationSeparator" w:id="0">
    <w:p w14:paraId="58E7DC6B" w14:textId="77777777" w:rsidR="00DD5CE5" w:rsidRDefault="00DD5CE5">
      <w:r>
        <w:continuationSeparator/>
      </w:r>
    </w:p>
  </w:endnote>
  <w:endnote w:type="continuationNotice" w:id="1">
    <w:p w14:paraId="621C3A93" w14:textId="77777777" w:rsidR="00DD5CE5" w:rsidRDefault="00DD5CE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rillee It BT">
    <w:altName w:val="Impact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03065" w14:textId="77777777" w:rsidR="00A81B73" w:rsidRDefault="00A81B73">
    <w:pPr>
      <w:pStyle w:val="Footer"/>
      <w:rPr>
        <w:rFonts w:cs="Helvetica"/>
        <w:szCs w:val="24"/>
      </w:rPr>
    </w:pPr>
  </w:p>
  <w:p w14:paraId="22D6B8CB" w14:textId="2D02219C" w:rsidR="009D13C8" w:rsidRDefault="009D13C8">
    <w:pPr>
      <w:pStyle w:val="Footer"/>
      <w:rPr>
        <w:rFonts w:ascii="Arial Narrow" w:hAnsi="Arial Narrow"/>
        <w:sz w:val="18"/>
        <w:szCs w:val="18"/>
      </w:rPr>
    </w:pPr>
    <w:r>
      <w:rPr>
        <w:rFonts w:cs="Helvetica"/>
        <w:szCs w:val="24"/>
      </w:rPr>
      <w:t xml:space="preserve">Approved </w:t>
    </w:r>
    <w:r w:rsidR="00ED7757" w:rsidRPr="000D3584">
      <w:rPr>
        <w:rFonts w:cs="Helvetica"/>
        <w:szCs w:val="24"/>
      </w:rPr>
      <w:t>95R</w:t>
    </w:r>
  </w:p>
  <w:p w14:paraId="192A9573" w14:textId="08BE885A" w:rsidR="00201564" w:rsidRPr="005A0995" w:rsidRDefault="00AA49E7">
    <w:pPr>
      <w:pStyle w:val="Footer"/>
      <w:rPr>
        <w:rFonts w:cs="Helvetica"/>
        <w:szCs w:val="24"/>
      </w:rPr>
    </w:pPr>
    <w:r w:rsidRPr="005A0995">
      <w:rPr>
        <w:rFonts w:cs="Helvetica"/>
        <w:noProof/>
        <w:sz w:val="36"/>
        <w:szCs w:val="32"/>
      </w:rPr>
      <w:drawing>
        <wp:anchor distT="0" distB="0" distL="114300" distR="114300" simplePos="0" relativeHeight="251661312" behindDoc="1" locked="0" layoutInCell="1" allowOverlap="1" wp14:anchorId="54BE3907" wp14:editId="18A337BD">
          <wp:simplePos x="0" y="0"/>
          <wp:positionH relativeFrom="column">
            <wp:posOffset>-964565</wp:posOffset>
          </wp:positionH>
          <wp:positionV relativeFrom="paragraph">
            <wp:posOffset>233680</wp:posOffset>
          </wp:positionV>
          <wp:extent cx="7501938" cy="530693"/>
          <wp:effectExtent l="0" t="0" r="0" b="3175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01938" cy="5306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C41E0" w:rsidRPr="005A0995">
      <w:rPr>
        <w:rFonts w:cs="Helvetica"/>
        <w:szCs w:val="24"/>
      </w:rPr>
      <w:t>Revised 96Q, 98L, 00I, 00L, 00Q, 01Q, 02Q, 04F, 05K, 09Q, 14O</w:t>
    </w:r>
    <w:r w:rsidR="0085015A" w:rsidRPr="005A0995">
      <w:rPr>
        <w:rFonts w:cs="Helvetica"/>
        <w:szCs w:val="24"/>
      </w:rPr>
      <w:t>, 19B</w:t>
    </w:r>
    <w:r w:rsidR="005A0995">
      <w:rPr>
        <w:rFonts w:cs="Helvetica"/>
        <w:szCs w:val="24"/>
      </w:rPr>
      <w:t>, 20Q</w:t>
    </w:r>
  </w:p>
  <w:p w14:paraId="18080D77" w14:textId="1A7FFB9F" w:rsidR="00AA49E7" w:rsidRDefault="00AA49E7">
    <w:pPr>
      <w:pStyle w:val="Footer"/>
      <w:rPr>
        <w:rFonts w:ascii="Arial Narrow" w:hAnsi="Arial Narrow"/>
        <w:sz w:val="18"/>
        <w:szCs w:val="18"/>
      </w:rPr>
    </w:pPr>
  </w:p>
  <w:p w14:paraId="2F3850A3" w14:textId="33E0E732" w:rsidR="00AA49E7" w:rsidRPr="002C41E0" w:rsidRDefault="00AA49E7">
    <w:pPr>
      <w:pStyle w:val="Footer"/>
      <w:rPr>
        <w:rFonts w:ascii="Arial Narrow" w:hAnsi="Arial Narrow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8CEFC4" w14:textId="77777777" w:rsidR="00DD5CE5" w:rsidRDefault="00DD5CE5">
      <w:r>
        <w:separator/>
      </w:r>
    </w:p>
  </w:footnote>
  <w:footnote w:type="continuationSeparator" w:id="0">
    <w:p w14:paraId="716CB36C" w14:textId="77777777" w:rsidR="00DD5CE5" w:rsidRDefault="00DD5CE5">
      <w:r>
        <w:continuationSeparator/>
      </w:r>
    </w:p>
  </w:footnote>
  <w:footnote w:type="continuationNotice" w:id="1">
    <w:p w14:paraId="24E39BDA" w14:textId="77777777" w:rsidR="00DD5CE5" w:rsidRDefault="00DD5CE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2DB08" w14:textId="11610952" w:rsidR="00201564" w:rsidRPr="00845F92" w:rsidRDefault="00EE381A" w:rsidP="005A0995">
    <w:pPr>
      <w:jc w:val="right"/>
      <w:rPr>
        <w:rFonts w:cs="Helvetica"/>
        <w:szCs w:val="24"/>
      </w:rPr>
    </w:pPr>
    <w:r w:rsidRPr="005A0995">
      <w:rPr>
        <w:rFonts w:cs="Helvetica"/>
        <w:szCs w:val="24"/>
      </w:rPr>
      <w:t>Operating Policy</w:t>
    </w:r>
    <w:r w:rsidR="00201564" w:rsidRPr="005A0995">
      <w:rPr>
        <w:rFonts w:cs="Helvetica"/>
        <w:szCs w:val="24"/>
      </w:rPr>
      <w:t xml:space="preserve"> – Rudy </w:t>
    </w:r>
    <w:proofErr w:type="spellStart"/>
    <w:r w:rsidR="00201564" w:rsidRPr="005A0995">
      <w:rPr>
        <w:rFonts w:cs="Helvetica"/>
        <w:szCs w:val="24"/>
      </w:rPr>
      <w:t>Heinzl</w:t>
    </w:r>
    <w:proofErr w:type="spellEnd"/>
    <w:r w:rsidR="00201564" w:rsidRPr="005A0995">
      <w:rPr>
        <w:rFonts w:cs="Helvetica"/>
        <w:szCs w:val="24"/>
      </w:rPr>
      <w:t xml:space="preserve"> Award of Excellence</w:t>
    </w:r>
    <w:r w:rsidR="00201564" w:rsidRPr="00845F92">
      <w:rPr>
        <w:rFonts w:cs="Helvetica"/>
        <w:szCs w:val="24"/>
      </w:rPr>
      <w:t xml:space="preserve"> – Page </w:t>
    </w:r>
    <w:r w:rsidR="000D6AE0" w:rsidRPr="005A0995">
      <w:rPr>
        <w:rStyle w:val="PageNumber"/>
        <w:rFonts w:cs="Helvetica"/>
        <w:szCs w:val="24"/>
      </w:rPr>
      <w:fldChar w:fldCharType="begin"/>
    </w:r>
    <w:r w:rsidR="00201564" w:rsidRPr="005A0995">
      <w:rPr>
        <w:rStyle w:val="PageNumber"/>
        <w:rFonts w:cs="Helvetica"/>
        <w:szCs w:val="24"/>
      </w:rPr>
      <w:instrText xml:space="preserve"> PAGE </w:instrText>
    </w:r>
    <w:r w:rsidR="000D6AE0" w:rsidRPr="005A0995">
      <w:rPr>
        <w:rStyle w:val="PageNumber"/>
        <w:rFonts w:cs="Helvetica"/>
        <w:szCs w:val="24"/>
      </w:rPr>
      <w:fldChar w:fldCharType="separate"/>
    </w:r>
    <w:r w:rsidR="002C41E0" w:rsidRPr="005A0995">
      <w:rPr>
        <w:rStyle w:val="PageNumber"/>
        <w:rFonts w:cs="Helvetica"/>
        <w:noProof/>
        <w:szCs w:val="24"/>
      </w:rPr>
      <w:t>2</w:t>
    </w:r>
    <w:r w:rsidR="000D6AE0" w:rsidRPr="005A0995">
      <w:rPr>
        <w:rStyle w:val="PageNumber"/>
        <w:rFonts w:cs="Helvetica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2AF2E" w14:textId="374C70D5" w:rsidR="00765D78" w:rsidRDefault="00765D78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A393E12" wp14:editId="1384FEBD">
          <wp:simplePos x="0" y="0"/>
          <wp:positionH relativeFrom="column">
            <wp:posOffset>-213817</wp:posOffset>
          </wp:positionH>
          <wp:positionV relativeFrom="paragraph">
            <wp:posOffset>-363017</wp:posOffset>
          </wp:positionV>
          <wp:extent cx="2150533" cy="1297014"/>
          <wp:effectExtent l="0" t="0" r="0" b="0"/>
          <wp:wrapNone/>
          <wp:docPr id="8" name="Picture 8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picture containing drawing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0533" cy="12970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B73B7E4" w14:textId="77777777" w:rsidR="00765D78" w:rsidRDefault="00765D78">
    <w:pPr>
      <w:pStyle w:val="Header"/>
    </w:pPr>
  </w:p>
  <w:p w14:paraId="3DAB538F" w14:textId="77777777" w:rsidR="00765D78" w:rsidRDefault="00765D78">
    <w:pPr>
      <w:pStyle w:val="Header"/>
    </w:pPr>
  </w:p>
  <w:p w14:paraId="5E64E183" w14:textId="77777777" w:rsidR="00765D78" w:rsidRDefault="00765D78">
    <w:pPr>
      <w:pStyle w:val="Header"/>
    </w:pPr>
  </w:p>
  <w:p w14:paraId="62CFDF80" w14:textId="4397F2DA" w:rsidR="000A646F" w:rsidRDefault="000A646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432E7"/>
    <w:multiLevelType w:val="multilevel"/>
    <w:tmpl w:val="2556C7D2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" w15:restartNumberingAfterBreak="0">
    <w:nsid w:val="19F465D7"/>
    <w:multiLevelType w:val="multilevel"/>
    <w:tmpl w:val="733C20A6"/>
    <w:lvl w:ilvl="0">
      <w:start w:val="4"/>
      <w:numFmt w:val="decimal"/>
      <w:lvlText w:val="%1"/>
      <w:lvlJc w:val="left"/>
      <w:pPr>
        <w:tabs>
          <w:tab w:val="num" w:pos="768"/>
        </w:tabs>
        <w:ind w:left="768" w:hanging="768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88"/>
        </w:tabs>
        <w:ind w:left="1488" w:hanging="768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08"/>
        </w:tabs>
        <w:ind w:left="2208" w:hanging="768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928"/>
        </w:tabs>
        <w:ind w:left="2928" w:hanging="76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48"/>
        </w:tabs>
        <w:ind w:left="3648" w:hanging="76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" w15:restartNumberingAfterBreak="0">
    <w:nsid w:val="230B26DF"/>
    <w:multiLevelType w:val="multilevel"/>
    <w:tmpl w:val="5F8ACFD6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 w:val="0"/>
        <w:bCs w:val="0"/>
        <w:strike w:val="0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3" w15:restartNumberingAfterBreak="0">
    <w:nsid w:val="2B7A2C9F"/>
    <w:multiLevelType w:val="multilevel"/>
    <w:tmpl w:val="1E5294D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4" w15:restartNumberingAfterBreak="0">
    <w:nsid w:val="33C9663B"/>
    <w:multiLevelType w:val="multilevel"/>
    <w:tmpl w:val="BD841700"/>
    <w:lvl w:ilvl="0">
      <w:start w:val="1"/>
      <w:numFmt w:val="decimal"/>
      <w:pStyle w:val="Heading1"/>
      <w:lvlText w:val="%1."/>
      <w:lvlJc w:val="left"/>
      <w:pPr>
        <w:ind w:left="720" w:hanging="720"/>
      </w:pPr>
      <w:rPr>
        <w:rFonts w:ascii="Helvetica" w:hAnsi="Helvetica" w:cs="Helvetica" w:hint="default"/>
        <w:sz w:val="28"/>
        <w:szCs w:val="28"/>
      </w:rPr>
    </w:lvl>
    <w:lvl w:ilvl="1">
      <w:start w:val="1"/>
      <w:numFmt w:val="decimal"/>
      <w:pStyle w:val="Heading2"/>
      <w:lvlText w:val="%1.%2."/>
      <w:lvlJc w:val="left"/>
      <w:pPr>
        <w:ind w:left="1304" w:hanging="58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lvlText w:val="%1.%2.%3."/>
      <w:lvlJc w:val="left"/>
      <w:pPr>
        <w:ind w:left="2041" w:hanging="81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Heading4"/>
      <w:lvlText w:val="%1.%2.%3.%4."/>
      <w:lvlJc w:val="left"/>
      <w:pPr>
        <w:ind w:left="2948" w:hanging="963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pStyle w:val="Heading5"/>
      <w:lvlText w:val="%1.%2.%3.%4.%5."/>
      <w:lvlJc w:val="left"/>
      <w:pPr>
        <w:ind w:left="4054" w:hanging="1162"/>
      </w:pPr>
      <w:rPr>
        <w:rFonts w:hint="default"/>
      </w:rPr>
    </w:lvl>
    <w:lvl w:ilvl="5">
      <w:start w:val="1"/>
      <w:numFmt w:val="decimal"/>
      <w:pStyle w:val="Heading6"/>
      <w:lvlText w:val="%1.%2.%3.%4.%5.%6."/>
      <w:lvlJc w:val="left"/>
      <w:pPr>
        <w:ind w:left="5443" w:hanging="1361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decimal"/>
      <w:lvlText w:val="%1.%2.%3.%4.%5.%6.%7."/>
      <w:lvlJc w:val="left"/>
      <w:pPr>
        <w:ind w:left="5040" w:hanging="7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0" w:hanging="7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720"/>
      </w:pPr>
      <w:rPr>
        <w:rFonts w:hint="default"/>
      </w:rPr>
    </w:lvl>
  </w:abstractNum>
  <w:abstractNum w:abstractNumId="5" w15:restartNumberingAfterBreak="0">
    <w:nsid w:val="3C2C1B3C"/>
    <w:multiLevelType w:val="multilevel"/>
    <w:tmpl w:val="E856D25C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6" w15:restartNumberingAfterBreak="0">
    <w:nsid w:val="74A959C7"/>
    <w:multiLevelType w:val="multilevel"/>
    <w:tmpl w:val="C45C95BC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"/>
  </w:num>
  <w:num w:numId="5">
    <w:abstractNumId w:val="5"/>
  </w:num>
  <w:num w:numId="6">
    <w:abstractNumId w:val="0"/>
  </w:num>
  <w:num w:numId="7">
    <w:abstractNumId w:val="4"/>
  </w:num>
  <w:num w:numId="8">
    <w:abstractNumId w:val="4"/>
  </w:num>
  <w:num w:numId="9">
    <w:abstractNumId w:val="4"/>
  </w:num>
  <w:num w:numId="10">
    <w:abstractNumId w:val="4"/>
  </w:num>
  <w:num w:numId="11">
    <w:abstractNumId w:val="4"/>
  </w:num>
  <w:num w:numId="12">
    <w:abstractNumId w:val="4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533"/>
    <w:rsid w:val="000009BD"/>
    <w:rsid w:val="000322A0"/>
    <w:rsid w:val="00094028"/>
    <w:rsid w:val="000A4F3E"/>
    <w:rsid w:val="000A646F"/>
    <w:rsid w:val="000D6AE0"/>
    <w:rsid w:val="0012453A"/>
    <w:rsid w:val="00133291"/>
    <w:rsid w:val="001A6747"/>
    <w:rsid w:val="00201564"/>
    <w:rsid w:val="002118EC"/>
    <w:rsid w:val="002233A6"/>
    <w:rsid w:val="00233556"/>
    <w:rsid w:val="002C41E0"/>
    <w:rsid w:val="002C742C"/>
    <w:rsid w:val="00301C6A"/>
    <w:rsid w:val="00326691"/>
    <w:rsid w:val="00362DD8"/>
    <w:rsid w:val="00372BE3"/>
    <w:rsid w:val="003D4E84"/>
    <w:rsid w:val="003E7008"/>
    <w:rsid w:val="00460E60"/>
    <w:rsid w:val="004A428E"/>
    <w:rsid w:val="005A0995"/>
    <w:rsid w:val="00686750"/>
    <w:rsid w:val="00714659"/>
    <w:rsid w:val="00733CDA"/>
    <w:rsid w:val="0076205F"/>
    <w:rsid w:val="00765D78"/>
    <w:rsid w:val="00771C39"/>
    <w:rsid w:val="007978BE"/>
    <w:rsid w:val="007D0405"/>
    <w:rsid w:val="007E58A0"/>
    <w:rsid w:val="00845F92"/>
    <w:rsid w:val="0085015A"/>
    <w:rsid w:val="008B3028"/>
    <w:rsid w:val="008E67BB"/>
    <w:rsid w:val="00946CE9"/>
    <w:rsid w:val="00971533"/>
    <w:rsid w:val="00993521"/>
    <w:rsid w:val="009D13C8"/>
    <w:rsid w:val="009E3D73"/>
    <w:rsid w:val="009F0D98"/>
    <w:rsid w:val="009F44DA"/>
    <w:rsid w:val="00A33206"/>
    <w:rsid w:val="00A71842"/>
    <w:rsid w:val="00A81B73"/>
    <w:rsid w:val="00AA49E7"/>
    <w:rsid w:val="00AB7C3E"/>
    <w:rsid w:val="00B7459D"/>
    <w:rsid w:val="00B95B24"/>
    <w:rsid w:val="00BF571B"/>
    <w:rsid w:val="00C710A8"/>
    <w:rsid w:val="00C76794"/>
    <w:rsid w:val="00CD6503"/>
    <w:rsid w:val="00D16DF6"/>
    <w:rsid w:val="00D52CCD"/>
    <w:rsid w:val="00DC44C8"/>
    <w:rsid w:val="00DD5CE5"/>
    <w:rsid w:val="00E010C3"/>
    <w:rsid w:val="00E04AB1"/>
    <w:rsid w:val="00E353AF"/>
    <w:rsid w:val="00E70A39"/>
    <w:rsid w:val="00E720EA"/>
    <w:rsid w:val="00ED7757"/>
    <w:rsid w:val="00EE381A"/>
    <w:rsid w:val="00F27C33"/>
    <w:rsid w:val="00F508E5"/>
    <w:rsid w:val="00F54F92"/>
    <w:rsid w:val="00F55A2F"/>
    <w:rsid w:val="00F738C1"/>
    <w:rsid w:val="00FA43A7"/>
    <w:rsid w:val="00FD1B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C235288"/>
  <w15:docId w15:val="{1022C3AD-C0E6-40EF-8B08-074167A16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5D78"/>
    <w:pPr>
      <w:spacing w:after="160" w:line="259" w:lineRule="auto"/>
    </w:pPr>
    <w:rPr>
      <w:rFonts w:ascii="Helvetica" w:eastAsiaTheme="minorHAnsi" w:hAnsi="Helvetica" w:cstheme="minorBidi"/>
      <w:sz w:val="24"/>
      <w:szCs w:val="22"/>
      <w:lang w:val="en-CA"/>
    </w:rPr>
  </w:style>
  <w:style w:type="paragraph" w:styleId="Heading1">
    <w:name w:val="heading 1"/>
    <w:aliases w:val="Level 1"/>
    <w:basedOn w:val="Normal"/>
    <w:next w:val="Heading2"/>
    <w:link w:val="Heading1Char"/>
    <w:autoRedefine/>
    <w:uiPriority w:val="9"/>
    <w:qFormat/>
    <w:rsid w:val="005A0995"/>
    <w:pPr>
      <w:keepNext/>
      <w:keepLines/>
      <w:numPr>
        <w:numId w:val="12"/>
      </w:numPr>
      <w:spacing w:after="240" w:line="240" w:lineRule="auto"/>
      <w:outlineLvl w:val="0"/>
    </w:pPr>
    <w:rPr>
      <w:rFonts w:eastAsiaTheme="majorEastAsia" w:cstheme="majorBidi"/>
      <w:bCs/>
      <w:sz w:val="28"/>
      <w:szCs w:val="28"/>
    </w:rPr>
  </w:style>
  <w:style w:type="paragraph" w:styleId="Heading2">
    <w:name w:val="heading 2"/>
    <w:aliases w:val="Level 2"/>
    <w:basedOn w:val="Normal"/>
    <w:link w:val="Heading2Char"/>
    <w:autoRedefine/>
    <w:uiPriority w:val="9"/>
    <w:unhideWhenUsed/>
    <w:qFormat/>
    <w:rsid w:val="009D13C8"/>
    <w:pPr>
      <w:keepNext/>
      <w:keepLines/>
      <w:numPr>
        <w:ilvl w:val="1"/>
        <w:numId w:val="12"/>
      </w:numPr>
      <w:spacing w:before="240" w:after="240" w:line="240" w:lineRule="auto"/>
      <w:outlineLvl w:val="1"/>
    </w:pPr>
    <w:rPr>
      <w:rFonts w:eastAsiaTheme="majorEastAsia" w:cstheme="majorBidi"/>
      <w:color w:val="000000" w:themeColor="text1"/>
      <w:szCs w:val="24"/>
    </w:rPr>
  </w:style>
  <w:style w:type="paragraph" w:styleId="Heading3">
    <w:name w:val="heading 3"/>
    <w:aliases w:val="Level 3"/>
    <w:basedOn w:val="Normal"/>
    <w:link w:val="Heading3Char"/>
    <w:autoRedefine/>
    <w:uiPriority w:val="9"/>
    <w:unhideWhenUsed/>
    <w:qFormat/>
    <w:rsid w:val="00301C6A"/>
    <w:pPr>
      <w:keepNext/>
      <w:keepLines/>
      <w:numPr>
        <w:ilvl w:val="2"/>
        <w:numId w:val="12"/>
      </w:numPr>
      <w:spacing w:after="240" w:line="240" w:lineRule="auto"/>
      <w:ind w:left="2127"/>
      <w:contextualSpacing/>
      <w:outlineLvl w:val="2"/>
    </w:pPr>
    <w:rPr>
      <w:rFonts w:eastAsiaTheme="majorEastAsia" w:cs="Helvetica"/>
      <w:color w:val="000000" w:themeColor="text1"/>
      <w:szCs w:val="24"/>
    </w:rPr>
  </w:style>
  <w:style w:type="paragraph" w:styleId="Heading4">
    <w:name w:val="heading 4"/>
    <w:aliases w:val="Level 4"/>
    <w:basedOn w:val="Normal"/>
    <w:link w:val="Heading4Char"/>
    <w:autoRedefine/>
    <w:uiPriority w:val="9"/>
    <w:unhideWhenUsed/>
    <w:qFormat/>
    <w:rsid w:val="00765D78"/>
    <w:pPr>
      <w:keepNext/>
      <w:keepLines/>
      <w:numPr>
        <w:ilvl w:val="3"/>
        <w:numId w:val="12"/>
      </w:numPr>
      <w:spacing w:after="240" w:line="240" w:lineRule="auto"/>
      <w:contextualSpacing/>
      <w:outlineLvl w:val="3"/>
    </w:pPr>
    <w:rPr>
      <w:rFonts w:eastAsiaTheme="majorEastAsia" w:cstheme="majorBidi"/>
      <w:iCs/>
      <w:color w:val="000000" w:themeColor="text1"/>
      <w:szCs w:val="24"/>
    </w:rPr>
  </w:style>
  <w:style w:type="paragraph" w:styleId="Heading5">
    <w:name w:val="heading 5"/>
    <w:basedOn w:val="Normal"/>
    <w:link w:val="Heading5Char"/>
    <w:autoRedefine/>
    <w:uiPriority w:val="9"/>
    <w:unhideWhenUsed/>
    <w:qFormat/>
    <w:rsid w:val="00765D78"/>
    <w:pPr>
      <w:keepNext/>
      <w:keepLines/>
      <w:numPr>
        <w:ilvl w:val="4"/>
        <w:numId w:val="12"/>
      </w:numPr>
      <w:spacing w:after="240" w:line="240" w:lineRule="auto"/>
      <w:contextualSpacing/>
      <w:outlineLvl w:val="4"/>
    </w:pPr>
    <w:rPr>
      <w:rFonts w:eastAsiaTheme="majorEastAsia" w:cstheme="majorBidi"/>
      <w:color w:val="000000" w:themeColor="text1"/>
      <w:szCs w:val="24"/>
    </w:rPr>
  </w:style>
  <w:style w:type="paragraph" w:styleId="Heading6">
    <w:name w:val="heading 6"/>
    <w:basedOn w:val="Normal"/>
    <w:link w:val="Heading6Char"/>
    <w:autoRedefine/>
    <w:uiPriority w:val="9"/>
    <w:unhideWhenUsed/>
    <w:qFormat/>
    <w:rsid w:val="00765D78"/>
    <w:pPr>
      <w:keepNext/>
      <w:keepLines/>
      <w:numPr>
        <w:ilvl w:val="5"/>
        <w:numId w:val="12"/>
      </w:numPr>
      <w:spacing w:after="240" w:line="240" w:lineRule="auto"/>
      <w:contextualSpacing/>
      <w:outlineLvl w:val="5"/>
    </w:pPr>
    <w:rPr>
      <w:rFonts w:eastAsiaTheme="majorEastAsia" w:cstheme="majorBidi"/>
      <w:color w:val="000000" w:themeColor="text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D78"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link w:val="FooterChar"/>
    <w:unhideWhenUsed/>
    <w:rsid w:val="00765D78"/>
    <w:pPr>
      <w:tabs>
        <w:tab w:val="center" w:pos="4680"/>
        <w:tab w:val="right" w:pos="9360"/>
      </w:tabs>
      <w:spacing w:after="0" w:line="240" w:lineRule="auto"/>
    </w:pPr>
  </w:style>
  <w:style w:type="paragraph" w:styleId="BodyText">
    <w:name w:val="Body Text"/>
    <w:basedOn w:val="Normal"/>
    <w:link w:val="BodyTextChar"/>
    <w:semiHidden/>
    <w:rsid w:val="00765D78"/>
    <w:rPr>
      <w:rFonts w:ascii="Arial Narrow" w:hAnsi="Arial Narrow"/>
      <w:sz w:val="22"/>
    </w:rPr>
  </w:style>
  <w:style w:type="paragraph" w:styleId="BodyText2">
    <w:name w:val="Body Text 2"/>
    <w:basedOn w:val="Normal"/>
    <w:semiHidden/>
    <w:rsid w:val="00E70A39"/>
    <w:rPr>
      <w:rFonts w:ascii="Crillee It BT" w:hAnsi="Crillee It BT"/>
      <w:sz w:val="28"/>
    </w:rPr>
  </w:style>
  <w:style w:type="character" w:styleId="PageNumber">
    <w:name w:val="page number"/>
    <w:basedOn w:val="DefaultParagraphFont"/>
    <w:semiHidden/>
    <w:rsid w:val="00765D78"/>
  </w:style>
  <w:style w:type="paragraph" w:styleId="BalloonText">
    <w:name w:val="Balloon Text"/>
    <w:basedOn w:val="Normal"/>
    <w:link w:val="BalloonTextChar"/>
    <w:uiPriority w:val="99"/>
    <w:semiHidden/>
    <w:unhideWhenUsed/>
    <w:rsid w:val="00765D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D78"/>
    <w:rPr>
      <w:rFonts w:ascii="Segoe UI" w:eastAsiaTheme="minorHAnsi" w:hAnsi="Segoe UI" w:cs="Segoe UI"/>
      <w:sz w:val="18"/>
      <w:szCs w:val="18"/>
      <w:lang w:val="en-CA"/>
    </w:rPr>
  </w:style>
  <w:style w:type="paragraph" w:styleId="ListParagraph">
    <w:name w:val="List Paragraph"/>
    <w:basedOn w:val="Normal"/>
    <w:uiPriority w:val="34"/>
    <w:qFormat/>
    <w:rsid w:val="002C742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010C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10C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10C3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10C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10C3"/>
    <w:rPr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765D78"/>
    <w:rPr>
      <w:rFonts w:ascii="Arial Narrow" w:eastAsiaTheme="minorHAnsi" w:hAnsi="Arial Narrow" w:cstheme="minorBidi"/>
      <w:sz w:val="22"/>
      <w:szCs w:val="22"/>
      <w:lang w:val="en-CA"/>
    </w:rPr>
  </w:style>
  <w:style w:type="character" w:customStyle="1" w:styleId="FooterChar">
    <w:name w:val="Footer Char"/>
    <w:basedOn w:val="DefaultParagraphFont"/>
    <w:link w:val="Footer"/>
    <w:rsid w:val="00765D78"/>
    <w:rPr>
      <w:rFonts w:ascii="Helvetica" w:eastAsiaTheme="minorHAnsi" w:hAnsi="Helvetica" w:cstheme="minorBidi"/>
      <w:sz w:val="24"/>
      <w:szCs w:val="22"/>
      <w:lang w:val="en-CA"/>
    </w:rPr>
  </w:style>
  <w:style w:type="character" w:customStyle="1" w:styleId="HeaderChar">
    <w:name w:val="Header Char"/>
    <w:basedOn w:val="DefaultParagraphFont"/>
    <w:link w:val="Header"/>
    <w:uiPriority w:val="99"/>
    <w:rsid w:val="00765D78"/>
    <w:rPr>
      <w:rFonts w:ascii="Helvetica" w:eastAsiaTheme="minorHAnsi" w:hAnsi="Helvetica" w:cstheme="minorBidi"/>
      <w:sz w:val="24"/>
      <w:szCs w:val="22"/>
      <w:lang w:val="en-CA"/>
    </w:rPr>
  </w:style>
  <w:style w:type="character" w:customStyle="1" w:styleId="Heading1Char">
    <w:name w:val="Heading 1 Char"/>
    <w:aliases w:val="Level 1 Char"/>
    <w:basedOn w:val="DefaultParagraphFont"/>
    <w:link w:val="Heading1"/>
    <w:uiPriority w:val="9"/>
    <w:rsid w:val="005A0995"/>
    <w:rPr>
      <w:rFonts w:ascii="Helvetica" w:eastAsiaTheme="majorEastAsia" w:hAnsi="Helvetica" w:cstheme="majorBidi"/>
      <w:bCs/>
      <w:sz w:val="28"/>
      <w:szCs w:val="28"/>
      <w:lang w:val="en-CA"/>
    </w:rPr>
  </w:style>
  <w:style w:type="character" w:customStyle="1" w:styleId="Heading2Char">
    <w:name w:val="Heading 2 Char"/>
    <w:aliases w:val="Level 2 Char"/>
    <w:basedOn w:val="DefaultParagraphFont"/>
    <w:link w:val="Heading2"/>
    <w:uiPriority w:val="9"/>
    <w:rsid w:val="009D13C8"/>
    <w:rPr>
      <w:rFonts w:ascii="Helvetica" w:eastAsiaTheme="majorEastAsia" w:hAnsi="Helvetica" w:cstheme="majorBidi"/>
      <w:color w:val="000000" w:themeColor="text1"/>
      <w:sz w:val="24"/>
      <w:szCs w:val="24"/>
      <w:lang w:val="en-CA"/>
    </w:rPr>
  </w:style>
  <w:style w:type="character" w:customStyle="1" w:styleId="Heading3Char">
    <w:name w:val="Heading 3 Char"/>
    <w:aliases w:val="Level 3 Char"/>
    <w:basedOn w:val="DefaultParagraphFont"/>
    <w:link w:val="Heading3"/>
    <w:uiPriority w:val="9"/>
    <w:rsid w:val="00301C6A"/>
    <w:rPr>
      <w:rFonts w:ascii="Helvetica" w:eastAsiaTheme="majorEastAsia" w:hAnsi="Helvetica" w:cs="Helvetica"/>
      <w:color w:val="000000" w:themeColor="text1"/>
      <w:sz w:val="24"/>
      <w:szCs w:val="24"/>
      <w:lang w:val="en-CA"/>
    </w:rPr>
  </w:style>
  <w:style w:type="character" w:customStyle="1" w:styleId="Heading4Char">
    <w:name w:val="Heading 4 Char"/>
    <w:aliases w:val="Level 4 Char"/>
    <w:basedOn w:val="DefaultParagraphFont"/>
    <w:link w:val="Heading4"/>
    <w:uiPriority w:val="9"/>
    <w:rsid w:val="00765D78"/>
    <w:rPr>
      <w:rFonts w:ascii="Helvetica" w:eastAsiaTheme="majorEastAsia" w:hAnsi="Helvetica" w:cstheme="majorBidi"/>
      <w:iCs/>
      <w:color w:val="000000" w:themeColor="text1"/>
      <w:sz w:val="24"/>
      <w:szCs w:val="24"/>
      <w:lang w:val="en-CA"/>
    </w:rPr>
  </w:style>
  <w:style w:type="character" w:customStyle="1" w:styleId="Heading5Char">
    <w:name w:val="Heading 5 Char"/>
    <w:basedOn w:val="DefaultParagraphFont"/>
    <w:link w:val="Heading5"/>
    <w:uiPriority w:val="9"/>
    <w:rsid w:val="00765D78"/>
    <w:rPr>
      <w:rFonts w:ascii="Helvetica" w:eastAsiaTheme="majorEastAsia" w:hAnsi="Helvetica" w:cstheme="majorBidi"/>
      <w:color w:val="000000" w:themeColor="text1"/>
      <w:sz w:val="24"/>
      <w:szCs w:val="24"/>
      <w:lang w:val="en-CA"/>
    </w:rPr>
  </w:style>
  <w:style w:type="character" w:customStyle="1" w:styleId="Heading6Char">
    <w:name w:val="Heading 6 Char"/>
    <w:basedOn w:val="DefaultParagraphFont"/>
    <w:link w:val="Heading6"/>
    <w:uiPriority w:val="9"/>
    <w:rsid w:val="00765D78"/>
    <w:rPr>
      <w:rFonts w:ascii="Helvetica" w:eastAsiaTheme="majorEastAsia" w:hAnsi="Helvetica" w:cstheme="majorBidi"/>
      <w:color w:val="000000" w:themeColor="text1"/>
      <w:sz w:val="24"/>
      <w:szCs w:val="24"/>
      <w:lang w:val="en-CA"/>
    </w:rPr>
  </w:style>
  <w:style w:type="paragraph" w:styleId="NoSpacing">
    <w:name w:val="No Spacing"/>
    <w:autoRedefine/>
    <w:uiPriority w:val="1"/>
    <w:qFormat/>
    <w:rsid w:val="00765D78"/>
    <w:pPr>
      <w:overflowPunct w:val="0"/>
      <w:autoSpaceDE w:val="0"/>
      <w:autoSpaceDN w:val="0"/>
      <w:adjustRightInd w:val="0"/>
      <w:textAlignment w:val="baseline"/>
    </w:pPr>
    <w:rPr>
      <w:rFonts w:ascii="Georgia" w:hAnsi="Georgia"/>
      <w:sz w:val="24"/>
      <w:lang w:eastAsia="en-CA"/>
    </w:rPr>
  </w:style>
  <w:style w:type="paragraph" w:styleId="Title">
    <w:name w:val="Title"/>
    <w:basedOn w:val="Normal"/>
    <w:next w:val="Heading1"/>
    <w:link w:val="TitleChar"/>
    <w:autoRedefine/>
    <w:uiPriority w:val="10"/>
    <w:qFormat/>
    <w:rsid w:val="00765D78"/>
    <w:pPr>
      <w:keepNext/>
      <w:spacing w:after="240" w:line="240" w:lineRule="auto"/>
    </w:pPr>
    <w:rPr>
      <w:rFonts w:eastAsiaTheme="majorEastAsia" w:cs="Helvetica"/>
      <w:b/>
      <w:bCs/>
      <w:spacing w:val="-10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65D78"/>
    <w:rPr>
      <w:rFonts w:ascii="Helvetica" w:eastAsiaTheme="majorEastAsia" w:hAnsi="Helvetica" w:cs="Helvetica"/>
      <w:b/>
      <w:bCs/>
      <w:spacing w:val="-10"/>
      <w:kern w:val="28"/>
      <w:sz w:val="40"/>
      <w:szCs w:val="56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337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aeme%20Noble\AppData\Roaming\Microsoft\Templates\Policy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AC94628314C8408DB6748F7330ECD9" ma:contentTypeVersion="13" ma:contentTypeDescription="Create a new document." ma:contentTypeScope="" ma:versionID="330bcc2c502aac25564401bd0d4a1567">
  <xsd:schema xmlns:xsd="http://www.w3.org/2001/XMLSchema" xmlns:xs="http://www.w3.org/2001/XMLSchema" xmlns:p="http://schemas.microsoft.com/office/2006/metadata/properties" xmlns:ns3="7c00a295-5944-4e02-a629-fa6a54a14738" xmlns:ns4="101fdb61-bfc5-4b6d-bdfc-c88468ec7f3d" targetNamespace="http://schemas.microsoft.com/office/2006/metadata/properties" ma:root="true" ma:fieldsID="20a548855ed713945e8f03e43e739a74" ns3:_="" ns4:_="">
    <xsd:import namespace="7c00a295-5944-4e02-a629-fa6a54a14738"/>
    <xsd:import namespace="101fdb61-bfc5-4b6d-bdfc-c88468ec7f3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00a295-5944-4e02-a629-fa6a54a1473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1fdb61-bfc5-4b6d-bdfc-c88468ec7f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360F99E-A8EA-4C90-944E-BCA564C73B5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6A3FBFB-4FD4-4696-85BA-AE24D82A80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00a295-5944-4e02-a629-fa6a54a14738"/>
    <ds:schemaRef ds:uri="101fdb61-bfc5-4b6d-bdfc-c88468ec7f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DCDF685-65A8-4D4A-B9E5-C111C7BD57F2}">
  <ds:schemaRefs>
    <ds:schemaRef ds:uri="7c00a295-5944-4e02-a629-fa6a54a14738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schemas.microsoft.com/office/2006/metadata/properties"/>
    <ds:schemaRef ds:uri="101fdb61-bfc5-4b6d-bdfc-c88468ec7f3d"/>
    <ds:schemaRef ds:uri="http://www.w3.org/XML/1998/namespace"/>
    <ds:schemaRef ds:uri="http://purl.org/dc/terms/"/>
    <ds:schemaRef ds:uri="http://schemas.microsoft.com/office/infopath/2007/PartnerControl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Policy</Template>
  <TotalTime>2</TotalTime>
  <Pages>2</Pages>
  <Words>255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McMaster University</Company>
  <LinksUpToDate>false</LinksUpToDate>
  <CharactersWithSpaces>1634</CharactersWithSpaces>
  <SharedDoc>false</SharedDoc>
  <HLinks>
    <vt:vector size="6" baseType="variant">
      <vt:variant>
        <vt:i4>4194393</vt:i4>
      </vt:variant>
      <vt:variant>
        <vt:i4>-1</vt:i4>
      </vt:variant>
      <vt:variant>
        <vt:i4>1026</vt:i4>
      </vt:variant>
      <vt:variant>
        <vt:i4>1</vt:i4>
      </vt:variant>
      <vt:variant>
        <vt:lpwstr>..\CB&amp;P Templates\Bylaw Header.jpg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adminasst</dc:creator>
  <cp:lastModifiedBy>Victoria Scott, Administrative Services Coordinator</cp:lastModifiedBy>
  <cp:revision>6</cp:revision>
  <cp:lastPrinted>2004-08-09T17:32:00Z</cp:lastPrinted>
  <dcterms:created xsi:type="dcterms:W3CDTF">2021-04-12T14:04:00Z</dcterms:created>
  <dcterms:modified xsi:type="dcterms:W3CDTF">2021-04-12T14:06:00Z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0x010100BBAC94628314C8408DB6748F7330ECD9</vt:lpwstr>
  </property>
</Properties>
</file>