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</w:tblGrid>
      <w:tr w:rsidR="00293D02" w:rsidRPr="002931A1" w14:paraId="3DBB6764" w14:textId="77777777" w:rsidTr="00161258">
        <w:trPr>
          <w:trHeight w:val="2265"/>
        </w:trPr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BEA4ABB" w14:textId="77777777" w:rsidR="00293D02" w:rsidRPr="002931A1" w:rsidRDefault="00293D02" w:rsidP="00161258">
            <w:pPr>
              <w:ind w:right="435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noProof/>
              </w:rPr>
              <w:drawing>
                <wp:inline distT="0" distB="0" distL="0" distR="0" wp14:anchorId="2F39068B" wp14:editId="39BCD3CB">
                  <wp:extent cx="1895475" cy="1393825"/>
                  <wp:effectExtent l="0" t="0" r="0" b="0"/>
                  <wp:docPr id="1" name="Picture 1" descr="/var/folders/1s/3kz_212d4fs9k63bzm3f0tjm0000gn/T/com.microsoft.Word/Content.MSO/C5CB8D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1s/3kz_212d4fs9k63bzm3f0tjm0000gn/T/com.microsoft.Word/Content.MSO/C5CB8D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1A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.</w:t>
            </w:r>
            <w:r w:rsidRPr="002931A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en-CA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41E897" w14:textId="77777777" w:rsidR="00293D02" w:rsidRPr="002931A1" w:rsidRDefault="00293D02" w:rsidP="001612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b/>
                <w:bCs/>
                <w:color w:val="000000"/>
                <w:sz w:val="96"/>
                <w:szCs w:val="96"/>
              </w:rPr>
              <w:t>REPORT</w:t>
            </w:r>
            <w:r w:rsidRPr="002931A1">
              <w:rPr>
                <w:rFonts w:ascii="Helvetica" w:eastAsia="Times New Roman" w:hAnsi="Helvetica" w:cs="Times New Roman"/>
                <w:b/>
                <w:bCs/>
                <w:color w:val="000000"/>
                <w:sz w:val="96"/>
                <w:szCs w:val="96"/>
                <w:lang w:val="en-CA"/>
              </w:rPr>
              <w:t> </w:t>
            </w:r>
          </w:p>
          <w:p w14:paraId="798497AF" w14:textId="77777777" w:rsidR="00293D02" w:rsidRPr="002931A1" w:rsidRDefault="00293D02" w:rsidP="0016125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</w:rPr>
              <w:t>From the office of the…</w:t>
            </w:r>
            <w:r w:rsidRPr="002931A1">
              <w:rPr>
                <w:rFonts w:ascii="Helvetica" w:eastAsia="Times New Roman" w:hAnsi="Helvetica" w:cs="Times New Roman"/>
                <w:b/>
                <w:bCs/>
                <w:color w:val="000000"/>
                <w:lang w:val="en-CA"/>
              </w:rPr>
              <w:t> </w:t>
            </w:r>
          </w:p>
          <w:p w14:paraId="6EBC0291" w14:textId="77777777" w:rsidR="00293D02" w:rsidRPr="002931A1" w:rsidRDefault="00293D02" w:rsidP="001612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b/>
                <w:bCs/>
                <w:color w:val="000000"/>
                <w:sz w:val="44"/>
                <w:szCs w:val="44"/>
              </w:rPr>
              <w:t>Associate Vice-President</w:t>
            </w:r>
            <w:r w:rsidRPr="002931A1">
              <w:rPr>
                <w:rFonts w:ascii="Helvetica" w:eastAsia="Times New Roman" w:hAnsi="Helvetica" w:cs="Times New Roman"/>
                <w:b/>
                <w:bCs/>
                <w:color w:val="000000"/>
                <w:sz w:val="44"/>
                <w:szCs w:val="44"/>
                <w:lang w:val="en-CA"/>
              </w:rPr>
              <w:t> </w:t>
            </w:r>
          </w:p>
        </w:tc>
      </w:tr>
      <w:tr w:rsidR="00293D02" w:rsidRPr="002931A1" w14:paraId="7C375162" w14:textId="77777777" w:rsidTr="00161258">
        <w:trPr>
          <w:trHeight w:val="300"/>
        </w:trPr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44C3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color w:val="000000"/>
              </w:rPr>
              <w:t>TO:</w:t>
            </w:r>
            <w:r w:rsidRPr="002931A1">
              <w:rPr>
                <w:rFonts w:ascii="Helvetica" w:eastAsia="Times New Roman" w:hAnsi="Helvetica" w:cs="Times New Roman"/>
                <w:color w:val="000000"/>
                <w:lang w:val="en-CA"/>
              </w:rPr>
              <w:t> </w:t>
            </w:r>
          </w:p>
        </w:tc>
        <w:tc>
          <w:tcPr>
            <w:tcW w:w="74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DA16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color w:val="000000"/>
              </w:rPr>
              <w:t>Members of the Student Representative Assembly</w:t>
            </w:r>
            <w:r w:rsidRPr="002931A1">
              <w:rPr>
                <w:rFonts w:ascii="Helvetica" w:eastAsia="Times New Roman" w:hAnsi="Helvetica" w:cs="Times New Roman"/>
                <w:color w:val="000000"/>
                <w:lang w:val="en-CA"/>
              </w:rPr>
              <w:t> </w:t>
            </w:r>
          </w:p>
        </w:tc>
      </w:tr>
      <w:tr w:rsidR="00293D02" w:rsidRPr="002931A1" w14:paraId="44CC6966" w14:textId="77777777" w:rsidTr="00161258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232C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color w:val="000000"/>
              </w:rPr>
              <w:t>FROM:</w:t>
            </w:r>
            <w:r w:rsidRPr="002931A1">
              <w:rPr>
                <w:rFonts w:ascii="Helvetica" w:eastAsia="Times New Roman" w:hAnsi="Helvetica" w:cs="Times New Roman"/>
                <w:color w:val="000000"/>
                <w:lang w:val="en-CA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3183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0000"/>
                <w:lang w:val="en-CA"/>
              </w:rPr>
              <w:t xml:space="preserve">Hasnain Khan </w:t>
            </w:r>
          </w:p>
        </w:tc>
      </w:tr>
      <w:tr w:rsidR="00293D02" w:rsidRPr="002931A1" w14:paraId="4C946F0A" w14:textId="77777777" w:rsidTr="00161258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43CBA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color w:val="000000"/>
              </w:rPr>
              <w:t>SUBJECT:</w:t>
            </w:r>
            <w:r w:rsidRPr="002931A1">
              <w:rPr>
                <w:rFonts w:ascii="Helvetica" w:eastAsia="Times New Roman" w:hAnsi="Helvetica" w:cs="Times New Roman"/>
                <w:color w:val="000000"/>
                <w:lang w:val="en-CA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A122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color w:val="000000"/>
              </w:rPr>
              <w:t xml:space="preserve">SRA </w:t>
            </w:r>
            <w:r>
              <w:rPr>
                <w:rFonts w:ascii="Helvetica" w:eastAsia="Times New Roman" w:hAnsi="Helvetica" w:cs="Times New Roman"/>
                <w:color w:val="000000"/>
              </w:rPr>
              <w:t>20L</w:t>
            </w:r>
            <w:r w:rsidRPr="002931A1">
              <w:rPr>
                <w:rFonts w:ascii="Helvetica" w:eastAsia="Times New Roman" w:hAnsi="Helvetica" w:cs="Times New Roman"/>
                <w:color w:val="000000"/>
              </w:rPr>
              <w:t xml:space="preserve"> Report</w:t>
            </w:r>
            <w:r w:rsidRPr="002931A1">
              <w:rPr>
                <w:rFonts w:ascii="Helvetica" w:eastAsia="Times New Roman" w:hAnsi="Helvetica" w:cs="Times New Roman"/>
                <w:color w:val="000000"/>
                <w:lang w:val="en-CA"/>
              </w:rPr>
              <w:t> </w:t>
            </w:r>
          </w:p>
        </w:tc>
      </w:tr>
      <w:tr w:rsidR="00293D02" w:rsidRPr="002931A1" w14:paraId="36BC0F3A" w14:textId="77777777" w:rsidTr="00161258">
        <w:trPr>
          <w:trHeight w:val="300"/>
        </w:trPr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74BCBA" w14:textId="77777777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931A1">
              <w:rPr>
                <w:rFonts w:ascii="Helvetica" w:eastAsia="Times New Roman" w:hAnsi="Helvetica" w:cs="Times New Roman"/>
                <w:color w:val="000000"/>
              </w:rPr>
              <w:t>DATE:</w:t>
            </w:r>
            <w:r w:rsidRPr="002931A1">
              <w:rPr>
                <w:rFonts w:ascii="Helvetica" w:eastAsia="Times New Roman" w:hAnsi="Helvetica" w:cs="Times New Roman"/>
                <w:color w:val="000000"/>
                <w:lang w:val="en-CA"/>
              </w:rPr>
              <w:t> 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A793391" w14:textId="07C53E69" w:rsidR="00293D02" w:rsidRPr="002931A1" w:rsidRDefault="00293D02" w:rsidP="00161258">
            <w:pPr>
              <w:textAlignment w:val="baseline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 Neue" w:eastAsia="Times New Roman" w:hAnsi="Helvetica Neue" w:cs="Times New Roman"/>
                <w:lang w:val="en-CA"/>
              </w:rPr>
              <w:t>Sunday, March 7</w:t>
            </w:r>
            <w:r w:rsidRPr="00293D02">
              <w:rPr>
                <w:rFonts w:ascii="Helvetica Neue" w:eastAsia="Times New Roman" w:hAnsi="Helvetica Neue" w:cs="Times New Roman"/>
                <w:vertAlign w:val="superscript"/>
                <w:lang w:val="en-CA"/>
              </w:rPr>
              <w:t>th</w:t>
            </w:r>
            <w:r>
              <w:rPr>
                <w:rFonts w:ascii="Helvetica Neue" w:eastAsia="Times New Roman" w:hAnsi="Helvetica Neue" w:cs="Times New Roman"/>
                <w:lang w:val="en-CA"/>
              </w:rPr>
              <w:t xml:space="preserve"> , 2021</w:t>
            </w:r>
          </w:p>
        </w:tc>
      </w:tr>
    </w:tbl>
    <w:p w14:paraId="67A0FDD5" w14:textId="77777777" w:rsidR="00293D02" w:rsidRPr="002931A1" w:rsidRDefault="00293D02" w:rsidP="00293D02">
      <w:pPr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n-CA"/>
        </w:rPr>
      </w:pPr>
      <w:r w:rsidRPr="002931A1">
        <w:rPr>
          <w:rFonts w:ascii="Helvetica" w:eastAsia="Times New Roman" w:hAnsi="Helvetica" w:cs="Segoe UI"/>
          <w:color w:val="000000" w:themeColor="text1"/>
          <w:sz w:val="22"/>
          <w:szCs w:val="22"/>
          <w:lang w:val="en-CA"/>
        </w:rPr>
        <w:t>  </w:t>
      </w:r>
    </w:p>
    <w:p w14:paraId="2636C573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b/>
          <w:bCs/>
          <w:color w:val="000000" w:themeColor="text1"/>
          <w:sz w:val="22"/>
          <w:szCs w:val="22"/>
        </w:rPr>
        <w:t>PROGRESS ON YEAR PLAN </w:t>
      </w: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> </w:t>
      </w:r>
    </w:p>
    <w:p w14:paraId="10252ABF" w14:textId="43ED7F83" w:rsidR="00293D02" w:rsidRPr="00B21660" w:rsidRDefault="0079271B" w:rsidP="0079271B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The tuition reduction is still underway. We are finalizing our plans on how to execute this action and are hoping to have it going very soon. </w:t>
      </w:r>
    </w:p>
    <w:p w14:paraId="0941A793" w14:textId="7DA47A63" w:rsidR="0079271B" w:rsidRPr="00B21660" w:rsidRDefault="0079271B" w:rsidP="0079271B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>The PFA committee is currently working out a few action</w:t>
      </w:r>
      <w:r w:rsidR="00B21660" w:rsidRPr="00B21660">
        <w:rPr>
          <w:rFonts w:eastAsia="Times New Roman" w:cstheme="minorHAnsi"/>
          <w:color w:val="000000" w:themeColor="text1"/>
          <w:sz w:val="22"/>
          <w:szCs w:val="22"/>
        </w:rPr>
        <w:t>s</w:t>
      </w:r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 that we could do to advocate for a reduction of interest on student loans. This is coming after the federal week of action </w:t>
      </w:r>
      <w:r w:rsidR="003E7D10">
        <w:rPr>
          <w:rFonts w:eastAsia="Times New Roman" w:cstheme="minorHAnsi"/>
          <w:color w:val="000000" w:themeColor="text1"/>
          <w:sz w:val="22"/>
          <w:szCs w:val="22"/>
        </w:rPr>
        <w:t xml:space="preserve">by BCFS and UCRU </w:t>
      </w:r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on the removal of interest on federal </w:t>
      </w:r>
      <w:r w:rsidR="00B21660"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loans which we hope to keep going. </w:t>
      </w:r>
    </w:p>
    <w:p w14:paraId="53EBD247" w14:textId="77DA5C9B" w:rsidR="0079271B" w:rsidRPr="00B21660" w:rsidRDefault="00B21660" w:rsidP="0079271B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PFA committee is also working on a review of the campus safety model. Research will be done to see other models and their benefits and finding a way to implement those into McMasters to see if we can create a better safety model for our campus </w:t>
      </w:r>
    </w:p>
    <w:p w14:paraId="0F1FA95D" w14:textId="2D084199" w:rsidR="00B21660" w:rsidRPr="00B21660" w:rsidRDefault="00B21660" w:rsidP="0079271B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The policy recommendation to advocate for the removal of interest on student loans is also underway. The PFA committee is creating a new PCR that we hope to implement into McMasters financial aid policy paper to have a stronger advocacy ask </w:t>
      </w:r>
      <w:r w:rsidR="003E7D10">
        <w:rPr>
          <w:rFonts w:eastAsia="Times New Roman" w:cstheme="minorHAnsi"/>
          <w:color w:val="000000" w:themeColor="text1"/>
          <w:sz w:val="22"/>
          <w:szCs w:val="22"/>
        </w:rPr>
        <w:t>that will</w:t>
      </w:r>
      <w:bookmarkStart w:id="0" w:name="_GoBack"/>
      <w:bookmarkEnd w:id="0"/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 help to remove some barriers for student wanting to attend post-secondary school. </w:t>
      </w:r>
    </w:p>
    <w:p w14:paraId="5B9EDD3C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</w:p>
    <w:p w14:paraId="526EE8F3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> </w:t>
      </w:r>
    </w:p>
    <w:p w14:paraId="03EB818E" w14:textId="1B87B3AA" w:rsidR="00293D02" w:rsidRPr="00B21660" w:rsidRDefault="00293D02" w:rsidP="00293D02">
      <w:pPr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b/>
          <w:bCs/>
          <w:color w:val="000000" w:themeColor="text1"/>
          <w:sz w:val="22"/>
          <w:szCs w:val="22"/>
        </w:rPr>
        <w:t>PAST EVENTS, PROJECTS &amp; ACTIVITIES </w:t>
      </w:r>
    </w:p>
    <w:p w14:paraId="030CA305" w14:textId="084D10BE" w:rsidR="00293D02" w:rsidRPr="00B21660" w:rsidRDefault="00293D02" w:rsidP="0079271B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We had the opportunity to delegate to Minister Filomena </w:t>
      </w:r>
      <w:proofErr w:type="spellStart"/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>Tassi</w:t>
      </w:r>
      <w:proofErr w:type="spellEnd"/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 on our federal budget asks alongside Mohawk and Redeemer. The asks were taken well, and we were able to have a good discussion around them and will be having a follow up meeting in the future. </w:t>
      </w:r>
    </w:p>
    <w:p w14:paraId="0F87F78F" w14:textId="00FC33A0" w:rsidR="0079271B" w:rsidRPr="00B21660" w:rsidRDefault="0079271B" w:rsidP="0079271B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 xml:space="preserve">PFA was able to delegate to city hall earlier in February. We partnered with the Hamilton District Labour Council to ask the city to pay students a livable wage. Currently, student employees are the only full-time staff at the city payed less that a livable wage and we are hoping city council will vote to change that. </w:t>
      </w:r>
    </w:p>
    <w:p w14:paraId="6D316C67" w14:textId="65899564" w:rsidR="00B21660" w:rsidRPr="00B21660" w:rsidRDefault="00B21660" w:rsidP="00B21660">
      <w:pPr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lang w:val="en-CA"/>
        </w:rPr>
      </w:pPr>
    </w:p>
    <w:p w14:paraId="7363DAF8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58D45866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>Best,</w:t>
      </w: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> </w:t>
      </w:r>
    </w:p>
    <w:p w14:paraId="65502814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> </w:t>
      </w:r>
    </w:p>
    <w:p w14:paraId="4F1E7E1A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 xml:space="preserve">Hasnain Khan </w:t>
      </w:r>
    </w:p>
    <w:p w14:paraId="5FD8886E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>Associate Vice-President of Provincial and Federal Affairs</w:t>
      </w:r>
    </w:p>
    <w:p w14:paraId="10F6CDC3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>McMaster Students Union</w:t>
      </w:r>
      <w:r w:rsidRPr="00B21660">
        <w:rPr>
          <w:rFonts w:eastAsia="Times New Roman" w:cstheme="minorHAnsi"/>
          <w:color w:val="000000" w:themeColor="text1"/>
          <w:sz w:val="22"/>
          <w:szCs w:val="22"/>
          <w:lang w:val="en-CA"/>
        </w:rPr>
        <w:t> </w:t>
      </w:r>
    </w:p>
    <w:p w14:paraId="67407799" w14:textId="77777777" w:rsidR="00293D02" w:rsidRPr="00B21660" w:rsidRDefault="00293D02" w:rsidP="00293D02">
      <w:pPr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CA"/>
        </w:rPr>
      </w:pPr>
      <w:r w:rsidRPr="00B21660">
        <w:rPr>
          <w:rFonts w:eastAsia="Times New Roman" w:cstheme="minorHAnsi"/>
          <w:color w:val="000000" w:themeColor="text1"/>
          <w:sz w:val="22"/>
          <w:szCs w:val="22"/>
        </w:rPr>
        <w:t>avpprovfed@msu.mcmaster.ca</w:t>
      </w:r>
    </w:p>
    <w:p w14:paraId="28EB1420" w14:textId="77777777" w:rsidR="00B24B6B" w:rsidRDefault="003E7D10"/>
    <w:sectPr w:rsidR="00B24B6B" w:rsidSect="00370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30C6"/>
    <w:multiLevelType w:val="hybridMultilevel"/>
    <w:tmpl w:val="BDE23060"/>
    <w:lvl w:ilvl="0" w:tplc="D526D1DE">
      <w:numFmt w:val="bullet"/>
      <w:lvlText w:val="-"/>
      <w:lvlJc w:val="left"/>
      <w:pPr>
        <w:ind w:left="720" w:hanging="360"/>
      </w:pPr>
      <w:rPr>
        <w:rFonts w:ascii="Helvetica" w:eastAsia="Times New Roman" w:hAnsi="Helvetic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D1EA0"/>
    <w:multiLevelType w:val="hybridMultilevel"/>
    <w:tmpl w:val="4120FD8C"/>
    <w:lvl w:ilvl="0" w:tplc="DA127DFA">
      <w:numFmt w:val="bullet"/>
      <w:lvlText w:val="-"/>
      <w:lvlJc w:val="left"/>
      <w:pPr>
        <w:ind w:left="720" w:hanging="360"/>
      </w:pPr>
      <w:rPr>
        <w:rFonts w:ascii="Helvetica" w:eastAsia="Times New Roman" w:hAnsi="Helvetic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6825"/>
    <w:multiLevelType w:val="hybridMultilevel"/>
    <w:tmpl w:val="2AB8402A"/>
    <w:lvl w:ilvl="0" w:tplc="DE74A068">
      <w:numFmt w:val="bullet"/>
      <w:lvlText w:val="-"/>
      <w:lvlJc w:val="left"/>
      <w:pPr>
        <w:ind w:left="720" w:hanging="360"/>
      </w:pPr>
      <w:rPr>
        <w:rFonts w:ascii="Helvetica" w:eastAsia="Times New Roman" w:hAnsi="Helvetica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02"/>
    <w:rsid w:val="00076F94"/>
    <w:rsid w:val="00107086"/>
    <w:rsid w:val="00293D02"/>
    <w:rsid w:val="0037046B"/>
    <w:rsid w:val="00394997"/>
    <w:rsid w:val="003E7D10"/>
    <w:rsid w:val="0079271B"/>
    <w:rsid w:val="00954C54"/>
    <w:rsid w:val="00B21660"/>
    <w:rsid w:val="00F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211CC"/>
  <w14:defaultImageDpi w14:val="32767"/>
  <w15:chartTrackingRefBased/>
  <w15:docId w15:val="{62001BC0-103A-9D4C-917F-4A4B5C70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Khan</dc:creator>
  <cp:keywords/>
  <dc:description/>
  <cp:lastModifiedBy>M. Khan</cp:lastModifiedBy>
  <cp:revision>2</cp:revision>
  <dcterms:created xsi:type="dcterms:W3CDTF">2021-03-01T14:51:00Z</dcterms:created>
  <dcterms:modified xsi:type="dcterms:W3CDTF">2021-03-01T19:26:00Z</dcterms:modified>
</cp:coreProperties>
</file>