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370E060C" w14:textId="77777777" w:rsidTr="001E407F">
        <w:trPr>
          <w:trHeight w:val="2432"/>
        </w:trPr>
        <w:tc>
          <w:tcPr>
            <w:tcW w:w="2870" w:type="dxa"/>
            <w:tcBorders>
              <w:top w:val="nil"/>
              <w:left w:val="nil"/>
              <w:bottom w:val="single" w:sz="4" w:space="0" w:color="auto"/>
              <w:right w:val="nil"/>
            </w:tcBorders>
          </w:tcPr>
          <w:p w14:paraId="41E40F91"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52BB27CE" wp14:editId="70F2E9D1">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9"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65360950"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65102185"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w:t>
            </w:r>
            <w:r w:rsidR="00FE22E0">
              <w:rPr>
                <w:rFonts w:ascii="Gotham Book" w:hAnsi="Gotham Book"/>
                <w:i/>
                <w:iCs/>
                <w:sz w:val="24"/>
              </w:rPr>
              <w:t>s</w:t>
            </w:r>
            <w:r w:rsidRPr="001464B4">
              <w:rPr>
                <w:rFonts w:ascii="Gotham Book" w:hAnsi="Gotham Book"/>
                <w:i/>
                <w:iCs/>
                <w:sz w:val="24"/>
              </w:rPr>
              <w:t xml:space="preserve"> of the…</w:t>
            </w:r>
          </w:p>
          <w:p w14:paraId="36E2D4E4" w14:textId="4D653585" w:rsidR="00FF5697" w:rsidRPr="00FE22E0" w:rsidRDefault="00CC0A82" w:rsidP="00FE22E0">
            <w:pPr>
              <w:pStyle w:val="Heading2"/>
              <w:framePr w:hSpace="0" w:wrap="auto" w:vAnchor="margin" w:hAnchor="text" w:xAlign="left" w:yAlign="inline"/>
              <w:rPr>
                <w:rFonts w:ascii="Gotham Book" w:hAnsi="Gotham Book"/>
                <w:sz w:val="36"/>
                <w:szCs w:val="36"/>
              </w:rPr>
            </w:pPr>
            <w:r>
              <w:rPr>
                <w:rFonts w:ascii="Gotham Book" w:hAnsi="Gotham Book"/>
                <w:sz w:val="36"/>
                <w:szCs w:val="36"/>
              </w:rPr>
              <w:t>Vice-President (Education)</w:t>
            </w:r>
          </w:p>
        </w:tc>
      </w:tr>
      <w:tr w:rsidR="00FF5697" w:rsidRPr="001464B4" w14:paraId="15BB07D9" w14:textId="77777777" w:rsidTr="001E407F">
        <w:trPr>
          <w:trHeight w:val="319"/>
        </w:trPr>
        <w:tc>
          <w:tcPr>
            <w:tcW w:w="2870" w:type="dxa"/>
            <w:tcBorders>
              <w:top w:val="nil"/>
              <w:left w:val="nil"/>
              <w:bottom w:val="nil"/>
              <w:right w:val="nil"/>
            </w:tcBorders>
          </w:tcPr>
          <w:p w14:paraId="300ABE52"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27341FF7" w14:textId="77777777" w:rsidR="00FF5697" w:rsidRPr="001464B4" w:rsidRDefault="00C04BC1"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643D8B89" w14:textId="77777777" w:rsidTr="001E407F">
        <w:trPr>
          <w:trHeight w:val="344"/>
        </w:trPr>
        <w:tc>
          <w:tcPr>
            <w:tcW w:w="2870" w:type="dxa"/>
            <w:tcBorders>
              <w:top w:val="nil"/>
              <w:left w:val="nil"/>
              <w:bottom w:val="nil"/>
              <w:right w:val="nil"/>
            </w:tcBorders>
          </w:tcPr>
          <w:p w14:paraId="4328BD63"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0CF66997" w14:textId="105CEAFA" w:rsidR="00FF5697" w:rsidRPr="001464B4" w:rsidRDefault="00CC0A82" w:rsidP="00FE22E0">
            <w:pPr>
              <w:autoSpaceDE w:val="0"/>
              <w:autoSpaceDN w:val="0"/>
              <w:adjustRightInd w:val="0"/>
              <w:rPr>
                <w:rFonts w:ascii="Gotham Book" w:hAnsi="Gotham Book"/>
                <w:szCs w:val="20"/>
              </w:rPr>
            </w:pPr>
            <w:r>
              <w:rPr>
                <w:rFonts w:ascii="Gotham Book" w:hAnsi="Gotham Book"/>
                <w:szCs w:val="20"/>
              </w:rPr>
              <w:t>Ryan Tse, Vice-President (Education)</w:t>
            </w:r>
          </w:p>
        </w:tc>
      </w:tr>
      <w:tr w:rsidR="00FF5697" w:rsidRPr="001464B4" w14:paraId="70AA2388" w14:textId="77777777" w:rsidTr="001E407F">
        <w:trPr>
          <w:trHeight w:val="344"/>
        </w:trPr>
        <w:tc>
          <w:tcPr>
            <w:tcW w:w="2870" w:type="dxa"/>
            <w:tcBorders>
              <w:top w:val="nil"/>
              <w:left w:val="nil"/>
              <w:bottom w:val="nil"/>
              <w:right w:val="nil"/>
            </w:tcBorders>
          </w:tcPr>
          <w:p w14:paraId="281F0420"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518C3355" w14:textId="77777777" w:rsidR="00FF5697" w:rsidRDefault="00CC0A82">
            <w:pPr>
              <w:autoSpaceDE w:val="0"/>
              <w:autoSpaceDN w:val="0"/>
              <w:adjustRightInd w:val="0"/>
              <w:rPr>
                <w:rFonts w:ascii="Gotham Book" w:hAnsi="Gotham Book"/>
                <w:szCs w:val="20"/>
              </w:rPr>
            </w:pPr>
            <w:r>
              <w:rPr>
                <w:rFonts w:ascii="Gotham Book" w:hAnsi="Gotham Book"/>
                <w:szCs w:val="20"/>
              </w:rPr>
              <w:t xml:space="preserve">Operating Policy – Education &amp; Advocacy Department </w:t>
            </w:r>
          </w:p>
          <w:p w14:paraId="55231890" w14:textId="77777777" w:rsidR="000F2A31" w:rsidRDefault="000F2A31">
            <w:pPr>
              <w:autoSpaceDE w:val="0"/>
              <w:autoSpaceDN w:val="0"/>
              <w:adjustRightInd w:val="0"/>
              <w:rPr>
                <w:rFonts w:ascii="Gotham Book" w:hAnsi="Gotham Book"/>
                <w:szCs w:val="20"/>
              </w:rPr>
            </w:pPr>
            <w:r>
              <w:rPr>
                <w:rFonts w:ascii="Gotham Book" w:hAnsi="Gotham Book"/>
                <w:szCs w:val="20"/>
              </w:rPr>
              <w:t>and</w:t>
            </w:r>
          </w:p>
          <w:p w14:paraId="48EE150B" w14:textId="1228DC6D" w:rsidR="000F2A31" w:rsidRPr="001464B4" w:rsidRDefault="000F2A31">
            <w:pPr>
              <w:autoSpaceDE w:val="0"/>
              <w:autoSpaceDN w:val="0"/>
              <w:adjustRightInd w:val="0"/>
              <w:rPr>
                <w:rFonts w:ascii="Gotham Book" w:hAnsi="Gotham Book"/>
                <w:szCs w:val="20"/>
              </w:rPr>
            </w:pPr>
            <w:r>
              <w:rPr>
                <w:rFonts w:ascii="Gotham Book" w:hAnsi="Gotham Book"/>
                <w:szCs w:val="20"/>
              </w:rPr>
              <w:t xml:space="preserve">Bylaw 8 – Policy Approval Process </w:t>
            </w:r>
          </w:p>
        </w:tc>
      </w:tr>
      <w:tr w:rsidR="00FF5697" w:rsidRPr="001464B4" w14:paraId="024A16D3" w14:textId="77777777" w:rsidTr="001E407F">
        <w:trPr>
          <w:trHeight w:val="344"/>
        </w:trPr>
        <w:tc>
          <w:tcPr>
            <w:tcW w:w="2870" w:type="dxa"/>
            <w:tcBorders>
              <w:top w:val="nil"/>
              <w:left w:val="nil"/>
              <w:bottom w:val="single" w:sz="4" w:space="0" w:color="auto"/>
              <w:right w:val="nil"/>
            </w:tcBorders>
          </w:tcPr>
          <w:p w14:paraId="4A21FEC2"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537371D" w14:textId="56DA78B1" w:rsidR="00FF5697" w:rsidRPr="001464B4" w:rsidRDefault="00C330BF" w:rsidP="00DF51F6">
            <w:pPr>
              <w:autoSpaceDE w:val="0"/>
              <w:autoSpaceDN w:val="0"/>
              <w:adjustRightInd w:val="0"/>
              <w:rPr>
                <w:rFonts w:ascii="Gotham Book" w:hAnsi="Gotham Book"/>
                <w:szCs w:val="20"/>
              </w:rPr>
            </w:pPr>
            <w:r>
              <w:rPr>
                <w:rFonts w:ascii="Gotham Book" w:hAnsi="Gotham Book"/>
                <w:szCs w:val="20"/>
              </w:rPr>
              <w:fldChar w:fldCharType="begin"/>
            </w:r>
            <w:r w:rsidR="00A04A71">
              <w:rPr>
                <w:rFonts w:ascii="Gotham Book" w:hAnsi="Gotham Book"/>
                <w:szCs w:val="20"/>
              </w:rPr>
              <w:instrText xml:space="preserve"> DATE \@ "MMMM d, yyyy" </w:instrText>
            </w:r>
            <w:r>
              <w:rPr>
                <w:rFonts w:ascii="Gotham Book" w:hAnsi="Gotham Book"/>
                <w:szCs w:val="20"/>
              </w:rPr>
              <w:fldChar w:fldCharType="separate"/>
            </w:r>
            <w:r w:rsidR="00CC0A82">
              <w:rPr>
                <w:rFonts w:ascii="Gotham Book" w:hAnsi="Gotham Book"/>
                <w:noProof/>
                <w:szCs w:val="20"/>
              </w:rPr>
              <w:t xml:space="preserve">March </w:t>
            </w:r>
            <w:r w:rsidR="005312E3">
              <w:rPr>
                <w:rFonts w:ascii="Gotham Book" w:hAnsi="Gotham Book"/>
                <w:noProof/>
                <w:szCs w:val="20"/>
              </w:rPr>
              <w:t>21</w:t>
            </w:r>
            <w:r w:rsidR="005312E3" w:rsidRPr="005312E3">
              <w:rPr>
                <w:rFonts w:ascii="Gotham Book" w:hAnsi="Gotham Book"/>
                <w:noProof/>
                <w:szCs w:val="20"/>
                <w:vertAlign w:val="superscript"/>
              </w:rPr>
              <w:t>st</w:t>
            </w:r>
            <w:r w:rsidR="005312E3">
              <w:rPr>
                <w:rFonts w:ascii="Gotham Book" w:hAnsi="Gotham Book"/>
                <w:noProof/>
                <w:szCs w:val="20"/>
              </w:rPr>
              <w:t xml:space="preserve"> </w:t>
            </w:r>
            <w:r w:rsidR="00CC0A82">
              <w:rPr>
                <w:rFonts w:ascii="Gotham Book" w:hAnsi="Gotham Book"/>
                <w:noProof/>
                <w:szCs w:val="20"/>
              </w:rPr>
              <w:t>2021</w:t>
            </w:r>
            <w:r>
              <w:rPr>
                <w:rFonts w:ascii="Gotham Book" w:hAnsi="Gotham Book"/>
                <w:szCs w:val="20"/>
              </w:rPr>
              <w:fldChar w:fldCharType="end"/>
            </w:r>
            <w:r w:rsidR="005312E3">
              <w:rPr>
                <w:rFonts w:ascii="Gotham Book" w:hAnsi="Gotham Book"/>
                <w:szCs w:val="20"/>
              </w:rPr>
              <w:t xml:space="preserve"> – SRA 20Q</w:t>
            </w:r>
          </w:p>
        </w:tc>
      </w:tr>
    </w:tbl>
    <w:p w14:paraId="75C796D7" w14:textId="77777777" w:rsidR="00CC0A82" w:rsidRDefault="00CC0A82" w:rsidP="00C04BC1">
      <w:pPr>
        <w:jc w:val="both"/>
        <w:rPr>
          <w:rFonts w:ascii="Gotham Book" w:hAnsi="Gotham Book"/>
        </w:rPr>
      </w:pPr>
    </w:p>
    <w:p w14:paraId="511A11E5" w14:textId="32C403A9" w:rsidR="00CC0A82" w:rsidRDefault="00CC0A82" w:rsidP="00C04BC1">
      <w:pPr>
        <w:jc w:val="both"/>
        <w:rPr>
          <w:rFonts w:ascii="Gotham Book" w:hAnsi="Gotham Book"/>
          <w:b/>
          <w:bCs/>
        </w:rPr>
      </w:pPr>
      <w:r>
        <w:rPr>
          <w:rFonts w:ascii="Gotham Book" w:hAnsi="Gotham Book"/>
          <w:b/>
          <w:bCs/>
        </w:rPr>
        <w:t xml:space="preserve">Dear Members of the Assembly, </w:t>
      </w:r>
    </w:p>
    <w:p w14:paraId="24CD31CE" w14:textId="77777777" w:rsidR="00F31233" w:rsidRDefault="00F31233" w:rsidP="00C04BC1">
      <w:pPr>
        <w:jc w:val="both"/>
        <w:rPr>
          <w:rFonts w:ascii="Gotham Book" w:hAnsi="Gotham Book"/>
          <w:b/>
          <w:bCs/>
        </w:rPr>
      </w:pPr>
    </w:p>
    <w:p w14:paraId="691F58A3" w14:textId="55A25AC0" w:rsidR="00CC0A82" w:rsidRDefault="00CC0A82" w:rsidP="00C04BC1">
      <w:pPr>
        <w:jc w:val="both"/>
        <w:rPr>
          <w:rFonts w:ascii="Gotham Book" w:hAnsi="Gotham Book"/>
        </w:rPr>
      </w:pPr>
      <w:r w:rsidRPr="00477201">
        <w:rPr>
          <w:rFonts w:ascii="Gotham Book" w:hAnsi="Gotham Book"/>
        </w:rPr>
        <w:t xml:space="preserve">Over the last year, our three Advocacy &amp; Policy Research Assistants have worked with the three policy author teams to develop and/or revise three </w:t>
      </w:r>
      <w:r w:rsidR="00477201">
        <w:rPr>
          <w:rFonts w:ascii="Gotham Book" w:hAnsi="Gotham Book"/>
        </w:rPr>
        <w:t>A</w:t>
      </w:r>
      <w:r w:rsidRPr="00477201">
        <w:rPr>
          <w:rFonts w:ascii="Gotham Book" w:hAnsi="Gotham Book"/>
        </w:rPr>
        <w:t xml:space="preserve">dvocacy </w:t>
      </w:r>
      <w:r w:rsidR="00477201">
        <w:rPr>
          <w:rFonts w:ascii="Gotham Book" w:hAnsi="Gotham Book"/>
        </w:rPr>
        <w:t>P</w:t>
      </w:r>
      <w:r w:rsidRPr="00477201">
        <w:rPr>
          <w:rFonts w:ascii="Gotham Book" w:hAnsi="Gotham Book"/>
        </w:rPr>
        <w:t xml:space="preserve">olicies: Mental Health; University Accessibility; and Ancillary Fees. I have placed a large emphasis on consultation this year, and the Research Assistants have done a great job of reaching out to different student groups and campus partners. </w:t>
      </w:r>
    </w:p>
    <w:p w14:paraId="508067EB" w14:textId="691F78FC" w:rsidR="00F31233" w:rsidRDefault="00F31233" w:rsidP="00C04BC1">
      <w:pPr>
        <w:jc w:val="both"/>
        <w:rPr>
          <w:rFonts w:ascii="Gotham Book" w:hAnsi="Gotham Book"/>
        </w:rPr>
      </w:pPr>
    </w:p>
    <w:p w14:paraId="57856016" w14:textId="77777777" w:rsidR="00F31233" w:rsidRPr="00477201" w:rsidRDefault="00F31233" w:rsidP="00C04BC1">
      <w:pPr>
        <w:jc w:val="both"/>
        <w:rPr>
          <w:rFonts w:ascii="Gotham Book" w:hAnsi="Gotham Book"/>
        </w:rPr>
      </w:pPr>
    </w:p>
    <w:p w14:paraId="19B8F880" w14:textId="562E0D6E" w:rsidR="00CC0A82" w:rsidRPr="00101D67" w:rsidRDefault="000F2A31" w:rsidP="00477201">
      <w:pPr>
        <w:jc w:val="both"/>
        <w:rPr>
          <w:rFonts w:ascii="Gotham Book" w:hAnsi="Gotham Book"/>
          <w:b/>
          <w:bCs/>
        </w:rPr>
      </w:pPr>
      <w:r>
        <w:rPr>
          <w:rFonts w:ascii="Gotham Book" w:hAnsi="Gotham Book"/>
        </w:rPr>
        <w:t xml:space="preserve">Sections </w:t>
      </w:r>
      <w:r w:rsidR="00CC0A82" w:rsidRPr="00477201">
        <w:rPr>
          <w:rFonts w:ascii="Gotham Book" w:hAnsi="Gotham Book"/>
        </w:rPr>
        <w:t>10.1.2</w:t>
      </w:r>
      <w:r w:rsidR="00477201">
        <w:rPr>
          <w:rFonts w:ascii="Gotham Book" w:hAnsi="Gotham Book"/>
        </w:rPr>
        <w:t>.2</w:t>
      </w:r>
      <w:r w:rsidR="00CC0A82" w:rsidRPr="00477201">
        <w:rPr>
          <w:rFonts w:ascii="Gotham Book" w:hAnsi="Gotham Book"/>
        </w:rPr>
        <w:t xml:space="preserve"> of the OP – Education Advocacy Department </w:t>
      </w:r>
      <w:r>
        <w:rPr>
          <w:rFonts w:ascii="Gotham Book" w:hAnsi="Gotham Book"/>
        </w:rPr>
        <w:t xml:space="preserve">and 10.1.2.2. of Bylaw8 – Policy Approval Process </w:t>
      </w:r>
      <w:r w:rsidR="00CC0A82" w:rsidRPr="00477201">
        <w:rPr>
          <w:rFonts w:ascii="Gotham Book" w:hAnsi="Gotham Book"/>
        </w:rPr>
        <w:t xml:space="preserve">state that the deadline for presenting policies written in the Winter academic term </w:t>
      </w:r>
      <w:r w:rsidR="00477201">
        <w:rPr>
          <w:rFonts w:ascii="Gotham Book" w:hAnsi="Gotham Book"/>
        </w:rPr>
        <w:t xml:space="preserve">to the SRA </w:t>
      </w:r>
      <w:r w:rsidR="00CC0A82" w:rsidRPr="00477201">
        <w:rPr>
          <w:rFonts w:ascii="Gotham Book" w:hAnsi="Gotham Book"/>
        </w:rPr>
        <w:t xml:space="preserve">is the meeting </w:t>
      </w:r>
      <w:r w:rsidR="00CC0A82" w:rsidRPr="00477201">
        <w:rPr>
          <w:rFonts w:ascii="Gotham Book" w:hAnsi="Gotham Book"/>
        </w:rPr>
        <w:t>penultimate to th</w:t>
      </w:r>
      <w:r w:rsidR="00CC0A82" w:rsidRPr="00477201">
        <w:rPr>
          <w:rFonts w:ascii="Gotham Book" w:hAnsi="Gotham Book"/>
        </w:rPr>
        <w:t>e conclusion of the SRA’s term</w:t>
      </w:r>
      <w:r w:rsidR="00477201">
        <w:rPr>
          <w:rFonts w:ascii="Gotham Book" w:hAnsi="Gotham Book"/>
        </w:rPr>
        <w:t xml:space="preserve">. This year, that deadline was </w:t>
      </w:r>
      <w:r w:rsidR="00CC0A82" w:rsidRPr="00477201">
        <w:rPr>
          <w:rFonts w:ascii="Gotham Book" w:hAnsi="Gotham Book"/>
        </w:rPr>
        <w:t>SRA 20P on March 7</w:t>
      </w:r>
      <w:r w:rsidR="00CC0A82" w:rsidRPr="00477201">
        <w:rPr>
          <w:rFonts w:ascii="Gotham Book" w:hAnsi="Gotham Book"/>
          <w:vertAlign w:val="superscript"/>
        </w:rPr>
        <w:t>th</w:t>
      </w:r>
      <w:r w:rsidR="00CC0A82" w:rsidRPr="00477201">
        <w:rPr>
          <w:rFonts w:ascii="Gotham Book" w:hAnsi="Gotham Book"/>
        </w:rPr>
        <w:t xml:space="preserve">. </w:t>
      </w:r>
      <w:r w:rsidR="00CC0A82" w:rsidRPr="00477201">
        <w:rPr>
          <w:rFonts w:ascii="Gotham Book" w:hAnsi="Gotham Book"/>
        </w:rPr>
        <w:t xml:space="preserve"> </w:t>
      </w:r>
      <w:r w:rsidR="00CC0A82" w:rsidRPr="00477201">
        <w:rPr>
          <w:rFonts w:ascii="Gotham Book" w:hAnsi="Gotham Book"/>
        </w:rPr>
        <w:t xml:space="preserve">However, </w:t>
      </w:r>
      <w:r w:rsidR="00477201">
        <w:rPr>
          <w:rFonts w:ascii="Gotham Book" w:hAnsi="Gotham Book"/>
        </w:rPr>
        <w:t>mainly due to</w:t>
      </w:r>
      <w:r w:rsidR="00CC0A82" w:rsidRPr="00477201">
        <w:rPr>
          <w:rFonts w:ascii="Gotham Book" w:hAnsi="Gotham Book"/>
        </w:rPr>
        <w:t xml:space="preserve"> the </w:t>
      </w:r>
      <w:r w:rsidR="00477201">
        <w:rPr>
          <w:rFonts w:ascii="Gotham Book" w:hAnsi="Gotham Book"/>
        </w:rPr>
        <w:t xml:space="preserve">extenuating circumstance of the COVID-19 pandemic and the </w:t>
      </w:r>
      <w:r w:rsidR="00CC0A82" w:rsidRPr="00477201">
        <w:rPr>
          <w:rFonts w:ascii="Gotham Book" w:hAnsi="Gotham Book"/>
        </w:rPr>
        <w:t>difficulties of coordinating consultations and policy development online</w:t>
      </w:r>
      <w:r w:rsidR="00477201">
        <w:rPr>
          <w:rFonts w:ascii="Gotham Book" w:hAnsi="Gotham Book"/>
        </w:rPr>
        <w:t xml:space="preserve"> over the whole year</w:t>
      </w:r>
      <w:r w:rsidR="00CC0A82" w:rsidRPr="00477201">
        <w:rPr>
          <w:rFonts w:ascii="Gotham Book" w:hAnsi="Gotham Book"/>
        </w:rPr>
        <w:t xml:space="preserve">, the policy teams had not fully completed the final round of consultation for the policy papers by the SRA 20P agenda deadline. The last phase of consultation is critical: </w:t>
      </w:r>
      <w:r w:rsidR="00477201" w:rsidRPr="00477201">
        <w:rPr>
          <w:rFonts w:ascii="Gotham Book" w:hAnsi="Gotham Book"/>
        </w:rPr>
        <w:t xml:space="preserve">during this time, we collect feedback from the general student population and incorporate any suggestions that come out of Policy Conference (held virtually this year). At the time of last meeting, I felt it was extremely important to </w:t>
      </w:r>
      <w:r>
        <w:rPr>
          <w:rFonts w:ascii="Gotham Book" w:hAnsi="Gotham Book"/>
        </w:rPr>
        <w:t>complete</w:t>
      </w:r>
      <w:r w:rsidR="00477201" w:rsidRPr="00477201">
        <w:rPr>
          <w:rFonts w:ascii="Gotham Book" w:hAnsi="Gotham Book"/>
        </w:rPr>
        <w:t xml:space="preserve"> this final consultation phase to the fullest extent </w:t>
      </w:r>
      <w:r>
        <w:rPr>
          <w:rFonts w:ascii="Gotham Book" w:hAnsi="Gotham Book"/>
        </w:rPr>
        <w:t xml:space="preserve">possible </w:t>
      </w:r>
      <w:r w:rsidR="00477201" w:rsidRPr="00477201">
        <w:rPr>
          <w:rFonts w:ascii="Gotham Book" w:hAnsi="Gotham Book"/>
        </w:rPr>
        <w:t xml:space="preserve">before presenting the policies. </w:t>
      </w:r>
      <w:r w:rsidR="00477201">
        <w:rPr>
          <w:rFonts w:ascii="Gotham Book" w:hAnsi="Gotham Book"/>
        </w:rPr>
        <w:t>Because of this</w:t>
      </w:r>
      <w:r w:rsidR="00477201" w:rsidRPr="00477201">
        <w:rPr>
          <w:rFonts w:ascii="Gotham Book" w:hAnsi="Gotham Book"/>
        </w:rPr>
        <w:t xml:space="preserve">, </w:t>
      </w:r>
      <w:r w:rsidR="00477201">
        <w:rPr>
          <w:rFonts w:ascii="Gotham Book" w:hAnsi="Gotham Book"/>
        </w:rPr>
        <w:t xml:space="preserve">the Education &amp; Advocacy Department did not present the policies at SRA 20P. </w:t>
      </w:r>
      <w:r w:rsidR="00477201">
        <w:rPr>
          <w:rFonts w:ascii="Gotham Book" w:hAnsi="Gotham Book"/>
        </w:rPr>
        <w:t xml:space="preserve">As the leader of the team, I take </w:t>
      </w:r>
      <w:r w:rsidR="00477201">
        <w:rPr>
          <w:rFonts w:ascii="Gotham Book" w:hAnsi="Gotham Book"/>
        </w:rPr>
        <w:t xml:space="preserve">full </w:t>
      </w:r>
      <w:r w:rsidR="00477201">
        <w:rPr>
          <w:rFonts w:ascii="Gotham Book" w:hAnsi="Gotham Book"/>
        </w:rPr>
        <w:t>responsibility for the failure to meet this deadl</w:t>
      </w:r>
      <w:r w:rsidR="00477201">
        <w:rPr>
          <w:rFonts w:ascii="Gotham Book" w:hAnsi="Gotham Book"/>
        </w:rPr>
        <w:t>i</w:t>
      </w:r>
      <w:r w:rsidR="00477201">
        <w:rPr>
          <w:rFonts w:ascii="Gotham Book" w:hAnsi="Gotham Book"/>
        </w:rPr>
        <w:t>ne</w:t>
      </w:r>
      <w:r w:rsidR="00477201">
        <w:rPr>
          <w:rFonts w:ascii="Gotham Book" w:hAnsi="Gotham Book"/>
        </w:rPr>
        <w:t>. However, the policies will be ready for presentation to the SRA for SRA 20Q on March 21</w:t>
      </w:r>
      <w:r w:rsidR="00477201" w:rsidRPr="00477201">
        <w:rPr>
          <w:rFonts w:ascii="Gotham Book" w:hAnsi="Gotham Book"/>
          <w:vertAlign w:val="superscript"/>
        </w:rPr>
        <w:t>st</w:t>
      </w:r>
      <w:r w:rsidR="00477201">
        <w:rPr>
          <w:rFonts w:ascii="Gotham Book" w:hAnsi="Gotham Book"/>
        </w:rPr>
        <w:t xml:space="preserve">. </w:t>
      </w:r>
      <w:r w:rsidR="00477201" w:rsidRPr="00101D67">
        <w:rPr>
          <w:rFonts w:ascii="Gotham Book" w:hAnsi="Gotham Book"/>
          <w:b/>
          <w:bCs/>
        </w:rPr>
        <w:t xml:space="preserve">As such, I am requesting that the Assembly vote to suspend </w:t>
      </w:r>
      <w:r w:rsidRPr="00101D67">
        <w:rPr>
          <w:rFonts w:ascii="Gotham Book" w:hAnsi="Gotham Book"/>
          <w:b/>
          <w:bCs/>
        </w:rPr>
        <w:t xml:space="preserve">Sections </w:t>
      </w:r>
      <w:r w:rsidR="00477201" w:rsidRPr="00101D67">
        <w:rPr>
          <w:rFonts w:ascii="Gotham Book" w:hAnsi="Gotham Book"/>
          <w:b/>
          <w:bCs/>
        </w:rPr>
        <w:t>10.1.2.2</w:t>
      </w:r>
      <w:r w:rsidR="00CC0A82" w:rsidRPr="00101D67">
        <w:rPr>
          <w:rFonts w:ascii="Gotham Book" w:hAnsi="Gotham Book"/>
          <w:b/>
          <w:bCs/>
        </w:rPr>
        <w:t xml:space="preserve"> </w:t>
      </w:r>
      <w:r w:rsidR="00477201" w:rsidRPr="00101D67">
        <w:rPr>
          <w:rFonts w:ascii="Gotham Book" w:hAnsi="Gotham Book"/>
          <w:b/>
          <w:bCs/>
        </w:rPr>
        <w:t xml:space="preserve">in OP – Education &amp; Advocacy Department </w:t>
      </w:r>
      <w:r w:rsidRPr="00101D67">
        <w:rPr>
          <w:rFonts w:ascii="Gotham Book" w:hAnsi="Gotham Book"/>
          <w:b/>
          <w:bCs/>
        </w:rPr>
        <w:t xml:space="preserve">and Bylaw 8 10.1.2.2. </w:t>
      </w:r>
      <w:r w:rsidR="00477201" w:rsidRPr="00101D67">
        <w:rPr>
          <w:rFonts w:ascii="Gotham Book" w:hAnsi="Gotham Book"/>
          <w:b/>
          <w:bCs/>
        </w:rPr>
        <w:t xml:space="preserve">to allow the Education &amp; Advocacy Department to present the three Advocacy Policies at the final meeting of the SRA’s term, i.e., SRA 20Q. </w:t>
      </w:r>
    </w:p>
    <w:p w14:paraId="03E50260" w14:textId="0398BD53" w:rsidR="00F31233" w:rsidRDefault="00F31233" w:rsidP="00477201">
      <w:pPr>
        <w:jc w:val="both"/>
        <w:rPr>
          <w:rFonts w:ascii="Gotham Book" w:hAnsi="Gotham Book"/>
        </w:rPr>
      </w:pPr>
    </w:p>
    <w:p w14:paraId="15A3BF38" w14:textId="45EB854F" w:rsidR="00F31233" w:rsidRDefault="00F31233" w:rsidP="00477201">
      <w:pPr>
        <w:jc w:val="both"/>
        <w:rPr>
          <w:rFonts w:ascii="Gotham Book" w:hAnsi="Gotham Book"/>
        </w:rPr>
      </w:pPr>
    </w:p>
    <w:p w14:paraId="776609DA" w14:textId="2094EE74" w:rsidR="00F31233" w:rsidRDefault="00F31233" w:rsidP="00477201">
      <w:pPr>
        <w:jc w:val="both"/>
        <w:rPr>
          <w:rFonts w:ascii="Gotham Book" w:hAnsi="Gotham Book"/>
        </w:rPr>
      </w:pPr>
    </w:p>
    <w:p w14:paraId="0C8C8E2B" w14:textId="0736B9AD" w:rsidR="00F31233" w:rsidRDefault="00F31233" w:rsidP="00477201">
      <w:pPr>
        <w:jc w:val="both"/>
        <w:rPr>
          <w:rFonts w:ascii="Gotham Book" w:hAnsi="Gotham Book"/>
        </w:rPr>
      </w:pPr>
    </w:p>
    <w:p w14:paraId="597DE236" w14:textId="4D5C0C94" w:rsidR="00F31233" w:rsidRDefault="00F31233" w:rsidP="00477201">
      <w:pPr>
        <w:jc w:val="both"/>
        <w:rPr>
          <w:rFonts w:ascii="Gotham Book" w:hAnsi="Gotham Book"/>
        </w:rPr>
      </w:pPr>
    </w:p>
    <w:p w14:paraId="5F5B773C" w14:textId="52FA2119" w:rsidR="00F31233" w:rsidRDefault="00F31233" w:rsidP="00477201">
      <w:pPr>
        <w:jc w:val="both"/>
        <w:rPr>
          <w:rFonts w:ascii="Gotham Book" w:hAnsi="Gotham Book"/>
        </w:rPr>
      </w:pPr>
    </w:p>
    <w:p w14:paraId="60D48FED" w14:textId="77777777" w:rsidR="00F31233" w:rsidRDefault="00F31233" w:rsidP="00477201">
      <w:pPr>
        <w:jc w:val="both"/>
        <w:rPr>
          <w:rFonts w:ascii="Gotham Book" w:hAnsi="Gotham Book"/>
        </w:rPr>
      </w:pPr>
    </w:p>
    <w:p w14:paraId="64063C7A" w14:textId="5E4B0B88" w:rsidR="00477201" w:rsidRDefault="00477201" w:rsidP="00477201">
      <w:pPr>
        <w:jc w:val="both"/>
        <w:rPr>
          <w:rFonts w:ascii="Gotham Book" w:hAnsi="Gotham Book"/>
        </w:rPr>
      </w:pPr>
    </w:p>
    <w:tbl>
      <w:tblPr>
        <w:tblStyle w:val="GridTable4-Accent2"/>
        <w:tblW w:w="0" w:type="auto"/>
        <w:tblInd w:w="0" w:type="dxa"/>
        <w:tblLook w:val="04A0" w:firstRow="1" w:lastRow="0" w:firstColumn="1" w:lastColumn="0" w:noHBand="0" w:noVBand="1"/>
      </w:tblPr>
      <w:tblGrid>
        <w:gridCol w:w="1139"/>
        <w:gridCol w:w="2825"/>
        <w:gridCol w:w="1418"/>
        <w:gridCol w:w="3968"/>
      </w:tblGrid>
      <w:tr w:rsidR="00BB4CD0" w14:paraId="7C11CEC9" w14:textId="77777777" w:rsidTr="00F31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Borders>
              <w:top w:val="single" w:sz="2" w:space="0" w:color="941651"/>
              <w:bottom w:val="single" w:sz="4" w:space="0" w:color="941651"/>
              <w:right w:val="single" w:sz="4" w:space="0" w:color="941651"/>
            </w:tcBorders>
            <w:shd w:val="clear" w:color="auto" w:fill="941651"/>
            <w:hideMark/>
          </w:tcPr>
          <w:p w14:paraId="183B7707" w14:textId="77777777" w:rsidR="00BB4CD0" w:rsidRDefault="00BB4CD0">
            <w:pPr>
              <w:jc w:val="both"/>
              <w:rPr>
                <w:rFonts w:ascii="Gotham Book" w:hAnsi="Gotham Book"/>
                <w:lang w:val="en-CA" w:eastAsia="en-CA"/>
              </w:rPr>
            </w:pPr>
            <w:r>
              <w:rPr>
                <w:rFonts w:ascii="Gotham Book" w:hAnsi="Gotham Book"/>
                <w:lang w:val="en-CA" w:eastAsia="en-CA"/>
              </w:rPr>
              <w:t>Section</w:t>
            </w:r>
          </w:p>
        </w:tc>
        <w:tc>
          <w:tcPr>
            <w:tcW w:w="2825" w:type="dxa"/>
            <w:tcBorders>
              <w:left w:val="single" w:sz="4" w:space="0" w:color="941651"/>
              <w:right w:val="single" w:sz="4" w:space="0" w:color="941651"/>
            </w:tcBorders>
            <w:shd w:val="clear" w:color="auto" w:fill="941651"/>
            <w:hideMark/>
          </w:tcPr>
          <w:p w14:paraId="3C52085B" w14:textId="77777777" w:rsidR="00BB4CD0" w:rsidRDefault="00BB4CD0">
            <w:pPr>
              <w:jc w:val="both"/>
              <w:cnfStyle w:val="100000000000" w:firstRow="1" w:lastRow="0" w:firstColumn="0" w:lastColumn="0" w:oddVBand="0" w:evenVBand="0" w:oddHBand="0" w:evenHBand="0" w:firstRowFirstColumn="0" w:firstRowLastColumn="0" w:lastRowFirstColumn="0" w:lastRowLastColumn="0"/>
              <w:rPr>
                <w:rFonts w:ascii="Gotham Book" w:hAnsi="Gotham Book"/>
                <w:lang w:val="en-CA" w:eastAsia="en-CA"/>
              </w:rPr>
            </w:pPr>
            <w:r>
              <w:rPr>
                <w:rFonts w:ascii="Gotham Book" w:hAnsi="Gotham Book"/>
                <w:lang w:val="en-CA" w:eastAsia="en-CA"/>
              </w:rPr>
              <w:t xml:space="preserve">Current </w:t>
            </w:r>
          </w:p>
        </w:tc>
        <w:tc>
          <w:tcPr>
            <w:tcW w:w="1418" w:type="dxa"/>
            <w:tcBorders>
              <w:left w:val="single" w:sz="4" w:space="0" w:color="941651"/>
              <w:right w:val="single" w:sz="4" w:space="0" w:color="941651"/>
            </w:tcBorders>
            <w:shd w:val="clear" w:color="auto" w:fill="941651"/>
            <w:hideMark/>
          </w:tcPr>
          <w:p w14:paraId="32176978" w14:textId="77777777" w:rsidR="00BB4CD0" w:rsidRDefault="00BB4CD0">
            <w:pPr>
              <w:jc w:val="both"/>
              <w:cnfStyle w:val="100000000000" w:firstRow="1" w:lastRow="0" w:firstColumn="0" w:lastColumn="0" w:oddVBand="0" w:evenVBand="0" w:oddHBand="0" w:evenHBand="0" w:firstRowFirstColumn="0" w:firstRowLastColumn="0" w:lastRowFirstColumn="0" w:lastRowLastColumn="0"/>
              <w:rPr>
                <w:rFonts w:ascii="Gotham Book" w:hAnsi="Gotham Book"/>
                <w:lang w:val="en-CA" w:eastAsia="en-CA"/>
              </w:rPr>
            </w:pPr>
            <w:r>
              <w:rPr>
                <w:rFonts w:ascii="Gotham Book" w:hAnsi="Gotham Book"/>
                <w:lang w:val="en-CA" w:eastAsia="en-CA"/>
              </w:rPr>
              <w:t>Proposed</w:t>
            </w:r>
          </w:p>
        </w:tc>
        <w:tc>
          <w:tcPr>
            <w:tcW w:w="3968" w:type="dxa"/>
            <w:tcBorders>
              <w:left w:val="single" w:sz="4" w:space="0" w:color="941651"/>
              <w:right w:val="single" w:sz="4" w:space="0" w:color="941651"/>
            </w:tcBorders>
            <w:shd w:val="clear" w:color="auto" w:fill="941651"/>
            <w:hideMark/>
          </w:tcPr>
          <w:p w14:paraId="4735F556" w14:textId="77777777" w:rsidR="00BB4CD0" w:rsidRDefault="00BB4CD0">
            <w:pPr>
              <w:tabs>
                <w:tab w:val="left" w:pos="1685"/>
              </w:tabs>
              <w:jc w:val="both"/>
              <w:cnfStyle w:val="100000000000" w:firstRow="1" w:lastRow="0" w:firstColumn="0" w:lastColumn="0" w:oddVBand="0" w:evenVBand="0" w:oddHBand="0" w:evenHBand="0" w:firstRowFirstColumn="0" w:firstRowLastColumn="0" w:lastRowFirstColumn="0" w:lastRowLastColumn="0"/>
              <w:rPr>
                <w:rFonts w:ascii="Gotham Book" w:hAnsi="Gotham Book"/>
                <w:lang w:val="en-CA" w:eastAsia="en-CA"/>
              </w:rPr>
            </w:pPr>
            <w:r>
              <w:rPr>
                <w:rFonts w:ascii="Gotham Book" w:hAnsi="Gotham Book"/>
                <w:lang w:val="en-CA" w:eastAsia="en-CA"/>
              </w:rPr>
              <w:t>Explanation</w:t>
            </w:r>
            <w:r>
              <w:rPr>
                <w:rFonts w:ascii="Gotham Book" w:hAnsi="Gotham Book"/>
                <w:lang w:val="en-CA" w:eastAsia="en-CA"/>
              </w:rPr>
              <w:tab/>
            </w:r>
          </w:p>
        </w:tc>
      </w:tr>
      <w:tr w:rsidR="00BB4CD0" w14:paraId="5D06F2C9" w14:textId="77777777" w:rsidTr="00F3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941651"/>
              <w:left w:val="single" w:sz="4" w:space="0" w:color="941651"/>
              <w:bottom w:val="single" w:sz="4" w:space="0" w:color="D99594" w:themeColor="accent2" w:themeTint="99"/>
              <w:right w:val="single" w:sz="4" w:space="0" w:color="941651"/>
            </w:tcBorders>
            <w:shd w:val="clear" w:color="auto" w:fill="FFEFC2"/>
            <w:hideMark/>
          </w:tcPr>
          <w:p w14:paraId="52370076" w14:textId="0BCC30F6" w:rsidR="00BB4CD0" w:rsidRDefault="00BB4CD0">
            <w:pPr>
              <w:jc w:val="both"/>
              <w:rPr>
                <w:rFonts w:ascii="Gotham Book" w:hAnsi="Gotham Book"/>
                <w:b w:val="0"/>
                <w:bCs w:val="0"/>
                <w:lang w:val="en-CA" w:eastAsia="en-CA"/>
              </w:rPr>
            </w:pPr>
            <w:r>
              <w:rPr>
                <w:rFonts w:ascii="Gotham Book" w:hAnsi="Gotham Book"/>
                <w:b w:val="0"/>
                <w:bCs w:val="0"/>
                <w:lang w:val="en-CA" w:eastAsia="en-CA"/>
              </w:rPr>
              <w:t>1</w:t>
            </w:r>
            <w:r w:rsidR="00F31233">
              <w:rPr>
                <w:rFonts w:ascii="Gotham Book" w:hAnsi="Gotham Book"/>
                <w:b w:val="0"/>
                <w:bCs w:val="0"/>
                <w:lang w:val="en-CA" w:eastAsia="en-CA"/>
              </w:rPr>
              <w:t>0.1.2.2</w:t>
            </w:r>
          </w:p>
        </w:tc>
        <w:tc>
          <w:tcPr>
            <w:tcW w:w="2825" w:type="dxa"/>
            <w:tcBorders>
              <w:top w:val="single" w:sz="4" w:space="0" w:color="D99594" w:themeColor="accent2" w:themeTint="99"/>
              <w:left w:val="single" w:sz="4" w:space="0" w:color="941651"/>
              <w:bottom w:val="single" w:sz="4" w:space="0" w:color="D99594" w:themeColor="accent2" w:themeTint="99"/>
              <w:right w:val="single" w:sz="4" w:space="0" w:color="941651"/>
            </w:tcBorders>
            <w:shd w:val="clear" w:color="auto" w:fill="FFEFC2"/>
            <w:hideMark/>
          </w:tcPr>
          <w:p w14:paraId="23198A0F" w14:textId="0B72B21D" w:rsidR="00BB4CD0" w:rsidRDefault="00F31233">
            <w:pPr>
              <w:jc w:val="both"/>
              <w:cnfStyle w:val="000000100000" w:firstRow="0" w:lastRow="0" w:firstColumn="0" w:lastColumn="0" w:oddVBand="0" w:evenVBand="0" w:oddHBand="1" w:evenHBand="0" w:firstRowFirstColumn="0" w:firstRowLastColumn="0" w:lastRowFirstColumn="0" w:lastRowLastColumn="0"/>
              <w:rPr>
                <w:rFonts w:ascii="Gotham Book" w:hAnsi="Gotham Book"/>
                <w:lang w:val="en-CA" w:eastAsia="en-CA"/>
              </w:rPr>
            </w:pPr>
            <w:proofErr w:type="gramStart"/>
            <w:r>
              <w:rPr>
                <w:rFonts w:ascii="Gotham Book" w:hAnsi="Gotham Book"/>
                <w:lang w:val="en-CA" w:eastAsia="en-CA"/>
              </w:rPr>
              <w:t>States</w:t>
            </w:r>
            <w:proofErr w:type="gramEnd"/>
            <w:r>
              <w:rPr>
                <w:rFonts w:ascii="Gotham Book" w:hAnsi="Gotham Book"/>
                <w:lang w:val="en-CA" w:eastAsia="en-CA"/>
              </w:rPr>
              <w:t xml:space="preserve"> deadline of penultimate meeting to the SRA’s term for presenting Advocacy Policies to SRA. </w:t>
            </w:r>
          </w:p>
        </w:tc>
        <w:tc>
          <w:tcPr>
            <w:tcW w:w="1418" w:type="dxa"/>
            <w:tcBorders>
              <w:top w:val="single" w:sz="4" w:space="0" w:color="D99594" w:themeColor="accent2" w:themeTint="99"/>
              <w:left w:val="single" w:sz="4" w:space="0" w:color="941651"/>
              <w:bottom w:val="single" w:sz="4" w:space="0" w:color="D99594" w:themeColor="accent2" w:themeTint="99"/>
              <w:right w:val="single" w:sz="4" w:space="0" w:color="941651"/>
            </w:tcBorders>
            <w:shd w:val="clear" w:color="auto" w:fill="FFEFC2"/>
            <w:hideMark/>
          </w:tcPr>
          <w:p w14:paraId="25D2171A" w14:textId="438247A8" w:rsidR="00BB4CD0" w:rsidRDefault="00F31233">
            <w:pPr>
              <w:jc w:val="both"/>
              <w:cnfStyle w:val="000000100000" w:firstRow="0" w:lastRow="0" w:firstColumn="0" w:lastColumn="0" w:oddVBand="0" w:evenVBand="0" w:oddHBand="1" w:evenHBand="0" w:firstRowFirstColumn="0" w:firstRowLastColumn="0" w:lastRowFirstColumn="0" w:lastRowLastColumn="0"/>
              <w:rPr>
                <w:rFonts w:ascii="Gotham Book" w:hAnsi="Gotham Book"/>
                <w:lang w:val="en-CA" w:eastAsia="en-CA"/>
              </w:rPr>
            </w:pPr>
            <w:r>
              <w:rPr>
                <w:rFonts w:ascii="Gotham Book" w:hAnsi="Gotham Book"/>
                <w:lang w:val="en-CA" w:eastAsia="en-CA"/>
              </w:rPr>
              <w:t>Suspend for 2021 Winter</w:t>
            </w:r>
          </w:p>
        </w:tc>
        <w:tc>
          <w:tcPr>
            <w:tcW w:w="3968" w:type="dxa"/>
            <w:tcBorders>
              <w:top w:val="single" w:sz="4" w:space="0" w:color="D99594" w:themeColor="accent2" w:themeTint="99"/>
              <w:left w:val="single" w:sz="4" w:space="0" w:color="941651"/>
              <w:bottom w:val="single" w:sz="4" w:space="0" w:color="D99594" w:themeColor="accent2" w:themeTint="99"/>
              <w:right w:val="single" w:sz="4" w:space="0" w:color="941651"/>
            </w:tcBorders>
            <w:shd w:val="clear" w:color="auto" w:fill="FFEFC2"/>
            <w:hideMark/>
          </w:tcPr>
          <w:p w14:paraId="07CCF606" w14:textId="3ADCE7A0" w:rsidR="00BB4CD0" w:rsidRDefault="00F31233">
            <w:pPr>
              <w:jc w:val="both"/>
              <w:cnfStyle w:val="000000100000" w:firstRow="0" w:lastRow="0" w:firstColumn="0" w:lastColumn="0" w:oddVBand="0" w:evenVBand="0" w:oddHBand="1" w:evenHBand="0" w:firstRowFirstColumn="0" w:firstRowLastColumn="0" w:lastRowFirstColumn="0" w:lastRowLastColumn="0"/>
              <w:rPr>
                <w:rFonts w:ascii="Gotham Book" w:hAnsi="Gotham Book"/>
                <w:lang w:val="en-CA" w:eastAsia="en-CA"/>
              </w:rPr>
            </w:pPr>
            <w:r>
              <w:rPr>
                <w:rFonts w:ascii="Gotham Book" w:hAnsi="Gotham Book"/>
                <w:lang w:val="en-CA" w:eastAsia="en-CA"/>
              </w:rPr>
              <w:t>Due to extenuating circumstances and consultation difficulties associated with the COVID-19 pandemic</w:t>
            </w:r>
          </w:p>
        </w:tc>
      </w:tr>
    </w:tbl>
    <w:p w14:paraId="000639E0" w14:textId="24E2646E" w:rsidR="00477201" w:rsidRDefault="00477201" w:rsidP="00477201">
      <w:pPr>
        <w:jc w:val="both"/>
        <w:rPr>
          <w:rFonts w:ascii="Gotham Book" w:hAnsi="Gotham Book"/>
        </w:rPr>
      </w:pPr>
    </w:p>
    <w:p w14:paraId="1C33A442" w14:textId="77777777" w:rsidR="00BB4CD0" w:rsidRDefault="00BB4CD0" w:rsidP="00477201">
      <w:pPr>
        <w:jc w:val="both"/>
        <w:rPr>
          <w:rFonts w:ascii="Gotham Book" w:hAnsi="Gotham Book"/>
        </w:rPr>
      </w:pPr>
    </w:p>
    <w:p w14:paraId="7C59B9E2" w14:textId="3B927749" w:rsidR="00477201" w:rsidRDefault="00477201" w:rsidP="00477201">
      <w:pPr>
        <w:jc w:val="both"/>
        <w:rPr>
          <w:rFonts w:ascii="Gotham Book" w:hAnsi="Gotham Book"/>
        </w:rPr>
      </w:pPr>
      <w:r>
        <w:rPr>
          <w:rFonts w:ascii="Gotham Book" w:hAnsi="Gotham Book"/>
        </w:rPr>
        <w:t xml:space="preserve">Please reach out if you have any questions. </w:t>
      </w:r>
    </w:p>
    <w:p w14:paraId="7CF70F52" w14:textId="2D13BAE5" w:rsidR="00477201" w:rsidRDefault="00477201" w:rsidP="00477201">
      <w:pPr>
        <w:jc w:val="both"/>
        <w:rPr>
          <w:rFonts w:ascii="Gotham Book" w:hAnsi="Gotham Book"/>
        </w:rPr>
      </w:pPr>
    </w:p>
    <w:p w14:paraId="616822CB" w14:textId="2417DF93" w:rsidR="00101D67" w:rsidRDefault="00101D67" w:rsidP="00477201">
      <w:pPr>
        <w:jc w:val="both"/>
        <w:rPr>
          <w:rFonts w:ascii="Gotham Book" w:hAnsi="Gotham Book"/>
        </w:rPr>
      </w:pPr>
      <w:r>
        <w:rPr>
          <w:rFonts w:ascii="Gotham Book" w:hAnsi="Gotham Book"/>
        </w:rPr>
        <w:t>Sincerely</w:t>
      </w:r>
      <w:r w:rsidR="00477201">
        <w:rPr>
          <w:rFonts w:ascii="Gotham Book" w:hAnsi="Gotham Book"/>
        </w:rPr>
        <w:t>,</w:t>
      </w:r>
    </w:p>
    <w:p w14:paraId="42E8CF90" w14:textId="77777777" w:rsidR="00101D67" w:rsidRDefault="00101D67" w:rsidP="00477201">
      <w:pPr>
        <w:jc w:val="both"/>
        <w:rPr>
          <w:rFonts w:ascii="Gotham Book" w:hAnsi="Gotham Book"/>
        </w:rPr>
      </w:pPr>
    </w:p>
    <w:p w14:paraId="296D41C4" w14:textId="77777777" w:rsidR="00101D67" w:rsidRDefault="00477201" w:rsidP="00477201">
      <w:pPr>
        <w:jc w:val="both"/>
        <w:rPr>
          <w:rFonts w:ascii="Gotham Book" w:hAnsi="Gotham Book"/>
        </w:rPr>
      </w:pPr>
      <w:r>
        <w:rPr>
          <w:rFonts w:ascii="Gotham Book" w:hAnsi="Gotham Book"/>
        </w:rPr>
        <w:t>Ryan</w:t>
      </w:r>
      <w:r w:rsidR="00101D67">
        <w:rPr>
          <w:rFonts w:ascii="Gotham Book" w:hAnsi="Gotham Book"/>
        </w:rPr>
        <w:t xml:space="preserve">   </w:t>
      </w:r>
    </w:p>
    <w:p w14:paraId="6EACB02C" w14:textId="77777777" w:rsidR="00101D67" w:rsidRDefault="00101D67" w:rsidP="00477201">
      <w:pPr>
        <w:jc w:val="both"/>
        <w:rPr>
          <w:rFonts w:ascii="Gotham Book" w:hAnsi="Gotham Book"/>
        </w:rPr>
      </w:pPr>
      <w:r>
        <w:rPr>
          <w:rFonts w:ascii="Gotham Book" w:hAnsi="Gotham Book"/>
        </w:rPr>
        <w:t>Tse</w:t>
      </w:r>
    </w:p>
    <w:p w14:paraId="392EF952" w14:textId="4D3112D7" w:rsidR="00477201" w:rsidRDefault="00101D67" w:rsidP="00477201">
      <w:pPr>
        <w:jc w:val="both"/>
        <w:rPr>
          <w:rFonts w:ascii="Gotham Book" w:hAnsi="Gotham Book"/>
        </w:rPr>
      </w:pPr>
      <w:r>
        <w:rPr>
          <w:rFonts w:ascii="Gotham Book" w:hAnsi="Gotham Book"/>
        </w:rPr>
        <w:br/>
      </w:r>
      <w:hyperlink r:id="rId10" w:history="1">
        <w:r w:rsidRPr="007E086D">
          <w:rPr>
            <w:rStyle w:val="Hyperlink"/>
            <w:rFonts w:ascii="Gotham Book" w:hAnsi="Gotham Book"/>
          </w:rPr>
          <w:t>vped@msu.mcmaster.ca</w:t>
        </w:r>
      </w:hyperlink>
      <w:r>
        <w:rPr>
          <w:rFonts w:ascii="Gotham Book" w:hAnsi="Gotham Book"/>
        </w:rPr>
        <w:t xml:space="preserve"> </w:t>
      </w:r>
    </w:p>
    <w:p w14:paraId="32E12C13" w14:textId="0364B005" w:rsidR="00477201" w:rsidRDefault="00477201" w:rsidP="00477201">
      <w:pPr>
        <w:jc w:val="both"/>
        <w:rPr>
          <w:rFonts w:ascii="Gotham Book" w:hAnsi="Gotham Book"/>
        </w:rPr>
      </w:pPr>
    </w:p>
    <w:p w14:paraId="48C15E7F" w14:textId="3D530E32" w:rsidR="00477201" w:rsidRDefault="00477201" w:rsidP="00477201">
      <w:pPr>
        <w:jc w:val="both"/>
        <w:rPr>
          <w:rFonts w:ascii="Gotham Book" w:hAnsi="Gotham Book"/>
        </w:rPr>
      </w:pPr>
    </w:p>
    <w:p w14:paraId="365468C2" w14:textId="5F43B716" w:rsidR="00477201" w:rsidRDefault="00477201" w:rsidP="00477201">
      <w:pPr>
        <w:jc w:val="both"/>
        <w:rPr>
          <w:rFonts w:ascii="Gotham Book" w:hAnsi="Gotham Book"/>
        </w:rPr>
      </w:pPr>
    </w:p>
    <w:p w14:paraId="43D3B450" w14:textId="77777777" w:rsidR="00477201" w:rsidRPr="00CC0A82" w:rsidRDefault="00477201" w:rsidP="00477201">
      <w:pPr>
        <w:jc w:val="both"/>
        <w:rPr>
          <w:rFonts w:ascii="Gotham Book" w:hAnsi="Gotham Book"/>
        </w:rPr>
      </w:pPr>
    </w:p>
    <w:sectPr w:rsidR="00477201" w:rsidRPr="00CC0A82"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6A40"/>
    <w:rsid w:val="00007A55"/>
    <w:rsid w:val="00012EEA"/>
    <w:rsid w:val="0003013A"/>
    <w:rsid w:val="000369E4"/>
    <w:rsid w:val="0008029A"/>
    <w:rsid w:val="00093641"/>
    <w:rsid w:val="000B7EA5"/>
    <w:rsid w:val="000F2A31"/>
    <w:rsid w:val="000F6D6D"/>
    <w:rsid w:val="00101D67"/>
    <w:rsid w:val="0011210C"/>
    <w:rsid w:val="00120BE6"/>
    <w:rsid w:val="001370FF"/>
    <w:rsid w:val="00140BEC"/>
    <w:rsid w:val="00144AA8"/>
    <w:rsid w:val="001464B4"/>
    <w:rsid w:val="0015095D"/>
    <w:rsid w:val="00171861"/>
    <w:rsid w:val="001B4AAE"/>
    <w:rsid w:val="001C36BF"/>
    <w:rsid w:val="001C6C14"/>
    <w:rsid w:val="001D37C0"/>
    <w:rsid w:val="001E407F"/>
    <w:rsid w:val="001F28D9"/>
    <w:rsid w:val="002536A7"/>
    <w:rsid w:val="0026028C"/>
    <w:rsid w:val="002A5AEF"/>
    <w:rsid w:val="002B0CF7"/>
    <w:rsid w:val="002B1773"/>
    <w:rsid w:val="002B47B5"/>
    <w:rsid w:val="002C12C2"/>
    <w:rsid w:val="002D1799"/>
    <w:rsid w:val="002F3F36"/>
    <w:rsid w:val="0030230A"/>
    <w:rsid w:val="003207D2"/>
    <w:rsid w:val="00340A81"/>
    <w:rsid w:val="003863E1"/>
    <w:rsid w:val="00393602"/>
    <w:rsid w:val="003974BB"/>
    <w:rsid w:val="003B5102"/>
    <w:rsid w:val="003E34E6"/>
    <w:rsid w:val="003E6246"/>
    <w:rsid w:val="003E6940"/>
    <w:rsid w:val="003F626D"/>
    <w:rsid w:val="003F7BE8"/>
    <w:rsid w:val="004002AB"/>
    <w:rsid w:val="00404229"/>
    <w:rsid w:val="00413098"/>
    <w:rsid w:val="004648EE"/>
    <w:rsid w:val="00470086"/>
    <w:rsid w:val="00477201"/>
    <w:rsid w:val="004A2FF7"/>
    <w:rsid w:val="004C02B5"/>
    <w:rsid w:val="004C68DB"/>
    <w:rsid w:val="004E7086"/>
    <w:rsid w:val="00504EC7"/>
    <w:rsid w:val="005211CA"/>
    <w:rsid w:val="00521C5A"/>
    <w:rsid w:val="0052303C"/>
    <w:rsid w:val="005312E3"/>
    <w:rsid w:val="0054214E"/>
    <w:rsid w:val="00551F1F"/>
    <w:rsid w:val="00554560"/>
    <w:rsid w:val="00565D06"/>
    <w:rsid w:val="00593C73"/>
    <w:rsid w:val="005A3F25"/>
    <w:rsid w:val="005C0860"/>
    <w:rsid w:val="005D0868"/>
    <w:rsid w:val="005E7622"/>
    <w:rsid w:val="006036DA"/>
    <w:rsid w:val="00633711"/>
    <w:rsid w:val="00641EA8"/>
    <w:rsid w:val="00663B10"/>
    <w:rsid w:val="00673810"/>
    <w:rsid w:val="00680E49"/>
    <w:rsid w:val="006832ED"/>
    <w:rsid w:val="0069625A"/>
    <w:rsid w:val="006A3B01"/>
    <w:rsid w:val="006A6E03"/>
    <w:rsid w:val="006B210D"/>
    <w:rsid w:val="006C1553"/>
    <w:rsid w:val="006E5F44"/>
    <w:rsid w:val="006F60D3"/>
    <w:rsid w:val="00714FC4"/>
    <w:rsid w:val="00716D31"/>
    <w:rsid w:val="00717B50"/>
    <w:rsid w:val="00730747"/>
    <w:rsid w:val="0073362B"/>
    <w:rsid w:val="00770E5F"/>
    <w:rsid w:val="00783E52"/>
    <w:rsid w:val="007B4A6C"/>
    <w:rsid w:val="007C0964"/>
    <w:rsid w:val="007C459C"/>
    <w:rsid w:val="007E7B4D"/>
    <w:rsid w:val="008365DF"/>
    <w:rsid w:val="00844DFD"/>
    <w:rsid w:val="00857E4F"/>
    <w:rsid w:val="00880A2E"/>
    <w:rsid w:val="008837C0"/>
    <w:rsid w:val="008851EB"/>
    <w:rsid w:val="00886A16"/>
    <w:rsid w:val="00893212"/>
    <w:rsid w:val="00896A28"/>
    <w:rsid w:val="008C15EF"/>
    <w:rsid w:val="008D0F92"/>
    <w:rsid w:val="00904110"/>
    <w:rsid w:val="00952479"/>
    <w:rsid w:val="00961DF1"/>
    <w:rsid w:val="00986282"/>
    <w:rsid w:val="009C584E"/>
    <w:rsid w:val="009D0007"/>
    <w:rsid w:val="009D7D7B"/>
    <w:rsid w:val="009E7146"/>
    <w:rsid w:val="009F425C"/>
    <w:rsid w:val="00A04A71"/>
    <w:rsid w:val="00A053B0"/>
    <w:rsid w:val="00A11EF2"/>
    <w:rsid w:val="00A2382E"/>
    <w:rsid w:val="00A23F24"/>
    <w:rsid w:val="00A247D3"/>
    <w:rsid w:val="00A36CAA"/>
    <w:rsid w:val="00A371E6"/>
    <w:rsid w:val="00A41D71"/>
    <w:rsid w:val="00A628BF"/>
    <w:rsid w:val="00A63575"/>
    <w:rsid w:val="00A855F3"/>
    <w:rsid w:val="00A9262E"/>
    <w:rsid w:val="00AB0189"/>
    <w:rsid w:val="00AD3DD2"/>
    <w:rsid w:val="00AD5D35"/>
    <w:rsid w:val="00AE4FBF"/>
    <w:rsid w:val="00AF5615"/>
    <w:rsid w:val="00B01AA0"/>
    <w:rsid w:val="00B25782"/>
    <w:rsid w:val="00B43904"/>
    <w:rsid w:val="00B72D2D"/>
    <w:rsid w:val="00BB4CD0"/>
    <w:rsid w:val="00BD43F5"/>
    <w:rsid w:val="00C04BC1"/>
    <w:rsid w:val="00C06440"/>
    <w:rsid w:val="00C2734C"/>
    <w:rsid w:val="00C330BF"/>
    <w:rsid w:val="00C51425"/>
    <w:rsid w:val="00C85D2D"/>
    <w:rsid w:val="00CA228B"/>
    <w:rsid w:val="00CC0A82"/>
    <w:rsid w:val="00CF2DAE"/>
    <w:rsid w:val="00D85E22"/>
    <w:rsid w:val="00DA4B63"/>
    <w:rsid w:val="00DB6AF2"/>
    <w:rsid w:val="00DF2AC2"/>
    <w:rsid w:val="00DF51F6"/>
    <w:rsid w:val="00E31635"/>
    <w:rsid w:val="00E44AE6"/>
    <w:rsid w:val="00E77447"/>
    <w:rsid w:val="00E94BE9"/>
    <w:rsid w:val="00ED5D2F"/>
    <w:rsid w:val="00ED705A"/>
    <w:rsid w:val="00ED752C"/>
    <w:rsid w:val="00EF307E"/>
    <w:rsid w:val="00EF3450"/>
    <w:rsid w:val="00F06DB0"/>
    <w:rsid w:val="00F26A06"/>
    <w:rsid w:val="00F31233"/>
    <w:rsid w:val="00F61368"/>
    <w:rsid w:val="00F92B21"/>
    <w:rsid w:val="00F95B79"/>
    <w:rsid w:val="00FB4D32"/>
    <w:rsid w:val="00FD3C70"/>
    <w:rsid w:val="00FD4A38"/>
    <w:rsid w:val="00FE22E0"/>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8DA4"/>
  <w15:docId w15:val="{32E268F1-FDD3-4AE0-BE6C-9EA8BDB9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C04B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04B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4-Accent2">
    <w:name w:val="Grid Table 4 Accent 2"/>
    <w:basedOn w:val="TableNormal"/>
    <w:uiPriority w:val="49"/>
    <w:rsid w:val="00BB4CD0"/>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10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7965">
      <w:bodyDiv w:val="1"/>
      <w:marLeft w:val="0"/>
      <w:marRight w:val="0"/>
      <w:marTop w:val="0"/>
      <w:marBottom w:val="0"/>
      <w:divBdr>
        <w:top w:val="none" w:sz="0" w:space="0" w:color="auto"/>
        <w:left w:val="none" w:sz="0" w:space="0" w:color="auto"/>
        <w:bottom w:val="none" w:sz="0" w:space="0" w:color="auto"/>
        <w:right w:val="none" w:sz="0" w:space="0" w:color="auto"/>
      </w:divBdr>
    </w:div>
    <w:div w:id="862860962">
      <w:bodyDiv w:val="1"/>
      <w:marLeft w:val="0"/>
      <w:marRight w:val="0"/>
      <w:marTop w:val="0"/>
      <w:marBottom w:val="0"/>
      <w:divBdr>
        <w:top w:val="none" w:sz="0" w:space="0" w:color="auto"/>
        <w:left w:val="none" w:sz="0" w:space="0" w:color="auto"/>
        <w:bottom w:val="none" w:sz="0" w:space="0" w:color="auto"/>
        <w:right w:val="none" w:sz="0" w:space="0" w:color="auto"/>
      </w:divBdr>
    </w:div>
    <w:div w:id="19240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ped@msu.mcmaster.ca"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1DF1A-B4C0-42E1-9D2A-2E8E8D98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B18C-476C-4727-A794-CC29C2B5AC6F}">
  <ds:schemaRefs>
    <ds:schemaRef ds:uri="http://schemas.microsoft.com/sharepoint/v3/contenttype/forms"/>
  </ds:schemaRefs>
</ds:datastoreItem>
</file>

<file path=customXml/itemProps3.xml><?xml version="1.0" encoding="utf-8"?>
<ds:datastoreItem xmlns:ds="http://schemas.openxmlformats.org/officeDocument/2006/customXml" ds:itemID="{6314A894-8BEE-4657-BE39-32962374B789}">
  <ds:schemaRefs>
    <ds:schemaRef ds:uri="http://schemas.openxmlformats.org/officeDocument/2006/bibliography"/>
  </ds:schemaRefs>
</ds:datastoreItem>
</file>

<file path=customXml/itemProps4.xml><?xml version="1.0" encoding="utf-8"?>
<ds:datastoreItem xmlns:ds="http://schemas.openxmlformats.org/officeDocument/2006/customXml" ds:itemID="{E5EA93CF-9327-423C-81E7-C98FE4617B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Ryan Tse</cp:lastModifiedBy>
  <cp:revision>6</cp:revision>
  <cp:lastPrinted>2011-10-11T20:00:00Z</cp:lastPrinted>
  <dcterms:created xsi:type="dcterms:W3CDTF">2021-03-11T20:13:00Z</dcterms:created>
  <dcterms:modified xsi:type="dcterms:W3CDTF">2021-03-11T20:27:00Z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