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30DC1A7E" w14:textId="77777777" w:rsidTr="001E407F">
        <w:trPr>
          <w:trHeight w:val="2432"/>
        </w:trPr>
        <w:tc>
          <w:tcPr>
            <w:tcW w:w="2870" w:type="dxa"/>
            <w:tcBorders>
              <w:top w:val="nil"/>
              <w:left w:val="nil"/>
              <w:bottom w:val="single" w:sz="4" w:space="0" w:color="auto"/>
              <w:right w:val="nil"/>
            </w:tcBorders>
          </w:tcPr>
          <w:p w14:paraId="7095B68E"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3E3228A9" wp14:editId="254E9EE8">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3A89571A"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41DF617A"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31AB67C7"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17B90AB2" w14:textId="77777777"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4FB33834" w14:textId="77777777" w:rsidTr="001E407F">
        <w:trPr>
          <w:trHeight w:val="319"/>
        </w:trPr>
        <w:tc>
          <w:tcPr>
            <w:tcW w:w="2870" w:type="dxa"/>
            <w:tcBorders>
              <w:top w:val="nil"/>
              <w:left w:val="nil"/>
              <w:bottom w:val="nil"/>
              <w:right w:val="nil"/>
            </w:tcBorders>
          </w:tcPr>
          <w:p w14:paraId="06F126B9"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6C673D9A"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64D84E92" w14:textId="77777777" w:rsidTr="001E407F">
        <w:trPr>
          <w:trHeight w:val="344"/>
        </w:trPr>
        <w:tc>
          <w:tcPr>
            <w:tcW w:w="2870" w:type="dxa"/>
            <w:tcBorders>
              <w:top w:val="nil"/>
              <w:left w:val="nil"/>
              <w:bottom w:val="nil"/>
              <w:right w:val="nil"/>
            </w:tcBorders>
          </w:tcPr>
          <w:p w14:paraId="297FF517"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CEA30CC" w14:textId="77777777" w:rsidR="00F95BBE" w:rsidRDefault="002E7160">
            <w:pPr>
              <w:autoSpaceDE w:val="0"/>
              <w:autoSpaceDN w:val="0"/>
              <w:adjustRightInd w:val="0"/>
              <w:rPr>
                <w:rFonts w:ascii="Gotham Book" w:hAnsi="Gotham Book"/>
                <w:szCs w:val="20"/>
              </w:rPr>
            </w:pPr>
            <w:r>
              <w:rPr>
                <w:rFonts w:ascii="Gotham Book" w:hAnsi="Gotham Book"/>
                <w:szCs w:val="20"/>
              </w:rPr>
              <w:t>Michelle Brown</w:t>
            </w:r>
            <w:r w:rsidR="003909C3">
              <w:rPr>
                <w:rFonts w:ascii="Gotham Book" w:hAnsi="Gotham Book"/>
                <w:szCs w:val="20"/>
              </w:rPr>
              <w:t xml:space="preserve">, </w:t>
            </w:r>
            <w:r w:rsidR="00F95BBE">
              <w:rPr>
                <w:rFonts w:ascii="Gotham Book" w:hAnsi="Gotham Book"/>
                <w:szCs w:val="20"/>
              </w:rPr>
              <w:t xml:space="preserve">Associate </w:t>
            </w:r>
            <w:r w:rsidR="003F3841">
              <w:rPr>
                <w:rFonts w:ascii="Gotham Book" w:hAnsi="Gotham Book"/>
                <w:szCs w:val="20"/>
              </w:rPr>
              <w:t>Vice</w:t>
            </w:r>
            <w:r w:rsidR="00F95BBE">
              <w:rPr>
                <w:rFonts w:ascii="Gotham Book" w:hAnsi="Gotham Book"/>
                <w:szCs w:val="20"/>
              </w:rPr>
              <w:t>-</w:t>
            </w:r>
            <w:r w:rsidR="003F3841">
              <w:rPr>
                <w:rFonts w:ascii="Gotham Book" w:hAnsi="Gotham Book"/>
                <w:szCs w:val="20"/>
              </w:rPr>
              <w:t xml:space="preserve">President </w:t>
            </w:r>
          </w:p>
          <w:p w14:paraId="2F5ED9DA" w14:textId="77777777"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7D8D16C0" w14:textId="77777777" w:rsidTr="001E407F">
        <w:trPr>
          <w:trHeight w:val="344"/>
        </w:trPr>
        <w:tc>
          <w:tcPr>
            <w:tcW w:w="2870" w:type="dxa"/>
            <w:tcBorders>
              <w:top w:val="nil"/>
              <w:left w:val="nil"/>
              <w:bottom w:val="nil"/>
              <w:right w:val="nil"/>
            </w:tcBorders>
          </w:tcPr>
          <w:p w14:paraId="594B10BA"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2FCD99AC" w14:textId="72F5AEC4" w:rsidR="00FF5697" w:rsidRPr="001464B4" w:rsidRDefault="00F95BBE">
            <w:pPr>
              <w:autoSpaceDE w:val="0"/>
              <w:autoSpaceDN w:val="0"/>
              <w:adjustRightInd w:val="0"/>
              <w:rPr>
                <w:rFonts w:ascii="Gotham Book" w:hAnsi="Gotham Book"/>
                <w:szCs w:val="20"/>
              </w:rPr>
            </w:pPr>
            <w:r>
              <w:rPr>
                <w:rFonts w:ascii="Gotham Book" w:hAnsi="Gotham Book"/>
                <w:szCs w:val="20"/>
              </w:rPr>
              <w:t xml:space="preserve">Operating Policy </w:t>
            </w:r>
            <w:r w:rsidR="006B6B59">
              <w:rPr>
                <w:rFonts w:ascii="Gotham Book" w:hAnsi="Gotham Book"/>
                <w:szCs w:val="20"/>
              </w:rPr>
              <w:t>–</w:t>
            </w:r>
            <w:r>
              <w:rPr>
                <w:rFonts w:ascii="Gotham Book" w:hAnsi="Gotham Book"/>
                <w:szCs w:val="20"/>
              </w:rPr>
              <w:t xml:space="preserve"> </w:t>
            </w:r>
            <w:r w:rsidR="00C66EA8">
              <w:rPr>
                <w:rFonts w:ascii="Gotham Book" w:hAnsi="Gotham Book"/>
                <w:szCs w:val="20"/>
              </w:rPr>
              <w:t xml:space="preserve">WGEN, PCC, SHEC, </w:t>
            </w:r>
            <w:proofErr w:type="spellStart"/>
            <w:r w:rsidR="00C66EA8">
              <w:rPr>
                <w:rFonts w:ascii="Gotham Book" w:hAnsi="Gotham Book"/>
                <w:szCs w:val="20"/>
              </w:rPr>
              <w:t>Maccess</w:t>
            </w:r>
            <w:proofErr w:type="spellEnd"/>
            <w:r w:rsidR="00C66EA8">
              <w:rPr>
                <w:rFonts w:ascii="Gotham Book" w:hAnsi="Gotham Book"/>
                <w:szCs w:val="20"/>
              </w:rPr>
              <w:t>, Spark, Diversity Services</w:t>
            </w:r>
          </w:p>
        </w:tc>
      </w:tr>
      <w:tr w:rsidR="00FF5697" w:rsidRPr="001464B4" w14:paraId="31670B3C" w14:textId="77777777" w:rsidTr="001E407F">
        <w:trPr>
          <w:trHeight w:val="344"/>
        </w:trPr>
        <w:tc>
          <w:tcPr>
            <w:tcW w:w="2870" w:type="dxa"/>
            <w:tcBorders>
              <w:top w:val="nil"/>
              <w:left w:val="nil"/>
              <w:bottom w:val="single" w:sz="4" w:space="0" w:color="auto"/>
              <w:right w:val="nil"/>
            </w:tcBorders>
          </w:tcPr>
          <w:p w14:paraId="28AEB797"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1C5EECD" w14:textId="288AF7EE" w:rsidR="00FF5697" w:rsidRPr="001464B4" w:rsidRDefault="00C66EA8" w:rsidP="00DF51F6">
            <w:pPr>
              <w:autoSpaceDE w:val="0"/>
              <w:autoSpaceDN w:val="0"/>
              <w:adjustRightInd w:val="0"/>
              <w:rPr>
                <w:rFonts w:ascii="Gotham Book" w:hAnsi="Gotham Book"/>
                <w:szCs w:val="20"/>
              </w:rPr>
            </w:pPr>
            <w:r>
              <w:rPr>
                <w:rFonts w:ascii="Gotham Book" w:hAnsi="Gotham Book"/>
                <w:noProof/>
                <w:szCs w:val="20"/>
              </w:rPr>
              <w:t>March 21</w:t>
            </w:r>
            <w:r w:rsidRPr="00C66EA8">
              <w:rPr>
                <w:rFonts w:ascii="Gotham Book" w:hAnsi="Gotham Book"/>
                <w:noProof/>
                <w:szCs w:val="20"/>
                <w:vertAlign w:val="superscript"/>
              </w:rPr>
              <w:t>st</w:t>
            </w:r>
            <w:r>
              <w:rPr>
                <w:rFonts w:ascii="Gotham Book" w:hAnsi="Gotham Book"/>
                <w:noProof/>
                <w:szCs w:val="20"/>
              </w:rPr>
              <w:t>, 2021 – SRA 20Q</w:t>
            </w:r>
          </w:p>
        </w:tc>
      </w:tr>
    </w:tbl>
    <w:p w14:paraId="5926D1B0" w14:textId="77777777" w:rsidR="003F3841" w:rsidRDefault="003F3841">
      <w:pPr>
        <w:jc w:val="both"/>
        <w:rPr>
          <w:rFonts w:ascii="Gotham Book" w:hAnsi="Gotham Book"/>
        </w:rPr>
      </w:pPr>
    </w:p>
    <w:p w14:paraId="4147456C" w14:textId="77777777" w:rsidR="001A30A5" w:rsidRPr="001A30A5" w:rsidRDefault="008749E1">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63C94026" w14:textId="77777777" w:rsidR="00C66EA8" w:rsidRDefault="00C66EA8" w:rsidP="00F95BBE">
      <w:pPr>
        <w:jc w:val="both"/>
        <w:rPr>
          <w:rFonts w:ascii="Gotham Book" w:hAnsi="Gotham Book"/>
        </w:rPr>
      </w:pPr>
    </w:p>
    <w:p w14:paraId="663F1D12" w14:textId="63893760" w:rsidR="00ED459A" w:rsidRDefault="00C66EA8" w:rsidP="00F95BBE">
      <w:pPr>
        <w:jc w:val="both"/>
        <w:rPr>
          <w:rFonts w:ascii="Gotham Book" w:hAnsi="Gotham Book"/>
        </w:rPr>
      </w:pPr>
      <w:r>
        <w:rPr>
          <w:rFonts w:ascii="Gotham Book" w:hAnsi="Gotham Book"/>
        </w:rPr>
        <w:t xml:space="preserve">Services Operating Policies are often out of date, they’ve been updated to best fit the practices of the MSU. All formatting has been updated but specific changes have been added to each policy. Hiring boards have been removed for all the policies because they will be added to the Job Descriptions for each </w:t>
      </w:r>
      <w:r w:rsidR="0032612F">
        <w:rPr>
          <w:rFonts w:ascii="Gotham Book" w:hAnsi="Gotham Book"/>
        </w:rPr>
        <w:t>position.</w:t>
      </w:r>
    </w:p>
    <w:p w14:paraId="221E4C8C" w14:textId="5D188AFC" w:rsidR="0032612F" w:rsidRDefault="0032612F" w:rsidP="00F95BBE">
      <w:pPr>
        <w:jc w:val="both"/>
        <w:rPr>
          <w:rFonts w:ascii="Gotham Book" w:hAnsi="Gotham Book"/>
        </w:rPr>
      </w:pPr>
      <w:r>
        <w:rPr>
          <w:rFonts w:ascii="Gotham Book" w:hAnsi="Gotham Book"/>
        </w:rPr>
        <w:t xml:space="preserve">For all Peer </w:t>
      </w:r>
      <w:proofErr w:type="spellStart"/>
      <w:r>
        <w:rPr>
          <w:rFonts w:ascii="Gotham Book" w:hAnsi="Gotham Book"/>
        </w:rPr>
        <w:t>suppor</w:t>
      </w:r>
      <w:r>
        <w:rPr>
          <w:rFonts w:ascii="Gotham Book" w:hAnsi="Gotham Book"/>
        </w:rPr>
        <w:t>Definition</w:t>
      </w:r>
      <w:proofErr w:type="spellEnd"/>
      <w:r>
        <w:rPr>
          <w:rFonts w:ascii="Gotham Book" w:hAnsi="Gotham Book"/>
        </w:rPr>
        <w:t xml:space="preserve"> clarified and clauses sorted into accurate sections, Added Assist</w:t>
      </w:r>
    </w:p>
    <w:p w14:paraId="1E4B1767" w14:textId="77777777" w:rsidR="003F650A" w:rsidRPr="00BF4709" w:rsidRDefault="003F650A" w:rsidP="00F95BBE">
      <w:pPr>
        <w:jc w:val="both"/>
        <w:rPr>
          <w:rFonts w:ascii="Gotham Book" w:hAnsi="Gotham Book"/>
          <w:b/>
          <w:bCs/>
          <w:szCs w:val="20"/>
        </w:rPr>
      </w:pPr>
    </w:p>
    <w:tbl>
      <w:tblPr>
        <w:tblStyle w:val="GridTable4-Accent2"/>
        <w:tblW w:w="0" w:type="auto"/>
        <w:tblLook w:val="04A0" w:firstRow="1" w:lastRow="0" w:firstColumn="1" w:lastColumn="0" w:noHBand="0" w:noVBand="1"/>
      </w:tblPr>
      <w:tblGrid>
        <w:gridCol w:w="1128"/>
        <w:gridCol w:w="3403"/>
        <w:gridCol w:w="3306"/>
      </w:tblGrid>
      <w:tr w:rsidR="00C66EA8" w14:paraId="58490A47" w14:textId="77777777" w:rsidTr="00C66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2" w:space="0" w:color="941651"/>
              <w:bottom w:val="single" w:sz="4" w:space="0" w:color="941651"/>
              <w:right w:val="single" w:sz="4" w:space="0" w:color="941651"/>
            </w:tcBorders>
            <w:shd w:val="clear" w:color="auto" w:fill="941651"/>
          </w:tcPr>
          <w:p w14:paraId="41CD986B" w14:textId="08CA4F2C" w:rsidR="00C66EA8" w:rsidRDefault="00C66EA8">
            <w:pPr>
              <w:jc w:val="both"/>
              <w:rPr>
                <w:rFonts w:ascii="Gotham Book" w:hAnsi="Gotham Book"/>
              </w:rPr>
            </w:pPr>
            <w:r>
              <w:rPr>
                <w:rFonts w:ascii="Gotham Book" w:hAnsi="Gotham Book"/>
              </w:rPr>
              <w:t>Policy</w:t>
            </w:r>
          </w:p>
        </w:tc>
        <w:tc>
          <w:tcPr>
            <w:tcW w:w="3403" w:type="dxa"/>
            <w:tcBorders>
              <w:left w:val="single" w:sz="4" w:space="0" w:color="941651"/>
              <w:right w:val="single" w:sz="4" w:space="0" w:color="941651"/>
            </w:tcBorders>
            <w:shd w:val="clear" w:color="auto" w:fill="941651"/>
          </w:tcPr>
          <w:p w14:paraId="1A57E3F9" w14:textId="27E5F9EC" w:rsidR="00C66EA8" w:rsidRDefault="00C66EA8">
            <w:pPr>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Proposed Changes</w:t>
            </w:r>
          </w:p>
        </w:tc>
        <w:tc>
          <w:tcPr>
            <w:tcW w:w="3306" w:type="dxa"/>
            <w:tcBorders>
              <w:left w:val="single" w:sz="4" w:space="0" w:color="941651"/>
              <w:right w:val="single" w:sz="4" w:space="0" w:color="941651"/>
            </w:tcBorders>
            <w:shd w:val="clear" w:color="auto" w:fill="941651"/>
          </w:tcPr>
          <w:p w14:paraId="38D180DA" w14:textId="77777777" w:rsidR="00C66EA8" w:rsidRDefault="00C66EA8" w:rsidP="002E7160">
            <w:pPr>
              <w:tabs>
                <w:tab w:val="left" w:pos="1685"/>
              </w:tabs>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Explanation</w:t>
            </w:r>
            <w:r>
              <w:rPr>
                <w:rFonts w:ascii="Gotham Book" w:hAnsi="Gotham Book"/>
              </w:rPr>
              <w:tab/>
            </w:r>
          </w:p>
        </w:tc>
      </w:tr>
      <w:tr w:rsidR="00C66EA8" w14:paraId="39BC85CA" w14:textId="77777777" w:rsidTr="00C6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941651"/>
              <w:left w:val="single" w:sz="4" w:space="0" w:color="941651"/>
              <w:right w:val="single" w:sz="4" w:space="0" w:color="941651"/>
            </w:tcBorders>
            <w:shd w:val="clear" w:color="auto" w:fill="FFEFC2"/>
          </w:tcPr>
          <w:p w14:paraId="051C32E4" w14:textId="59D8C3CF" w:rsidR="00C66EA8" w:rsidRPr="005A57FE" w:rsidRDefault="0032612F" w:rsidP="00C66EA8">
            <w:pPr>
              <w:jc w:val="both"/>
              <w:rPr>
                <w:rFonts w:ascii="Gotham Book" w:hAnsi="Gotham Book"/>
                <w:b w:val="0"/>
                <w:bCs w:val="0"/>
              </w:rPr>
            </w:pPr>
            <w:r>
              <w:rPr>
                <w:rFonts w:ascii="Gotham Book" w:hAnsi="Gotham Book"/>
                <w:b w:val="0"/>
                <w:bCs w:val="0"/>
              </w:rPr>
              <w:t>All Peer-Support Service Policies</w:t>
            </w:r>
          </w:p>
        </w:tc>
        <w:tc>
          <w:tcPr>
            <w:tcW w:w="3403" w:type="dxa"/>
            <w:tcBorders>
              <w:left w:val="single" w:sz="4" w:space="0" w:color="941651"/>
              <w:right w:val="single" w:sz="4" w:space="0" w:color="941651"/>
            </w:tcBorders>
            <w:shd w:val="clear" w:color="auto" w:fill="FFEFC2"/>
          </w:tcPr>
          <w:p w14:paraId="14D24AF9" w14:textId="54FBB8B6" w:rsidR="00C66EA8" w:rsidRDefault="00C66EA8" w:rsidP="00C66EA8">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Definition clarified and clauses sorted into accurate sections,</w:t>
            </w:r>
            <w:r w:rsidR="0032612F">
              <w:rPr>
                <w:rFonts w:ascii="Gotham Book" w:hAnsi="Gotham Book"/>
              </w:rPr>
              <w:t xml:space="preserve"> changed PTM title to Director, Added Assistant Directors, </w:t>
            </w:r>
            <w:proofErr w:type="gramStart"/>
            <w:r w:rsidR="0032612F">
              <w:rPr>
                <w:rFonts w:ascii="Gotham Book" w:hAnsi="Gotham Book"/>
              </w:rPr>
              <w:t>Took</w:t>
            </w:r>
            <w:proofErr w:type="gramEnd"/>
            <w:r w:rsidR="0032612F">
              <w:rPr>
                <w:rFonts w:ascii="Gotham Book" w:hAnsi="Gotham Book"/>
              </w:rPr>
              <w:t xml:space="preserve"> out hiring boards, took out confidentiality (put it in services OP)</w:t>
            </w:r>
          </w:p>
        </w:tc>
        <w:tc>
          <w:tcPr>
            <w:tcW w:w="3306" w:type="dxa"/>
            <w:tcBorders>
              <w:left w:val="single" w:sz="4" w:space="0" w:color="941651"/>
              <w:right w:val="single" w:sz="4" w:space="0" w:color="941651"/>
            </w:tcBorders>
            <w:shd w:val="clear" w:color="auto" w:fill="FFEFC2"/>
          </w:tcPr>
          <w:p w14:paraId="6292EDE0" w14:textId="20E901E4" w:rsidR="00C66EA8" w:rsidRDefault="00C66EA8" w:rsidP="00C66EA8">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Updated exec team to reflect current practices</w:t>
            </w:r>
          </w:p>
        </w:tc>
      </w:tr>
      <w:tr w:rsidR="00C66EA8" w14:paraId="06C03CF6" w14:textId="77777777" w:rsidTr="00C66EA8">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941651"/>
              <w:right w:val="single" w:sz="4" w:space="0" w:color="941651"/>
            </w:tcBorders>
          </w:tcPr>
          <w:p w14:paraId="106560F1" w14:textId="21EC6FBF" w:rsidR="00C66EA8" w:rsidRPr="005A57FE" w:rsidRDefault="0032612F">
            <w:pPr>
              <w:jc w:val="both"/>
              <w:rPr>
                <w:rFonts w:ascii="Gotham Book" w:hAnsi="Gotham Book"/>
                <w:b w:val="0"/>
                <w:bCs w:val="0"/>
              </w:rPr>
            </w:pPr>
            <w:proofErr w:type="spellStart"/>
            <w:r>
              <w:rPr>
                <w:rFonts w:ascii="Gotham Book" w:hAnsi="Gotham Book"/>
                <w:b w:val="0"/>
                <w:bCs w:val="0"/>
              </w:rPr>
              <w:t>Maccess</w:t>
            </w:r>
            <w:proofErr w:type="spellEnd"/>
          </w:p>
        </w:tc>
        <w:tc>
          <w:tcPr>
            <w:tcW w:w="3403" w:type="dxa"/>
            <w:tcBorders>
              <w:left w:val="single" w:sz="4" w:space="0" w:color="941651"/>
              <w:right w:val="single" w:sz="4" w:space="0" w:color="941651"/>
            </w:tcBorders>
          </w:tcPr>
          <w:p w14:paraId="10BE5CF0" w14:textId="46B592F9" w:rsidR="00C66EA8" w:rsidRDefault="0032612F">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Replaced Social and Events and Planning Exec with Community Outreach Coordinator, Added Peer-support volunteers and safer space volunteers</w:t>
            </w:r>
          </w:p>
        </w:tc>
        <w:tc>
          <w:tcPr>
            <w:tcW w:w="3306" w:type="dxa"/>
            <w:tcBorders>
              <w:left w:val="single" w:sz="4" w:space="0" w:color="941651"/>
              <w:right w:val="single" w:sz="4" w:space="0" w:color="941651"/>
            </w:tcBorders>
          </w:tcPr>
          <w:p w14:paraId="72000B59" w14:textId="63558CEE" w:rsidR="00C66EA8" w:rsidRDefault="0032612F">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Updated exec team to reflect current practices</w:t>
            </w:r>
          </w:p>
        </w:tc>
      </w:tr>
      <w:tr w:rsidR="00C66EA8" w14:paraId="0BF4DEE6" w14:textId="77777777" w:rsidTr="00C6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941651"/>
              <w:right w:val="single" w:sz="4" w:space="0" w:color="941651"/>
            </w:tcBorders>
            <w:shd w:val="clear" w:color="auto" w:fill="FFEFC2"/>
          </w:tcPr>
          <w:p w14:paraId="17EF64F0" w14:textId="171281E7" w:rsidR="00C66EA8" w:rsidRPr="005A57FE" w:rsidRDefault="0032612F">
            <w:pPr>
              <w:jc w:val="both"/>
              <w:rPr>
                <w:rFonts w:ascii="Gotham Book" w:hAnsi="Gotham Book"/>
                <w:b w:val="0"/>
                <w:bCs w:val="0"/>
              </w:rPr>
            </w:pPr>
            <w:r>
              <w:rPr>
                <w:rFonts w:ascii="Gotham Book" w:hAnsi="Gotham Book"/>
                <w:b w:val="0"/>
                <w:bCs w:val="0"/>
              </w:rPr>
              <w:t>PCC</w:t>
            </w:r>
          </w:p>
        </w:tc>
        <w:tc>
          <w:tcPr>
            <w:tcW w:w="3403" w:type="dxa"/>
            <w:tcBorders>
              <w:left w:val="single" w:sz="4" w:space="0" w:color="941651"/>
              <w:right w:val="single" w:sz="4" w:space="0" w:color="941651"/>
            </w:tcBorders>
            <w:shd w:val="clear" w:color="auto" w:fill="FFEFC2"/>
          </w:tcPr>
          <w:p w14:paraId="5B2C96A8" w14:textId="4C1F059F" w:rsidR="00C66EA8" w:rsidRDefault="0032612F">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Explained acronyms</w:t>
            </w:r>
          </w:p>
        </w:tc>
        <w:tc>
          <w:tcPr>
            <w:tcW w:w="3306" w:type="dxa"/>
            <w:tcBorders>
              <w:left w:val="single" w:sz="4" w:space="0" w:color="941651"/>
              <w:right w:val="single" w:sz="4" w:space="0" w:color="941651"/>
            </w:tcBorders>
            <w:shd w:val="clear" w:color="auto" w:fill="FFEFC2"/>
          </w:tcPr>
          <w:p w14:paraId="589CA1B7" w14:textId="291DA2F1" w:rsidR="00C66EA8" w:rsidRDefault="00DD5BD9">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Clarity</w:t>
            </w:r>
          </w:p>
        </w:tc>
      </w:tr>
      <w:tr w:rsidR="00C66EA8" w14:paraId="55212D7D" w14:textId="77777777" w:rsidTr="005014F0">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941651"/>
              <w:right w:val="single" w:sz="4" w:space="0" w:color="941651"/>
            </w:tcBorders>
          </w:tcPr>
          <w:p w14:paraId="4C17C2DE" w14:textId="76AC3D87" w:rsidR="00C66EA8" w:rsidRPr="005A57FE" w:rsidRDefault="00DD5BD9">
            <w:pPr>
              <w:jc w:val="both"/>
              <w:rPr>
                <w:rFonts w:ascii="Gotham Book" w:hAnsi="Gotham Book"/>
                <w:b w:val="0"/>
                <w:bCs w:val="0"/>
              </w:rPr>
            </w:pPr>
            <w:r>
              <w:rPr>
                <w:rFonts w:ascii="Gotham Book" w:hAnsi="Gotham Book"/>
                <w:b w:val="0"/>
                <w:bCs w:val="0"/>
              </w:rPr>
              <w:t>Spark</w:t>
            </w:r>
          </w:p>
        </w:tc>
        <w:tc>
          <w:tcPr>
            <w:tcW w:w="3403" w:type="dxa"/>
            <w:tcBorders>
              <w:left w:val="single" w:sz="4" w:space="0" w:color="941651"/>
              <w:right w:val="single" w:sz="4" w:space="0" w:color="941651"/>
            </w:tcBorders>
          </w:tcPr>
          <w:p w14:paraId="5CD666D1" w14:textId="3DF6878F" w:rsidR="00C66EA8" w:rsidRDefault="005014F0">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Changed Volunteer Coordinator to Outreach and Engagement Coordinator, updated Spark promotions to Promotions and Publications Coordinator</w:t>
            </w:r>
          </w:p>
        </w:tc>
        <w:tc>
          <w:tcPr>
            <w:tcW w:w="3306" w:type="dxa"/>
            <w:tcBorders>
              <w:left w:val="single" w:sz="4" w:space="0" w:color="941651"/>
              <w:right w:val="single" w:sz="4" w:space="0" w:color="941651"/>
            </w:tcBorders>
          </w:tcPr>
          <w:p w14:paraId="28335A6F" w14:textId="166A3562" w:rsidR="00C66EA8" w:rsidRDefault="005014F0">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Consistency with new practices</w:t>
            </w:r>
          </w:p>
        </w:tc>
      </w:tr>
      <w:tr w:rsidR="005014F0" w14:paraId="49C150AB" w14:textId="77777777" w:rsidTr="00421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941651"/>
              <w:right w:val="single" w:sz="4" w:space="0" w:color="941651"/>
            </w:tcBorders>
          </w:tcPr>
          <w:p w14:paraId="3967133C" w14:textId="4A8C9775" w:rsidR="005014F0" w:rsidRDefault="005014F0">
            <w:pPr>
              <w:jc w:val="both"/>
              <w:rPr>
                <w:rFonts w:ascii="Gotham Book" w:hAnsi="Gotham Book"/>
                <w:b w:val="0"/>
                <w:bCs w:val="0"/>
              </w:rPr>
            </w:pPr>
            <w:r>
              <w:rPr>
                <w:rFonts w:ascii="Gotham Book" w:hAnsi="Gotham Book"/>
                <w:b w:val="0"/>
                <w:bCs w:val="0"/>
              </w:rPr>
              <w:t>SHEC</w:t>
            </w:r>
          </w:p>
        </w:tc>
        <w:tc>
          <w:tcPr>
            <w:tcW w:w="3403" w:type="dxa"/>
            <w:tcBorders>
              <w:left w:val="single" w:sz="4" w:space="0" w:color="941651"/>
              <w:right w:val="single" w:sz="4" w:space="0" w:color="941651"/>
            </w:tcBorders>
          </w:tcPr>
          <w:p w14:paraId="4259C4EE" w14:textId="35BB5BDB" w:rsidR="005014F0" w:rsidRDefault="005014F0">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Sorted clauses to appropriate sections, change volunteer </w:t>
            </w:r>
            <w:r>
              <w:rPr>
                <w:rFonts w:ascii="Gotham Book" w:hAnsi="Gotham Book"/>
              </w:rPr>
              <w:lastRenderedPageBreak/>
              <w:t>coordinator to training and Development</w:t>
            </w:r>
          </w:p>
        </w:tc>
        <w:tc>
          <w:tcPr>
            <w:tcW w:w="3306" w:type="dxa"/>
            <w:tcBorders>
              <w:left w:val="single" w:sz="4" w:space="0" w:color="941651"/>
              <w:right w:val="single" w:sz="4" w:space="0" w:color="941651"/>
            </w:tcBorders>
          </w:tcPr>
          <w:p w14:paraId="08E4BA07" w14:textId="0FCD407C" w:rsidR="005014F0" w:rsidRDefault="00421301">
            <w:pPr>
              <w:jc w:val="both"/>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lastRenderedPageBreak/>
              <w:t>Consistency with new practices</w:t>
            </w:r>
          </w:p>
        </w:tc>
      </w:tr>
      <w:tr w:rsidR="00421301" w14:paraId="4833E711" w14:textId="77777777" w:rsidTr="00C66EA8">
        <w:tc>
          <w:tcPr>
            <w:cnfStyle w:val="001000000000" w:firstRow="0" w:lastRow="0" w:firstColumn="1" w:lastColumn="0" w:oddVBand="0" w:evenVBand="0" w:oddHBand="0" w:evenHBand="0" w:firstRowFirstColumn="0" w:firstRowLastColumn="0" w:lastRowFirstColumn="0" w:lastRowLastColumn="0"/>
            <w:tcW w:w="1128" w:type="dxa"/>
            <w:tcBorders>
              <w:left w:val="single" w:sz="4" w:space="0" w:color="941651"/>
              <w:bottom w:val="single" w:sz="4" w:space="0" w:color="941651"/>
              <w:right w:val="single" w:sz="4" w:space="0" w:color="941651"/>
            </w:tcBorders>
          </w:tcPr>
          <w:p w14:paraId="54E94603" w14:textId="0C2AE2F3" w:rsidR="00421301" w:rsidRDefault="00421301">
            <w:pPr>
              <w:jc w:val="both"/>
              <w:rPr>
                <w:rFonts w:ascii="Gotham Book" w:hAnsi="Gotham Book"/>
                <w:b w:val="0"/>
                <w:bCs w:val="0"/>
              </w:rPr>
            </w:pPr>
            <w:r>
              <w:rPr>
                <w:rFonts w:ascii="Gotham Book" w:hAnsi="Gotham Book"/>
                <w:b w:val="0"/>
                <w:bCs w:val="0"/>
              </w:rPr>
              <w:t>WGEN</w:t>
            </w:r>
          </w:p>
        </w:tc>
        <w:tc>
          <w:tcPr>
            <w:tcW w:w="3403" w:type="dxa"/>
            <w:tcBorders>
              <w:left w:val="single" w:sz="4" w:space="0" w:color="941651"/>
              <w:bottom w:val="single" w:sz="4" w:space="0" w:color="941651"/>
              <w:right w:val="single" w:sz="4" w:space="0" w:color="941651"/>
            </w:tcBorders>
          </w:tcPr>
          <w:p w14:paraId="142FD6CE" w14:textId="5679595D" w:rsidR="00421301" w:rsidRDefault="00421301">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Updated Committee titles, replaced Volunteer coordinator with training and development Coordinator</w:t>
            </w:r>
          </w:p>
        </w:tc>
        <w:tc>
          <w:tcPr>
            <w:tcW w:w="3306" w:type="dxa"/>
            <w:tcBorders>
              <w:left w:val="single" w:sz="4" w:space="0" w:color="941651"/>
              <w:bottom w:val="single" w:sz="4" w:space="0" w:color="941651"/>
              <w:right w:val="single" w:sz="4" w:space="0" w:color="941651"/>
            </w:tcBorders>
          </w:tcPr>
          <w:p w14:paraId="0A505E07" w14:textId="2E13C301" w:rsidR="00421301" w:rsidRDefault="00421301">
            <w:pPr>
              <w:jc w:val="both"/>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Consistency with new practices</w:t>
            </w:r>
          </w:p>
        </w:tc>
      </w:tr>
    </w:tbl>
    <w:p w14:paraId="74DAF417" w14:textId="77777777" w:rsidR="00BF4709" w:rsidRDefault="00BF4709">
      <w:pPr>
        <w:jc w:val="both"/>
        <w:rPr>
          <w:rFonts w:ascii="Gotham Book" w:hAnsi="Gotham Book"/>
        </w:rPr>
      </w:pPr>
    </w:p>
    <w:p w14:paraId="0ED314D6" w14:textId="77777777"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52D32098" w14:textId="77777777" w:rsidR="00ED459A" w:rsidRDefault="00ED459A">
      <w:pPr>
        <w:jc w:val="both"/>
        <w:rPr>
          <w:rFonts w:ascii="Gotham Book" w:hAnsi="Gotham Book"/>
        </w:rPr>
      </w:pPr>
    </w:p>
    <w:p w14:paraId="089652AB" w14:textId="77777777" w:rsidR="00ED459A" w:rsidRDefault="00F95BBE">
      <w:pPr>
        <w:jc w:val="both"/>
        <w:rPr>
          <w:rFonts w:ascii="Gotham Book" w:hAnsi="Gotham Book"/>
        </w:rPr>
      </w:pPr>
      <w:r>
        <w:rPr>
          <w:rFonts w:ascii="Gotham Book" w:hAnsi="Gotham Book"/>
        </w:rPr>
        <w:t>Kind</w:t>
      </w:r>
      <w:r w:rsidR="00ED459A">
        <w:rPr>
          <w:rFonts w:ascii="Gotham Book" w:hAnsi="Gotham Book"/>
        </w:rPr>
        <w:t xml:space="preserve"> regards,</w:t>
      </w:r>
    </w:p>
    <w:p w14:paraId="09EE2FBC" w14:textId="77777777" w:rsidR="00852D12" w:rsidRDefault="002E7160">
      <w:pPr>
        <w:jc w:val="both"/>
        <w:rPr>
          <w:rFonts w:ascii="Gotham Book" w:hAnsi="Gotham Book"/>
        </w:rPr>
      </w:pPr>
      <w:r>
        <w:rPr>
          <w:rFonts w:ascii="Gotham Book" w:hAnsi="Gotham Book"/>
        </w:rPr>
        <w:t>Michelle Brown</w:t>
      </w:r>
    </w:p>
    <w:p w14:paraId="11A9E8F6" w14:textId="77777777" w:rsidR="00F95BBE" w:rsidRDefault="00421301">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p w14:paraId="3E5AD88B"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A8"/>
    <w:rsid w:val="00093641"/>
    <w:rsid w:val="000B7EA5"/>
    <w:rsid w:val="000F6D6D"/>
    <w:rsid w:val="001464B4"/>
    <w:rsid w:val="001A30A5"/>
    <w:rsid w:val="001C6C14"/>
    <w:rsid w:val="001E407F"/>
    <w:rsid w:val="002012C8"/>
    <w:rsid w:val="002536A7"/>
    <w:rsid w:val="002A5AEF"/>
    <w:rsid w:val="002B0CF7"/>
    <w:rsid w:val="002C12C2"/>
    <w:rsid w:val="002D1799"/>
    <w:rsid w:val="002D273D"/>
    <w:rsid w:val="002E7160"/>
    <w:rsid w:val="0030230A"/>
    <w:rsid w:val="0032612F"/>
    <w:rsid w:val="00347DB0"/>
    <w:rsid w:val="003548FB"/>
    <w:rsid w:val="003863E1"/>
    <w:rsid w:val="003909C3"/>
    <w:rsid w:val="003D0E74"/>
    <w:rsid w:val="003F3841"/>
    <w:rsid w:val="003F626D"/>
    <w:rsid w:val="003F650A"/>
    <w:rsid w:val="003F7BE8"/>
    <w:rsid w:val="004002AB"/>
    <w:rsid w:val="00421301"/>
    <w:rsid w:val="004729DE"/>
    <w:rsid w:val="004A2FF7"/>
    <w:rsid w:val="004C02B5"/>
    <w:rsid w:val="004C68DB"/>
    <w:rsid w:val="005014F0"/>
    <w:rsid w:val="005211CA"/>
    <w:rsid w:val="0052303C"/>
    <w:rsid w:val="00551F1F"/>
    <w:rsid w:val="00554560"/>
    <w:rsid w:val="00593C73"/>
    <w:rsid w:val="005A57FE"/>
    <w:rsid w:val="005E7622"/>
    <w:rsid w:val="006036DA"/>
    <w:rsid w:val="006B6B59"/>
    <w:rsid w:val="006E3C56"/>
    <w:rsid w:val="00714FC4"/>
    <w:rsid w:val="00716D31"/>
    <w:rsid w:val="00730747"/>
    <w:rsid w:val="007B4A6C"/>
    <w:rsid w:val="007E5E17"/>
    <w:rsid w:val="00852D12"/>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4A71"/>
    <w:rsid w:val="00A053B0"/>
    <w:rsid w:val="00A628BF"/>
    <w:rsid w:val="00A855F3"/>
    <w:rsid w:val="00AE4FBF"/>
    <w:rsid w:val="00AF5615"/>
    <w:rsid w:val="00B72D2D"/>
    <w:rsid w:val="00BD43F5"/>
    <w:rsid w:val="00BF4709"/>
    <w:rsid w:val="00C06440"/>
    <w:rsid w:val="00C15DE6"/>
    <w:rsid w:val="00C2734C"/>
    <w:rsid w:val="00C51425"/>
    <w:rsid w:val="00C66EA8"/>
    <w:rsid w:val="00C84FDA"/>
    <w:rsid w:val="00C85D2D"/>
    <w:rsid w:val="00C90BFE"/>
    <w:rsid w:val="00CA1465"/>
    <w:rsid w:val="00CF2DAE"/>
    <w:rsid w:val="00D47203"/>
    <w:rsid w:val="00DA4B63"/>
    <w:rsid w:val="00DD5BD9"/>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AE191"/>
  <w15:docId w15:val="{7DD78063-45A9-6B48-8119-E16F94A7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9</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Brown</dc:creator>
  <cp:lastModifiedBy>Michelle Brown</cp:lastModifiedBy>
  <cp:revision>2</cp:revision>
  <cp:lastPrinted>2011-10-11T17:00:00Z</cp:lastPrinted>
  <dcterms:created xsi:type="dcterms:W3CDTF">2021-03-16T15:48:00Z</dcterms:created>
  <dcterms:modified xsi:type="dcterms:W3CDTF">2021-03-16T16:01:00Z</dcterms:modified>
</cp:coreProperties>
</file>