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0DE1175C" w14:textId="77777777" w:rsidTr="001E407F">
        <w:trPr>
          <w:trHeight w:val="2432"/>
        </w:trPr>
        <w:tc>
          <w:tcPr>
            <w:tcW w:w="2870" w:type="dxa"/>
            <w:tcBorders>
              <w:top w:val="nil"/>
              <w:left w:val="nil"/>
              <w:bottom w:val="single" w:sz="4" w:space="0" w:color="auto"/>
              <w:right w:val="nil"/>
            </w:tcBorders>
          </w:tcPr>
          <w:p w14:paraId="218D0F36" w14:textId="77777777" w:rsidR="00FF5697" w:rsidRPr="001464B4" w:rsidRDefault="000F6D6D">
            <w:pPr>
              <w:autoSpaceDE w:val="0"/>
              <w:autoSpaceDN w:val="0"/>
              <w:adjustRightInd w:val="0"/>
              <w:ind w:right="444"/>
              <w:rPr>
                <w:rFonts w:ascii="Gotham Book" w:hAnsi="Gotham Book"/>
                <w:szCs w:val="20"/>
              </w:rPr>
            </w:pPr>
            <w:r w:rsidRPr="000F6D6D">
              <w:rPr>
                <w:rFonts w:ascii="Gotham Book" w:hAnsi="Gotham Book"/>
                <w:noProof/>
                <w:sz w:val="20"/>
                <w:szCs w:val="20"/>
                <w:lang w:val="en-CA" w:eastAsia="en-CA"/>
              </w:rPr>
              <w:drawing>
                <wp:inline distT="0" distB="0" distL="0" distR="0" wp14:anchorId="37E1EEE0" wp14:editId="7195E2EF">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6" cstate="print"/>
                          <a:stretch>
                            <a:fillRect/>
                          </a:stretch>
                        </pic:blipFill>
                        <pic:spPr>
                          <a:xfrm>
                            <a:off x="0" y="0"/>
                            <a:ext cx="1685290" cy="1081366"/>
                          </a:xfrm>
                          <a:prstGeom prst="rect">
                            <a:avLst/>
                          </a:prstGeom>
                        </pic:spPr>
                      </pic:pic>
                    </a:graphicData>
                  </a:graphic>
                </wp:inline>
              </w:drawing>
            </w:r>
            <w:r w:rsidR="00FF5697" w:rsidRPr="001464B4">
              <w:rPr>
                <w:rFonts w:ascii="Gotham Book" w:hAnsi="Gotham Book"/>
                <w:sz w:val="2"/>
                <w:szCs w:val="20"/>
              </w:rPr>
              <w:t>.</w:t>
            </w:r>
          </w:p>
        </w:tc>
        <w:tc>
          <w:tcPr>
            <w:tcW w:w="7431" w:type="dxa"/>
            <w:tcBorders>
              <w:top w:val="nil"/>
              <w:left w:val="nil"/>
              <w:bottom w:val="single" w:sz="4" w:space="0" w:color="auto"/>
              <w:right w:val="nil"/>
            </w:tcBorders>
          </w:tcPr>
          <w:p w14:paraId="3B8D5506" w14:textId="77777777" w:rsidR="00FF5697" w:rsidRPr="001464B4" w:rsidRDefault="00A04A71">
            <w:pPr>
              <w:pStyle w:val="Heading1"/>
              <w:rPr>
                <w:rFonts w:ascii="Gotham Book" w:hAnsi="Gotham Book" w:cs="Times New Roman"/>
              </w:rPr>
            </w:pPr>
            <w:r>
              <w:rPr>
                <w:rFonts w:ascii="Gotham Book" w:hAnsi="Gotham Book" w:cs="Times New Roman"/>
              </w:rPr>
              <w:t>MEMO</w:t>
            </w:r>
          </w:p>
          <w:p w14:paraId="380388D1" w14:textId="77777777" w:rsidR="00FF5697" w:rsidRPr="001464B4" w:rsidRDefault="00FF5697" w:rsidP="00434960">
            <w:pPr>
              <w:pStyle w:val="Heading3"/>
              <w:rPr>
                <w:rFonts w:ascii="Gotham Book" w:hAnsi="Gotham Book"/>
                <w:i/>
                <w:iCs/>
                <w:sz w:val="24"/>
              </w:rPr>
            </w:pPr>
            <w:r w:rsidRPr="001464B4">
              <w:rPr>
                <w:rFonts w:ascii="Gotham Book" w:hAnsi="Gotham Book"/>
                <w:i/>
                <w:iCs/>
                <w:sz w:val="24"/>
              </w:rPr>
              <w:t>From the office of the…</w:t>
            </w:r>
          </w:p>
          <w:p w14:paraId="7AA49842" w14:textId="77777777" w:rsidR="00F95BBE" w:rsidRDefault="00F95BBE" w:rsidP="00F95BBE">
            <w:pPr>
              <w:pStyle w:val="Heading2"/>
              <w:framePr w:hSpace="0" w:wrap="auto" w:vAnchor="margin" w:hAnchor="text" w:xAlign="left" w:yAlign="inline"/>
              <w:rPr>
                <w:rFonts w:ascii="Gotham Book" w:hAnsi="Gotham Book"/>
                <w:sz w:val="42"/>
                <w:szCs w:val="42"/>
              </w:rPr>
            </w:pPr>
            <w:r>
              <w:rPr>
                <w:rFonts w:ascii="Gotham Book" w:hAnsi="Gotham Book"/>
                <w:sz w:val="42"/>
                <w:szCs w:val="42"/>
              </w:rPr>
              <w:t xml:space="preserve">Associate Vice-President </w:t>
            </w:r>
          </w:p>
          <w:p w14:paraId="1772101E" w14:textId="77777777" w:rsidR="00FF5697" w:rsidRPr="00F95BBE" w:rsidRDefault="00F95BBE" w:rsidP="00F95BBE">
            <w:pPr>
              <w:pStyle w:val="Heading2"/>
              <w:framePr w:hSpace="0" w:wrap="auto" w:vAnchor="margin" w:hAnchor="text" w:xAlign="left" w:yAlign="inline"/>
              <w:rPr>
                <w:rFonts w:ascii="Gotham Book" w:hAnsi="Gotham Book"/>
                <w:sz w:val="42"/>
                <w:szCs w:val="42"/>
              </w:rPr>
            </w:pPr>
            <w:r>
              <w:rPr>
                <w:rFonts w:ascii="Gotham Book" w:hAnsi="Gotham Book"/>
                <w:sz w:val="42"/>
                <w:szCs w:val="42"/>
              </w:rPr>
              <w:t>Internal Governance</w:t>
            </w:r>
          </w:p>
        </w:tc>
      </w:tr>
      <w:tr w:rsidR="00FF5697" w:rsidRPr="001464B4" w14:paraId="7605003F" w14:textId="77777777" w:rsidTr="001E407F">
        <w:trPr>
          <w:trHeight w:val="319"/>
        </w:trPr>
        <w:tc>
          <w:tcPr>
            <w:tcW w:w="2870" w:type="dxa"/>
            <w:tcBorders>
              <w:top w:val="nil"/>
              <w:left w:val="nil"/>
              <w:bottom w:val="nil"/>
              <w:right w:val="nil"/>
            </w:tcBorders>
          </w:tcPr>
          <w:p w14:paraId="0F49CA57"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1CE41BA3" w14:textId="77777777" w:rsidR="00FF5697" w:rsidRPr="001464B4" w:rsidRDefault="00C84FDA" w:rsidP="00C06440">
            <w:pPr>
              <w:autoSpaceDE w:val="0"/>
              <w:autoSpaceDN w:val="0"/>
              <w:adjustRightInd w:val="0"/>
              <w:rPr>
                <w:rFonts w:ascii="Gotham Book" w:hAnsi="Gotham Book"/>
                <w:szCs w:val="20"/>
              </w:rPr>
            </w:pPr>
            <w:r>
              <w:rPr>
                <w:rFonts w:ascii="Gotham Book" w:hAnsi="Gotham Book"/>
                <w:szCs w:val="20"/>
              </w:rPr>
              <w:t>SRA Members and Committee Chairs</w:t>
            </w:r>
          </w:p>
        </w:tc>
      </w:tr>
      <w:tr w:rsidR="00FF5697" w:rsidRPr="001464B4" w14:paraId="048C8BA5" w14:textId="77777777" w:rsidTr="001E407F">
        <w:trPr>
          <w:trHeight w:val="344"/>
        </w:trPr>
        <w:tc>
          <w:tcPr>
            <w:tcW w:w="2870" w:type="dxa"/>
            <w:tcBorders>
              <w:top w:val="nil"/>
              <w:left w:val="nil"/>
              <w:bottom w:val="nil"/>
              <w:right w:val="nil"/>
            </w:tcBorders>
          </w:tcPr>
          <w:p w14:paraId="38E76E64"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2182D5C3" w14:textId="77777777" w:rsidR="00F95BBE" w:rsidRDefault="002E7160">
            <w:pPr>
              <w:autoSpaceDE w:val="0"/>
              <w:autoSpaceDN w:val="0"/>
              <w:adjustRightInd w:val="0"/>
              <w:rPr>
                <w:rFonts w:ascii="Gotham Book" w:hAnsi="Gotham Book"/>
                <w:szCs w:val="20"/>
              </w:rPr>
            </w:pPr>
            <w:r>
              <w:rPr>
                <w:rFonts w:ascii="Gotham Book" w:hAnsi="Gotham Book"/>
                <w:szCs w:val="20"/>
              </w:rPr>
              <w:t>Michelle Brown</w:t>
            </w:r>
            <w:r w:rsidR="003909C3">
              <w:rPr>
                <w:rFonts w:ascii="Gotham Book" w:hAnsi="Gotham Book"/>
                <w:szCs w:val="20"/>
              </w:rPr>
              <w:t xml:space="preserve">, </w:t>
            </w:r>
            <w:r w:rsidR="00F95BBE">
              <w:rPr>
                <w:rFonts w:ascii="Gotham Book" w:hAnsi="Gotham Book"/>
                <w:szCs w:val="20"/>
              </w:rPr>
              <w:t xml:space="preserve">Associate </w:t>
            </w:r>
            <w:r w:rsidR="003F3841">
              <w:rPr>
                <w:rFonts w:ascii="Gotham Book" w:hAnsi="Gotham Book"/>
                <w:szCs w:val="20"/>
              </w:rPr>
              <w:t>Vice</w:t>
            </w:r>
            <w:r w:rsidR="00F95BBE">
              <w:rPr>
                <w:rFonts w:ascii="Gotham Book" w:hAnsi="Gotham Book"/>
                <w:szCs w:val="20"/>
              </w:rPr>
              <w:t>-</w:t>
            </w:r>
            <w:r w:rsidR="003F3841">
              <w:rPr>
                <w:rFonts w:ascii="Gotham Book" w:hAnsi="Gotham Book"/>
                <w:szCs w:val="20"/>
              </w:rPr>
              <w:t xml:space="preserve">President </w:t>
            </w:r>
          </w:p>
          <w:p w14:paraId="334F4EBE" w14:textId="77777777" w:rsidR="00FF5697" w:rsidRPr="001464B4" w:rsidRDefault="003F3841">
            <w:pPr>
              <w:autoSpaceDE w:val="0"/>
              <w:autoSpaceDN w:val="0"/>
              <w:adjustRightInd w:val="0"/>
              <w:rPr>
                <w:rFonts w:ascii="Gotham Book" w:hAnsi="Gotham Book"/>
                <w:szCs w:val="20"/>
              </w:rPr>
            </w:pPr>
            <w:r>
              <w:rPr>
                <w:rFonts w:ascii="Gotham Book" w:hAnsi="Gotham Book"/>
                <w:szCs w:val="20"/>
              </w:rPr>
              <w:t>(</w:t>
            </w:r>
            <w:r w:rsidR="00F95BBE">
              <w:rPr>
                <w:rFonts w:ascii="Gotham Book" w:hAnsi="Gotham Book"/>
                <w:szCs w:val="20"/>
              </w:rPr>
              <w:t>Internal Governance</w:t>
            </w:r>
            <w:r>
              <w:rPr>
                <w:rFonts w:ascii="Gotham Book" w:hAnsi="Gotham Book"/>
                <w:szCs w:val="20"/>
              </w:rPr>
              <w:t>)</w:t>
            </w:r>
          </w:p>
        </w:tc>
      </w:tr>
      <w:tr w:rsidR="00FF5697" w:rsidRPr="001464B4" w14:paraId="54BE00D6" w14:textId="77777777" w:rsidTr="001E407F">
        <w:trPr>
          <w:trHeight w:val="344"/>
        </w:trPr>
        <w:tc>
          <w:tcPr>
            <w:tcW w:w="2870" w:type="dxa"/>
            <w:tcBorders>
              <w:top w:val="nil"/>
              <w:left w:val="nil"/>
              <w:bottom w:val="nil"/>
              <w:right w:val="nil"/>
            </w:tcBorders>
          </w:tcPr>
          <w:p w14:paraId="1ED5EA65"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0F8DFA0A" w14:textId="75867686" w:rsidR="00FF5697" w:rsidRPr="001464B4" w:rsidRDefault="00434960">
            <w:pPr>
              <w:autoSpaceDE w:val="0"/>
              <w:autoSpaceDN w:val="0"/>
              <w:adjustRightInd w:val="0"/>
              <w:rPr>
                <w:rFonts w:ascii="Gotham Book" w:hAnsi="Gotham Book"/>
                <w:szCs w:val="20"/>
              </w:rPr>
            </w:pPr>
            <w:r>
              <w:rPr>
                <w:rFonts w:ascii="Gotham Book" w:hAnsi="Gotham Book"/>
                <w:szCs w:val="20"/>
              </w:rPr>
              <w:t>Bylaw 7/A</w:t>
            </w:r>
            <w:r w:rsidR="00F95BBE">
              <w:rPr>
                <w:rFonts w:ascii="Gotham Book" w:hAnsi="Gotham Book"/>
                <w:szCs w:val="20"/>
              </w:rPr>
              <w:t xml:space="preserve"> </w:t>
            </w:r>
            <w:r w:rsidR="006B6B59">
              <w:rPr>
                <w:rFonts w:ascii="Gotham Book" w:hAnsi="Gotham Book"/>
                <w:szCs w:val="20"/>
              </w:rPr>
              <w:t>–</w:t>
            </w:r>
            <w:r w:rsidR="00F95BBE">
              <w:rPr>
                <w:rFonts w:ascii="Gotham Book" w:hAnsi="Gotham Book"/>
                <w:szCs w:val="20"/>
              </w:rPr>
              <w:t xml:space="preserve"> </w:t>
            </w:r>
            <w:r>
              <w:rPr>
                <w:rFonts w:ascii="Gotham Book" w:hAnsi="Gotham Book"/>
                <w:szCs w:val="20"/>
              </w:rPr>
              <w:t>Electoral Procedures</w:t>
            </w:r>
          </w:p>
        </w:tc>
      </w:tr>
      <w:tr w:rsidR="00FF5697" w:rsidRPr="001464B4" w14:paraId="3BF75997" w14:textId="77777777" w:rsidTr="001E407F">
        <w:trPr>
          <w:trHeight w:val="344"/>
        </w:trPr>
        <w:tc>
          <w:tcPr>
            <w:tcW w:w="2870" w:type="dxa"/>
            <w:tcBorders>
              <w:top w:val="nil"/>
              <w:left w:val="nil"/>
              <w:bottom w:val="single" w:sz="4" w:space="0" w:color="auto"/>
              <w:right w:val="nil"/>
            </w:tcBorders>
          </w:tcPr>
          <w:p w14:paraId="1832FC38"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7702A816" w14:textId="73E1DF4E" w:rsidR="00FF5697" w:rsidRPr="001464B4" w:rsidRDefault="00434960" w:rsidP="00DF51F6">
            <w:pPr>
              <w:autoSpaceDE w:val="0"/>
              <w:autoSpaceDN w:val="0"/>
              <w:adjustRightInd w:val="0"/>
              <w:rPr>
                <w:rFonts w:ascii="Gotham Book" w:hAnsi="Gotham Book"/>
                <w:szCs w:val="20"/>
              </w:rPr>
            </w:pPr>
            <w:r>
              <w:rPr>
                <w:rFonts w:ascii="Gotham Book" w:hAnsi="Gotham Book"/>
                <w:noProof/>
                <w:szCs w:val="20"/>
              </w:rPr>
              <w:t xml:space="preserve">SRA 20P – </w:t>
            </w:r>
            <w:r w:rsidR="004918DF">
              <w:rPr>
                <w:rFonts w:ascii="Gotham Book" w:hAnsi="Gotham Book"/>
                <w:noProof/>
                <w:szCs w:val="20"/>
              </w:rPr>
              <w:t>March 7</w:t>
            </w:r>
            <w:r w:rsidR="004918DF" w:rsidRPr="004918DF">
              <w:rPr>
                <w:rFonts w:ascii="Gotham Book" w:hAnsi="Gotham Book"/>
                <w:noProof/>
                <w:szCs w:val="20"/>
                <w:vertAlign w:val="superscript"/>
              </w:rPr>
              <w:t>th</w:t>
            </w:r>
            <w:r w:rsidR="004918DF">
              <w:rPr>
                <w:rFonts w:ascii="Gotham Book" w:hAnsi="Gotham Book"/>
                <w:noProof/>
                <w:szCs w:val="20"/>
              </w:rPr>
              <w:t>, 2021</w:t>
            </w:r>
            <w:r>
              <w:rPr>
                <w:rFonts w:ascii="Gotham Book" w:hAnsi="Gotham Book"/>
                <w:noProof/>
                <w:szCs w:val="20"/>
              </w:rPr>
              <w:t xml:space="preserve"> </w:t>
            </w:r>
          </w:p>
        </w:tc>
      </w:tr>
    </w:tbl>
    <w:p w14:paraId="1B34CA9A" w14:textId="77777777" w:rsidR="003F3841" w:rsidRDefault="003F3841" w:rsidP="00B45DCD">
      <w:pPr>
        <w:rPr>
          <w:rFonts w:ascii="Gotham Book" w:hAnsi="Gotham Book"/>
        </w:rPr>
      </w:pPr>
    </w:p>
    <w:p w14:paraId="534D3A21" w14:textId="77777777" w:rsidR="001A30A5" w:rsidRPr="001A30A5" w:rsidRDefault="008749E1" w:rsidP="00B45DCD">
      <w:pPr>
        <w:rPr>
          <w:rFonts w:ascii="Gotham Book" w:hAnsi="Gotham Book"/>
          <w:b/>
        </w:rPr>
      </w:pPr>
      <w:r>
        <w:rPr>
          <w:rFonts w:ascii="Gotham Book" w:hAnsi="Gotham Book"/>
          <w:b/>
        </w:rPr>
        <w:t xml:space="preserve">Dear </w:t>
      </w:r>
      <w:r w:rsidR="00C84FDA">
        <w:rPr>
          <w:rFonts w:ascii="Gotham Book" w:hAnsi="Gotham Book"/>
          <w:b/>
        </w:rPr>
        <w:t>Members of the Assembly</w:t>
      </w:r>
      <w:r w:rsidR="001A30A5" w:rsidRPr="001A30A5">
        <w:rPr>
          <w:rFonts w:ascii="Gotham Book" w:hAnsi="Gotham Book"/>
          <w:b/>
        </w:rPr>
        <w:t xml:space="preserve">, </w:t>
      </w:r>
    </w:p>
    <w:p w14:paraId="54BBE911" w14:textId="035F83B7" w:rsidR="00ED459A" w:rsidRDefault="004918DF" w:rsidP="00B45DCD">
      <w:pPr>
        <w:rPr>
          <w:rFonts w:ascii="Gotham Book" w:hAnsi="Gotham Book"/>
        </w:rPr>
      </w:pPr>
      <w:r>
        <w:rPr>
          <w:rFonts w:ascii="Gotham Book" w:hAnsi="Gotham Book"/>
        </w:rPr>
        <w:t xml:space="preserve">With the student feedback that the MSU has received regarding the MSU Presidential Procedures, we found it pertinent to implement changes as quickly as possible. The SRA has polled the student body, and we have suggested changes to the Bylaw </w:t>
      </w:r>
      <w:r w:rsidR="00C9714E">
        <w:rPr>
          <w:rFonts w:ascii="Gotham Book" w:hAnsi="Gotham Book"/>
        </w:rPr>
        <w:t xml:space="preserve">based on this insight. We are suggesting a Vote of Confidence for FYC, SRA, and Presidential Elections when the number of candidates is less than or equal to the number of positions available. The vote of confidence will be conducted by the student body where there would have previously been an acclamation. </w:t>
      </w:r>
    </w:p>
    <w:p w14:paraId="47E90C4A" w14:textId="77777777" w:rsidR="003F650A" w:rsidRPr="00BF4709" w:rsidRDefault="003F650A" w:rsidP="00B45DCD">
      <w:pPr>
        <w:rPr>
          <w:rFonts w:ascii="Gotham Book" w:hAnsi="Gotham Book"/>
          <w:b/>
          <w:bCs/>
          <w:szCs w:val="20"/>
        </w:rPr>
      </w:pPr>
    </w:p>
    <w:tbl>
      <w:tblPr>
        <w:tblStyle w:val="GridTable4-Accent2"/>
        <w:tblW w:w="0" w:type="auto"/>
        <w:tblLayout w:type="fixed"/>
        <w:tblLook w:val="04A0" w:firstRow="1" w:lastRow="0" w:firstColumn="1" w:lastColumn="0" w:noHBand="0" w:noVBand="1"/>
      </w:tblPr>
      <w:tblGrid>
        <w:gridCol w:w="1129"/>
        <w:gridCol w:w="1843"/>
        <w:gridCol w:w="3260"/>
        <w:gridCol w:w="3118"/>
      </w:tblGrid>
      <w:tr w:rsidR="00915367" w14:paraId="63B768FC" w14:textId="77777777" w:rsidTr="009153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2" w:space="0" w:color="941651"/>
              <w:bottom w:val="single" w:sz="4" w:space="0" w:color="941651"/>
              <w:right w:val="single" w:sz="4" w:space="0" w:color="941651"/>
            </w:tcBorders>
            <w:shd w:val="clear" w:color="auto" w:fill="941651"/>
          </w:tcPr>
          <w:p w14:paraId="528947ED" w14:textId="77777777" w:rsidR="002E7160" w:rsidRDefault="002E7160" w:rsidP="00B45DCD">
            <w:pPr>
              <w:rPr>
                <w:rFonts w:ascii="Gotham Book" w:hAnsi="Gotham Book"/>
              </w:rPr>
            </w:pPr>
            <w:r>
              <w:rPr>
                <w:rFonts w:ascii="Gotham Book" w:hAnsi="Gotham Book"/>
              </w:rPr>
              <w:t>Section</w:t>
            </w:r>
          </w:p>
        </w:tc>
        <w:tc>
          <w:tcPr>
            <w:tcW w:w="1843" w:type="dxa"/>
            <w:tcBorders>
              <w:left w:val="single" w:sz="4" w:space="0" w:color="941651"/>
              <w:right w:val="single" w:sz="4" w:space="0" w:color="941651"/>
            </w:tcBorders>
            <w:shd w:val="clear" w:color="auto" w:fill="941651"/>
          </w:tcPr>
          <w:p w14:paraId="77992F27" w14:textId="77777777" w:rsidR="002E7160" w:rsidRDefault="002E7160" w:rsidP="00B45DCD">
            <w:pPr>
              <w:cnfStyle w:val="100000000000" w:firstRow="1"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 xml:space="preserve">Current </w:t>
            </w:r>
          </w:p>
        </w:tc>
        <w:tc>
          <w:tcPr>
            <w:tcW w:w="3260" w:type="dxa"/>
            <w:tcBorders>
              <w:left w:val="single" w:sz="4" w:space="0" w:color="941651"/>
              <w:right w:val="single" w:sz="4" w:space="0" w:color="941651"/>
            </w:tcBorders>
            <w:shd w:val="clear" w:color="auto" w:fill="941651"/>
          </w:tcPr>
          <w:p w14:paraId="4AB2E620" w14:textId="77777777" w:rsidR="002E7160" w:rsidRDefault="002E7160" w:rsidP="00B45DCD">
            <w:pPr>
              <w:cnfStyle w:val="100000000000" w:firstRow="1"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Proposed</w:t>
            </w:r>
          </w:p>
        </w:tc>
        <w:tc>
          <w:tcPr>
            <w:tcW w:w="3118" w:type="dxa"/>
            <w:tcBorders>
              <w:left w:val="single" w:sz="4" w:space="0" w:color="941651"/>
              <w:right w:val="single" w:sz="4" w:space="0" w:color="941651"/>
            </w:tcBorders>
            <w:shd w:val="clear" w:color="auto" w:fill="941651"/>
          </w:tcPr>
          <w:p w14:paraId="4C333650" w14:textId="77777777" w:rsidR="002E7160" w:rsidRDefault="002E7160" w:rsidP="00B45DCD">
            <w:pPr>
              <w:tabs>
                <w:tab w:val="left" w:pos="1685"/>
              </w:tabs>
              <w:cnfStyle w:val="100000000000" w:firstRow="1"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Explanation</w:t>
            </w:r>
            <w:r>
              <w:rPr>
                <w:rFonts w:ascii="Gotham Book" w:hAnsi="Gotham Book"/>
              </w:rPr>
              <w:tab/>
            </w:r>
          </w:p>
        </w:tc>
      </w:tr>
      <w:tr w:rsidR="00915367" w14:paraId="0C8B44BD" w14:textId="77777777" w:rsidTr="00915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941651"/>
              <w:left w:val="single" w:sz="4" w:space="0" w:color="941651"/>
              <w:right w:val="single" w:sz="4" w:space="0" w:color="941651"/>
            </w:tcBorders>
            <w:shd w:val="clear" w:color="auto" w:fill="FFEFC2"/>
          </w:tcPr>
          <w:p w14:paraId="0E438828" w14:textId="64A4A35B" w:rsidR="002E7160" w:rsidRPr="005A57FE" w:rsidRDefault="00B45DCD" w:rsidP="00B45DCD">
            <w:pPr>
              <w:rPr>
                <w:rFonts w:ascii="Gotham Book" w:hAnsi="Gotham Book"/>
                <w:b w:val="0"/>
                <w:bCs w:val="0"/>
              </w:rPr>
            </w:pPr>
            <w:r>
              <w:rPr>
                <w:rFonts w:ascii="Gotham Book" w:hAnsi="Gotham Book"/>
                <w:b w:val="0"/>
                <w:bCs w:val="0"/>
              </w:rPr>
              <w:t>Title</w:t>
            </w:r>
          </w:p>
        </w:tc>
        <w:tc>
          <w:tcPr>
            <w:tcW w:w="1843" w:type="dxa"/>
            <w:tcBorders>
              <w:left w:val="single" w:sz="4" w:space="0" w:color="941651"/>
              <w:right w:val="single" w:sz="4" w:space="0" w:color="941651"/>
            </w:tcBorders>
            <w:shd w:val="clear" w:color="auto" w:fill="FFEFC2"/>
          </w:tcPr>
          <w:p w14:paraId="4FCB1CA1" w14:textId="648A25F5" w:rsidR="002E7160" w:rsidRDefault="00B45DCD"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Electoral Procedure</w:t>
            </w:r>
          </w:p>
        </w:tc>
        <w:tc>
          <w:tcPr>
            <w:tcW w:w="3260" w:type="dxa"/>
            <w:tcBorders>
              <w:left w:val="single" w:sz="4" w:space="0" w:color="941651"/>
              <w:right w:val="single" w:sz="4" w:space="0" w:color="941651"/>
            </w:tcBorders>
            <w:shd w:val="clear" w:color="auto" w:fill="FFEFC2"/>
          </w:tcPr>
          <w:p w14:paraId="3E162BDF" w14:textId="42E1F34F" w:rsidR="002E7160" w:rsidRDefault="00B45DCD"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Electoral Procedures</w:t>
            </w:r>
          </w:p>
        </w:tc>
        <w:tc>
          <w:tcPr>
            <w:tcW w:w="3118" w:type="dxa"/>
            <w:tcBorders>
              <w:left w:val="single" w:sz="4" w:space="0" w:color="941651"/>
              <w:right w:val="single" w:sz="4" w:space="0" w:color="941651"/>
            </w:tcBorders>
            <w:shd w:val="clear" w:color="auto" w:fill="FFEFC2"/>
          </w:tcPr>
          <w:p w14:paraId="739DEC9D" w14:textId="248E8F28" w:rsidR="002E7160" w:rsidRDefault="00B45DCD"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Adding a ‘s’ is more descriptive of the content included in the Bylaw</w:t>
            </w:r>
          </w:p>
        </w:tc>
      </w:tr>
      <w:tr w:rsidR="00915367" w14:paraId="1EC0F1D9" w14:textId="77777777" w:rsidTr="00915367">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941651"/>
              <w:right w:val="single" w:sz="4" w:space="0" w:color="941651"/>
            </w:tcBorders>
          </w:tcPr>
          <w:p w14:paraId="55D8CA52" w14:textId="1680843D" w:rsidR="002E7160" w:rsidRPr="005A57FE" w:rsidRDefault="00B45DCD" w:rsidP="00B45DCD">
            <w:pPr>
              <w:rPr>
                <w:rFonts w:ascii="Gotham Book" w:hAnsi="Gotham Book"/>
                <w:b w:val="0"/>
                <w:bCs w:val="0"/>
              </w:rPr>
            </w:pPr>
            <w:r>
              <w:rPr>
                <w:rFonts w:ascii="Gotham Book" w:hAnsi="Gotham Book"/>
                <w:b w:val="0"/>
                <w:bCs w:val="0"/>
              </w:rPr>
              <w:t>1.1, 2.1</w:t>
            </w:r>
          </w:p>
        </w:tc>
        <w:tc>
          <w:tcPr>
            <w:tcW w:w="1843" w:type="dxa"/>
            <w:tcBorders>
              <w:left w:val="single" w:sz="4" w:space="0" w:color="941651"/>
              <w:right w:val="single" w:sz="4" w:space="0" w:color="941651"/>
            </w:tcBorders>
          </w:tcPr>
          <w:p w14:paraId="78D68673" w14:textId="02EC390A" w:rsidR="002E7160" w:rsidRDefault="00B45DCD" w:rsidP="00B45DCD">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MSU, CRO, DRO</w:t>
            </w:r>
          </w:p>
        </w:tc>
        <w:tc>
          <w:tcPr>
            <w:tcW w:w="3260" w:type="dxa"/>
            <w:tcBorders>
              <w:left w:val="single" w:sz="4" w:space="0" w:color="941651"/>
              <w:right w:val="single" w:sz="4" w:space="0" w:color="941651"/>
            </w:tcBorders>
          </w:tcPr>
          <w:p w14:paraId="58F0E1BD" w14:textId="21623E74" w:rsidR="002E7160" w:rsidRDefault="00B45DCD" w:rsidP="00B45DCD">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McMaster Students Union (MSU), Chief Returning Officer (CRO), Deputy Returning Officer (DRO)</w:t>
            </w:r>
          </w:p>
        </w:tc>
        <w:tc>
          <w:tcPr>
            <w:tcW w:w="3118" w:type="dxa"/>
            <w:tcBorders>
              <w:left w:val="single" w:sz="4" w:space="0" w:color="941651"/>
              <w:right w:val="single" w:sz="4" w:space="0" w:color="941651"/>
            </w:tcBorders>
          </w:tcPr>
          <w:p w14:paraId="2C10E228" w14:textId="16282043" w:rsidR="002E7160" w:rsidRDefault="00B45DCD" w:rsidP="00B45DCD">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Clarifying acronyms before they are used creates more transparent documents</w:t>
            </w:r>
          </w:p>
        </w:tc>
      </w:tr>
      <w:tr w:rsidR="00915367" w14:paraId="454D1A64" w14:textId="77777777" w:rsidTr="00915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941651"/>
              <w:right w:val="single" w:sz="4" w:space="0" w:color="941651"/>
            </w:tcBorders>
            <w:shd w:val="clear" w:color="auto" w:fill="FFEFC2"/>
          </w:tcPr>
          <w:p w14:paraId="6B0AD916" w14:textId="27F55717" w:rsidR="002E7160" w:rsidRPr="005A57FE" w:rsidRDefault="00B45DCD" w:rsidP="00B45DCD">
            <w:pPr>
              <w:rPr>
                <w:rFonts w:ascii="Gotham Book" w:hAnsi="Gotham Book"/>
                <w:b w:val="0"/>
                <w:bCs w:val="0"/>
              </w:rPr>
            </w:pPr>
            <w:r>
              <w:rPr>
                <w:rFonts w:ascii="Gotham Book" w:hAnsi="Gotham Book"/>
                <w:b w:val="0"/>
                <w:bCs w:val="0"/>
              </w:rPr>
              <w:t>1.1</w:t>
            </w:r>
            <w:r w:rsidR="000F7706">
              <w:rPr>
                <w:rFonts w:ascii="Gotham Book" w:hAnsi="Gotham Book"/>
                <w:b w:val="0"/>
                <w:bCs w:val="0"/>
              </w:rPr>
              <w:t>, 2.1</w:t>
            </w:r>
          </w:p>
        </w:tc>
        <w:tc>
          <w:tcPr>
            <w:tcW w:w="1843" w:type="dxa"/>
            <w:tcBorders>
              <w:left w:val="single" w:sz="4" w:space="0" w:color="941651"/>
              <w:right w:val="single" w:sz="4" w:space="0" w:color="941651"/>
            </w:tcBorders>
            <w:shd w:val="clear" w:color="auto" w:fill="FFEFC2"/>
          </w:tcPr>
          <w:p w14:paraId="1A37173B" w14:textId="52B8E636" w:rsidR="002E7160" w:rsidRDefault="000F7706"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N/A</w:t>
            </w:r>
          </w:p>
        </w:tc>
        <w:tc>
          <w:tcPr>
            <w:tcW w:w="3260" w:type="dxa"/>
            <w:tcBorders>
              <w:left w:val="single" w:sz="4" w:space="0" w:color="941651"/>
              <w:right w:val="single" w:sz="4" w:space="0" w:color="941651"/>
            </w:tcBorders>
            <w:shd w:val="clear" w:color="auto" w:fill="FFEFC2"/>
          </w:tcPr>
          <w:p w14:paraId="4E82FE2F" w14:textId="11C33486" w:rsidR="002E7160" w:rsidRDefault="000F7706"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“elections-at-large”, Describing which elections are covered by this bylaw</w:t>
            </w:r>
          </w:p>
        </w:tc>
        <w:tc>
          <w:tcPr>
            <w:tcW w:w="3118" w:type="dxa"/>
            <w:tcBorders>
              <w:left w:val="single" w:sz="4" w:space="0" w:color="941651"/>
              <w:right w:val="single" w:sz="4" w:space="0" w:color="941651"/>
            </w:tcBorders>
            <w:shd w:val="clear" w:color="auto" w:fill="FFEFC2"/>
          </w:tcPr>
          <w:p w14:paraId="125E436B" w14:textId="73AD4428" w:rsidR="002E7160" w:rsidRDefault="000F7706"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Describing which elections are covered in this policy increases clarity</w:t>
            </w:r>
          </w:p>
        </w:tc>
      </w:tr>
      <w:tr w:rsidR="00915367" w14:paraId="74F6CB9A" w14:textId="77777777" w:rsidTr="00915367">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941651"/>
              <w:right w:val="single" w:sz="4" w:space="0" w:color="941651"/>
            </w:tcBorders>
          </w:tcPr>
          <w:p w14:paraId="39FA42D9" w14:textId="77177F04" w:rsidR="002E7160" w:rsidRPr="005A57FE" w:rsidRDefault="000F7706" w:rsidP="00B45DCD">
            <w:pPr>
              <w:rPr>
                <w:rFonts w:ascii="Gotham Book" w:hAnsi="Gotham Book"/>
                <w:b w:val="0"/>
                <w:bCs w:val="0"/>
              </w:rPr>
            </w:pPr>
            <w:r>
              <w:rPr>
                <w:rFonts w:ascii="Gotham Book" w:hAnsi="Gotham Book"/>
                <w:b w:val="0"/>
                <w:bCs w:val="0"/>
              </w:rPr>
              <w:t>3.0</w:t>
            </w:r>
            <w:r w:rsidR="00A20D2C">
              <w:rPr>
                <w:rFonts w:ascii="Gotham Book" w:hAnsi="Gotham Book"/>
                <w:b w:val="0"/>
                <w:bCs w:val="0"/>
              </w:rPr>
              <w:t>, 3.3</w:t>
            </w:r>
          </w:p>
        </w:tc>
        <w:tc>
          <w:tcPr>
            <w:tcW w:w="1843" w:type="dxa"/>
            <w:tcBorders>
              <w:left w:val="single" w:sz="4" w:space="0" w:color="941651"/>
              <w:right w:val="single" w:sz="4" w:space="0" w:color="941651"/>
            </w:tcBorders>
          </w:tcPr>
          <w:p w14:paraId="50E35479" w14:textId="1880259D" w:rsidR="002E7160" w:rsidRDefault="000F7706" w:rsidP="00B45DCD">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&amp; Side Registration</w:t>
            </w:r>
          </w:p>
        </w:tc>
        <w:tc>
          <w:tcPr>
            <w:tcW w:w="3260" w:type="dxa"/>
            <w:tcBorders>
              <w:left w:val="single" w:sz="4" w:space="0" w:color="941651"/>
              <w:right w:val="single" w:sz="4" w:space="0" w:color="941651"/>
            </w:tcBorders>
          </w:tcPr>
          <w:p w14:paraId="3C2C9766" w14:textId="39F499A7" w:rsidR="002E7160" w:rsidRDefault="000F7706" w:rsidP="00B45DCD">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&amp; Referendum Voting</w:t>
            </w:r>
          </w:p>
        </w:tc>
        <w:tc>
          <w:tcPr>
            <w:tcW w:w="3118" w:type="dxa"/>
            <w:tcBorders>
              <w:left w:val="single" w:sz="4" w:space="0" w:color="941651"/>
              <w:right w:val="single" w:sz="4" w:space="0" w:color="941651"/>
            </w:tcBorders>
          </w:tcPr>
          <w:p w14:paraId="15B8FE0C" w14:textId="00ED6DD4" w:rsidR="002E7160" w:rsidRDefault="000F7706" w:rsidP="00B45DCD">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The term “Side Registration” is confusing and unclear, using more descriptive terms better explains the proceeding section</w:t>
            </w:r>
          </w:p>
        </w:tc>
      </w:tr>
      <w:tr w:rsidR="000F7706" w14:paraId="3C9346EB" w14:textId="77777777" w:rsidTr="00915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941651"/>
              <w:right w:val="single" w:sz="4" w:space="0" w:color="941651"/>
            </w:tcBorders>
          </w:tcPr>
          <w:p w14:paraId="72037701" w14:textId="60E66504" w:rsidR="000F7706" w:rsidRDefault="000F7706" w:rsidP="00B45DCD">
            <w:pPr>
              <w:rPr>
                <w:rFonts w:ascii="Gotham Book" w:hAnsi="Gotham Book"/>
                <w:b w:val="0"/>
                <w:bCs w:val="0"/>
              </w:rPr>
            </w:pPr>
            <w:r>
              <w:rPr>
                <w:rFonts w:ascii="Gotham Book" w:hAnsi="Gotham Book"/>
                <w:b w:val="0"/>
                <w:bCs w:val="0"/>
              </w:rPr>
              <w:t>3.1.1</w:t>
            </w:r>
          </w:p>
        </w:tc>
        <w:tc>
          <w:tcPr>
            <w:tcW w:w="1843" w:type="dxa"/>
            <w:tcBorders>
              <w:left w:val="single" w:sz="4" w:space="0" w:color="941651"/>
              <w:right w:val="single" w:sz="4" w:space="0" w:color="941651"/>
            </w:tcBorders>
          </w:tcPr>
          <w:p w14:paraId="09F94E2A" w14:textId="2ED3D403" w:rsidR="000F7706" w:rsidRDefault="007073F0"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w:t>
            </w:r>
            <w:r w:rsidR="000F7706">
              <w:rPr>
                <w:rFonts w:ascii="Gotham Book" w:hAnsi="Gotham Book"/>
              </w:rPr>
              <w:t xml:space="preserve">And those who have not been charged </w:t>
            </w:r>
            <w:r>
              <w:rPr>
                <w:rFonts w:ascii="Gotham Book" w:hAnsi="Gotham Book"/>
              </w:rPr>
              <w:t xml:space="preserve">with violations of 32(a), (b), or (c) </w:t>
            </w:r>
            <w:r>
              <w:rPr>
                <w:rFonts w:ascii="Gotham Book" w:hAnsi="Gotham Book"/>
              </w:rPr>
              <w:lastRenderedPageBreak/>
              <w:t>of the Student Code of Conduct at the discretion of the Equity and Inclusion Office”</w:t>
            </w:r>
          </w:p>
        </w:tc>
        <w:tc>
          <w:tcPr>
            <w:tcW w:w="3260" w:type="dxa"/>
            <w:tcBorders>
              <w:left w:val="single" w:sz="4" w:space="0" w:color="941651"/>
              <w:right w:val="single" w:sz="4" w:space="0" w:color="941651"/>
            </w:tcBorders>
          </w:tcPr>
          <w:p w14:paraId="3C384AD8" w14:textId="6ACA8CE2" w:rsidR="000F7706" w:rsidRDefault="007073F0"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lastRenderedPageBreak/>
              <w:t>As outlined in Bylaw 2 – MSU Membership Section 2</w:t>
            </w:r>
          </w:p>
        </w:tc>
        <w:tc>
          <w:tcPr>
            <w:tcW w:w="3118" w:type="dxa"/>
            <w:tcBorders>
              <w:left w:val="single" w:sz="4" w:space="0" w:color="941651"/>
              <w:right w:val="single" w:sz="4" w:space="0" w:color="941651"/>
            </w:tcBorders>
          </w:tcPr>
          <w:p w14:paraId="569C130A" w14:textId="18788942" w:rsidR="000F7706" w:rsidRDefault="007073F0"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 xml:space="preserve">More </w:t>
            </w:r>
            <w:proofErr w:type="gramStart"/>
            <w:r>
              <w:rPr>
                <w:rFonts w:ascii="Gotham Book" w:hAnsi="Gotham Book"/>
              </w:rPr>
              <w:t xml:space="preserve">clear, </w:t>
            </w:r>
            <w:r w:rsidR="00A20D2C">
              <w:rPr>
                <w:rFonts w:ascii="Gotham Book" w:hAnsi="Gotham Book"/>
              </w:rPr>
              <w:t>and</w:t>
            </w:r>
            <w:proofErr w:type="gramEnd"/>
            <w:r w:rsidR="00A20D2C">
              <w:rPr>
                <w:rFonts w:ascii="Gotham Book" w:hAnsi="Gotham Book"/>
              </w:rPr>
              <w:t xml:space="preserve"> allows for the SRA to revoke a person’s MSU Membership if any specific circumstances arise.</w:t>
            </w:r>
          </w:p>
        </w:tc>
      </w:tr>
      <w:tr w:rsidR="00772600" w14:paraId="6D4B93F6" w14:textId="77777777" w:rsidTr="00915367">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941651"/>
              <w:right w:val="single" w:sz="4" w:space="0" w:color="941651"/>
            </w:tcBorders>
          </w:tcPr>
          <w:p w14:paraId="0A3D7392" w14:textId="7E3899DF" w:rsidR="00772600" w:rsidRDefault="00772600" w:rsidP="00B45DCD">
            <w:pPr>
              <w:rPr>
                <w:rFonts w:ascii="Gotham Book" w:hAnsi="Gotham Book"/>
                <w:b w:val="0"/>
                <w:bCs w:val="0"/>
              </w:rPr>
            </w:pPr>
            <w:r>
              <w:rPr>
                <w:rFonts w:ascii="Gotham Book" w:hAnsi="Gotham Book"/>
                <w:b w:val="0"/>
                <w:bCs w:val="0"/>
              </w:rPr>
              <w:t xml:space="preserve">3.3 </w:t>
            </w:r>
          </w:p>
        </w:tc>
        <w:tc>
          <w:tcPr>
            <w:tcW w:w="1843" w:type="dxa"/>
            <w:tcBorders>
              <w:left w:val="single" w:sz="4" w:space="0" w:color="941651"/>
              <w:right w:val="single" w:sz="4" w:space="0" w:color="941651"/>
            </w:tcBorders>
          </w:tcPr>
          <w:p w14:paraId="72876CE5" w14:textId="1A738246" w:rsidR="00772600" w:rsidRDefault="00772600" w:rsidP="00B45DCD">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“through the MSU Main Office”</w:t>
            </w:r>
          </w:p>
        </w:tc>
        <w:tc>
          <w:tcPr>
            <w:tcW w:w="3260" w:type="dxa"/>
            <w:tcBorders>
              <w:left w:val="single" w:sz="4" w:space="0" w:color="941651"/>
              <w:right w:val="single" w:sz="4" w:space="0" w:color="941651"/>
            </w:tcBorders>
          </w:tcPr>
          <w:p w14:paraId="50698A9F" w14:textId="63376534" w:rsidR="00772600" w:rsidRDefault="00772600" w:rsidP="00B45DCD">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“electronically”</w:t>
            </w:r>
          </w:p>
        </w:tc>
        <w:tc>
          <w:tcPr>
            <w:tcW w:w="3118" w:type="dxa"/>
            <w:tcBorders>
              <w:left w:val="single" w:sz="4" w:space="0" w:color="941651"/>
              <w:right w:val="single" w:sz="4" w:space="0" w:color="941651"/>
            </w:tcBorders>
          </w:tcPr>
          <w:p w14:paraId="7BF7D24B" w14:textId="551EB473" w:rsidR="00772600" w:rsidRDefault="00772600" w:rsidP="00B45DCD">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Currently our processes have shifted to electronic means, and we have no guarantee when in-person schooling will return. Electronic submissions are more accessible to those who are unable to arrive in person to campus, while still not being limited to submissions either via the MSU website or email.</w:t>
            </w:r>
          </w:p>
        </w:tc>
      </w:tr>
      <w:tr w:rsidR="00772600" w14:paraId="2F164F34" w14:textId="77777777" w:rsidTr="00915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941651"/>
              <w:right w:val="single" w:sz="4" w:space="0" w:color="941651"/>
            </w:tcBorders>
          </w:tcPr>
          <w:p w14:paraId="4FA56501" w14:textId="5D0E3EEB" w:rsidR="00772600" w:rsidRDefault="00772600" w:rsidP="00B45DCD">
            <w:pPr>
              <w:rPr>
                <w:rFonts w:ascii="Gotham Book" w:hAnsi="Gotham Book"/>
                <w:b w:val="0"/>
                <w:bCs w:val="0"/>
              </w:rPr>
            </w:pPr>
            <w:r>
              <w:rPr>
                <w:rFonts w:ascii="Gotham Book" w:hAnsi="Gotham Book"/>
                <w:b w:val="0"/>
                <w:bCs w:val="0"/>
              </w:rPr>
              <w:t xml:space="preserve">3.3.1 </w:t>
            </w:r>
          </w:p>
        </w:tc>
        <w:tc>
          <w:tcPr>
            <w:tcW w:w="1843" w:type="dxa"/>
            <w:tcBorders>
              <w:left w:val="single" w:sz="4" w:space="0" w:color="941651"/>
              <w:right w:val="single" w:sz="4" w:space="0" w:color="941651"/>
            </w:tcBorders>
          </w:tcPr>
          <w:p w14:paraId="1720B63A" w14:textId="109F708D" w:rsidR="00772600" w:rsidRDefault="00D051B7"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“If the number of valid nomination forms submitted is fewer than or equal to the number of available positions, the CRO shall declare all nominees duly elected by acclamation”</w:t>
            </w:r>
          </w:p>
        </w:tc>
        <w:tc>
          <w:tcPr>
            <w:tcW w:w="3260" w:type="dxa"/>
            <w:tcBorders>
              <w:left w:val="single" w:sz="4" w:space="0" w:color="941651"/>
              <w:right w:val="single" w:sz="4" w:space="0" w:color="941651"/>
            </w:tcBorders>
          </w:tcPr>
          <w:p w14:paraId="13CBA2A9" w14:textId="77777777" w:rsidR="00772600" w:rsidRDefault="00D051B7"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 xml:space="preserve">“The following procedure will be followed if seats have not been filled within the original timeline: </w:t>
            </w:r>
          </w:p>
          <w:p w14:paraId="2C894769" w14:textId="3FF40183" w:rsidR="00D417BB" w:rsidRDefault="00D417BB"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 xml:space="preserve">If the position of MSU President is not filled, the nomination period shall be extended for up to two (2) weeks at a time until a candidate is </w:t>
            </w:r>
            <w:proofErr w:type="gramStart"/>
            <w:r>
              <w:rPr>
                <w:rFonts w:ascii="Gotham Book" w:hAnsi="Gotham Book"/>
              </w:rPr>
              <w:t>nominated;</w:t>
            </w:r>
            <w:proofErr w:type="gramEnd"/>
          </w:p>
          <w:p w14:paraId="64D3AABB" w14:textId="77777777" w:rsidR="00D417BB" w:rsidRDefault="00D417BB"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 xml:space="preserve">For all other elections, nominations for any remaining seats shall be re-opened for a period of up to two (2) weeks at the discretion of the Elections </w:t>
            </w:r>
            <w:proofErr w:type="gramStart"/>
            <w:r>
              <w:rPr>
                <w:rFonts w:ascii="Gotham Book" w:hAnsi="Gotham Book"/>
              </w:rPr>
              <w:t>Department;</w:t>
            </w:r>
            <w:proofErr w:type="gramEnd"/>
          </w:p>
          <w:p w14:paraId="5CFB80E5" w14:textId="51A7CF44" w:rsidR="00D417BB" w:rsidRDefault="00D417BB"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If a seat on the SRA or FYC is still not filled, the nomination period shall be reopened at the next scheduled by-election as outlined in Bylaw 7 – Elections, Section 3.4.2</w:t>
            </w:r>
            <w:r w:rsidR="000A2FF3">
              <w:rPr>
                <w:rFonts w:ascii="Gotham Book" w:hAnsi="Gotham Book"/>
              </w:rPr>
              <w:t>”</w:t>
            </w:r>
          </w:p>
        </w:tc>
        <w:tc>
          <w:tcPr>
            <w:tcW w:w="3118" w:type="dxa"/>
            <w:tcBorders>
              <w:left w:val="single" w:sz="4" w:space="0" w:color="941651"/>
              <w:right w:val="single" w:sz="4" w:space="0" w:color="941651"/>
            </w:tcBorders>
          </w:tcPr>
          <w:p w14:paraId="378CC961" w14:textId="2C2C5D33" w:rsidR="00772600" w:rsidRDefault="00D417BB"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proofErr w:type="spellStart"/>
            <w:r>
              <w:rPr>
                <w:rFonts w:ascii="Gotham Book" w:hAnsi="Gotham Book"/>
              </w:rPr>
              <w:t xml:space="preserve">Changes </w:t>
            </w:r>
            <w:proofErr w:type="spellEnd"/>
            <w:r>
              <w:rPr>
                <w:rFonts w:ascii="Gotham Book" w:hAnsi="Gotham Book"/>
              </w:rPr>
              <w:t>the procedures to a vote of confidence and specifies how nominations will continue or reopen if the position is empty.</w:t>
            </w:r>
          </w:p>
        </w:tc>
      </w:tr>
      <w:tr w:rsidR="00D417BB" w14:paraId="26D274AD" w14:textId="77777777" w:rsidTr="00915367">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941651"/>
              <w:right w:val="single" w:sz="4" w:space="0" w:color="941651"/>
            </w:tcBorders>
          </w:tcPr>
          <w:p w14:paraId="3B49E117" w14:textId="630FD8E0" w:rsidR="00D417BB" w:rsidRDefault="000A2FF3" w:rsidP="00B45DCD">
            <w:pPr>
              <w:rPr>
                <w:rFonts w:ascii="Gotham Book" w:hAnsi="Gotham Book"/>
                <w:b w:val="0"/>
                <w:bCs w:val="0"/>
              </w:rPr>
            </w:pPr>
            <w:r>
              <w:rPr>
                <w:rFonts w:ascii="Gotham Book" w:hAnsi="Gotham Book"/>
                <w:b w:val="0"/>
                <w:bCs w:val="0"/>
              </w:rPr>
              <w:t>3.4.1</w:t>
            </w:r>
          </w:p>
        </w:tc>
        <w:tc>
          <w:tcPr>
            <w:tcW w:w="1843" w:type="dxa"/>
            <w:tcBorders>
              <w:left w:val="single" w:sz="4" w:space="0" w:color="941651"/>
              <w:right w:val="single" w:sz="4" w:space="0" w:color="941651"/>
            </w:tcBorders>
          </w:tcPr>
          <w:p w14:paraId="1C4CFB8F" w14:textId="42F910EF" w:rsidR="00D417BB" w:rsidRDefault="000A2FF3" w:rsidP="00B45DCD">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 xml:space="preserve">“Declare the remaining candidate(s) </w:t>
            </w:r>
            <w:r>
              <w:rPr>
                <w:rFonts w:ascii="Gotham Book" w:hAnsi="Gotham Book"/>
              </w:rPr>
              <w:lastRenderedPageBreak/>
              <w:t>duly elected by acclamation”</w:t>
            </w:r>
          </w:p>
        </w:tc>
        <w:tc>
          <w:tcPr>
            <w:tcW w:w="3260" w:type="dxa"/>
            <w:tcBorders>
              <w:left w:val="single" w:sz="4" w:space="0" w:color="941651"/>
              <w:right w:val="single" w:sz="4" w:space="0" w:color="941651"/>
            </w:tcBorders>
          </w:tcPr>
          <w:p w14:paraId="505B6C5F" w14:textId="5C49239E" w:rsidR="00D417BB" w:rsidRDefault="000A2FF3" w:rsidP="00B45DCD">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lastRenderedPageBreak/>
              <w:t>“grant a poll for a vote of confidence”</w:t>
            </w:r>
          </w:p>
        </w:tc>
        <w:tc>
          <w:tcPr>
            <w:tcW w:w="3118" w:type="dxa"/>
            <w:tcBorders>
              <w:left w:val="single" w:sz="4" w:space="0" w:color="941651"/>
              <w:right w:val="single" w:sz="4" w:space="0" w:color="941651"/>
            </w:tcBorders>
          </w:tcPr>
          <w:p w14:paraId="5E596708" w14:textId="2F10245D" w:rsidR="00D417BB" w:rsidRDefault="000A2FF3" w:rsidP="00B45DCD">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Changes the procedure to a Vote of Confidence during a situation where a candidate withdraws their nomination</w:t>
            </w:r>
          </w:p>
        </w:tc>
      </w:tr>
      <w:tr w:rsidR="000A2FF3" w14:paraId="311EB527" w14:textId="77777777" w:rsidTr="00915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941651"/>
              <w:right w:val="single" w:sz="4" w:space="0" w:color="941651"/>
            </w:tcBorders>
          </w:tcPr>
          <w:p w14:paraId="7D8481A8" w14:textId="31337786" w:rsidR="000A2FF3" w:rsidRDefault="000A2FF3" w:rsidP="00B45DCD">
            <w:pPr>
              <w:rPr>
                <w:rFonts w:ascii="Gotham Book" w:hAnsi="Gotham Book"/>
                <w:b w:val="0"/>
                <w:bCs w:val="0"/>
              </w:rPr>
            </w:pPr>
            <w:r>
              <w:rPr>
                <w:rFonts w:ascii="Gotham Book" w:hAnsi="Gotham Book"/>
                <w:b w:val="0"/>
                <w:bCs w:val="0"/>
              </w:rPr>
              <w:t>4.1</w:t>
            </w:r>
          </w:p>
        </w:tc>
        <w:tc>
          <w:tcPr>
            <w:tcW w:w="1843" w:type="dxa"/>
            <w:tcBorders>
              <w:left w:val="single" w:sz="4" w:space="0" w:color="941651"/>
              <w:right w:val="single" w:sz="4" w:space="0" w:color="941651"/>
            </w:tcBorders>
          </w:tcPr>
          <w:p w14:paraId="5F6EFF5E" w14:textId="4BC882AE" w:rsidR="000A2FF3" w:rsidRDefault="000A2FF3"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N/A</w:t>
            </w:r>
          </w:p>
        </w:tc>
        <w:tc>
          <w:tcPr>
            <w:tcW w:w="3260" w:type="dxa"/>
            <w:tcBorders>
              <w:left w:val="single" w:sz="4" w:space="0" w:color="941651"/>
              <w:right w:val="single" w:sz="4" w:space="0" w:color="941651"/>
            </w:tcBorders>
          </w:tcPr>
          <w:p w14:paraId="4047A45F" w14:textId="5309778D" w:rsidR="000A2FF3" w:rsidRDefault="000A2FF3"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“If the number of candidates nominated is less than or equal to the number of elected positions available, the CRO shall grant a poll for a vote of confidence”</w:t>
            </w:r>
          </w:p>
        </w:tc>
        <w:tc>
          <w:tcPr>
            <w:tcW w:w="3118" w:type="dxa"/>
            <w:tcBorders>
              <w:left w:val="single" w:sz="4" w:space="0" w:color="941651"/>
              <w:right w:val="single" w:sz="4" w:space="0" w:color="941651"/>
            </w:tcBorders>
          </w:tcPr>
          <w:p w14:paraId="1779A795" w14:textId="68D859B8" w:rsidR="000A2FF3" w:rsidRDefault="000A2FF3"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 xml:space="preserve">Specifies </w:t>
            </w:r>
            <w:r w:rsidR="00111C5E">
              <w:rPr>
                <w:rFonts w:ascii="Gotham Book" w:hAnsi="Gotham Book"/>
              </w:rPr>
              <w:t xml:space="preserve">the context in which </w:t>
            </w:r>
            <w:r>
              <w:rPr>
                <w:rFonts w:ascii="Gotham Book" w:hAnsi="Gotham Book"/>
              </w:rPr>
              <w:t xml:space="preserve">a Vote of </w:t>
            </w:r>
            <w:r w:rsidR="00111C5E">
              <w:rPr>
                <w:rFonts w:ascii="Gotham Book" w:hAnsi="Gotham Book"/>
              </w:rPr>
              <w:t>C</w:t>
            </w:r>
            <w:r>
              <w:rPr>
                <w:rFonts w:ascii="Gotham Book" w:hAnsi="Gotham Book"/>
              </w:rPr>
              <w:t>onfidence shall take place through a poll directed by the CRO</w:t>
            </w:r>
          </w:p>
        </w:tc>
      </w:tr>
      <w:tr w:rsidR="00111C5E" w14:paraId="39D28522" w14:textId="77777777" w:rsidTr="00915367">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941651"/>
              <w:right w:val="single" w:sz="4" w:space="0" w:color="941651"/>
            </w:tcBorders>
          </w:tcPr>
          <w:p w14:paraId="2D09B4CA" w14:textId="0DE91AAD" w:rsidR="00111C5E" w:rsidRDefault="00111C5E" w:rsidP="00B45DCD">
            <w:pPr>
              <w:rPr>
                <w:rFonts w:ascii="Gotham Book" w:hAnsi="Gotham Book"/>
                <w:b w:val="0"/>
                <w:bCs w:val="0"/>
              </w:rPr>
            </w:pPr>
            <w:r>
              <w:rPr>
                <w:rFonts w:ascii="Gotham Book" w:hAnsi="Gotham Book"/>
                <w:b w:val="0"/>
                <w:bCs w:val="0"/>
              </w:rPr>
              <w:t>5.3.3.1, 5.3.3.2</w:t>
            </w:r>
          </w:p>
        </w:tc>
        <w:tc>
          <w:tcPr>
            <w:tcW w:w="1843" w:type="dxa"/>
            <w:tcBorders>
              <w:left w:val="single" w:sz="4" w:space="0" w:color="941651"/>
              <w:right w:val="single" w:sz="4" w:space="0" w:color="941651"/>
            </w:tcBorders>
          </w:tcPr>
          <w:p w14:paraId="686983BF" w14:textId="77267898" w:rsidR="00111C5E" w:rsidRDefault="00111C5E" w:rsidP="00B45DCD">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“given”, “the CRO will use discretion in deciding which name shall”</w:t>
            </w:r>
          </w:p>
        </w:tc>
        <w:tc>
          <w:tcPr>
            <w:tcW w:w="3260" w:type="dxa"/>
            <w:tcBorders>
              <w:left w:val="single" w:sz="4" w:space="0" w:color="941651"/>
              <w:right w:val="single" w:sz="4" w:space="0" w:color="941651"/>
            </w:tcBorders>
          </w:tcPr>
          <w:p w14:paraId="32F0127A" w14:textId="14355EE1" w:rsidR="00111C5E" w:rsidRDefault="00111C5E" w:rsidP="00B45DCD">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“preferred”, “the preferred name shall”</w:t>
            </w:r>
          </w:p>
        </w:tc>
        <w:tc>
          <w:tcPr>
            <w:tcW w:w="3118" w:type="dxa"/>
            <w:tcBorders>
              <w:left w:val="single" w:sz="4" w:space="0" w:color="941651"/>
              <w:right w:val="single" w:sz="4" w:space="0" w:color="941651"/>
            </w:tcBorders>
          </w:tcPr>
          <w:p w14:paraId="3F018EDD" w14:textId="5E472325" w:rsidR="00111C5E" w:rsidRDefault="00111C5E" w:rsidP="00B45DCD">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Allows for students to represent themselves with the name that they feel most comfortable with. Presents potentially triggering situations of ‘dead-naming’ a person.</w:t>
            </w:r>
          </w:p>
        </w:tc>
      </w:tr>
      <w:tr w:rsidR="00111C5E" w14:paraId="72A30A52" w14:textId="77777777" w:rsidTr="00915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941651"/>
              <w:bottom w:val="single" w:sz="4" w:space="0" w:color="941651"/>
              <w:right w:val="single" w:sz="4" w:space="0" w:color="941651"/>
            </w:tcBorders>
          </w:tcPr>
          <w:p w14:paraId="31A4A044" w14:textId="76528056" w:rsidR="00111C5E" w:rsidRDefault="00111C5E" w:rsidP="00B45DCD">
            <w:pPr>
              <w:rPr>
                <w:rFonts w:ascii="Gotham Book" w:hAnsi="Gotham Book"/>
                <w:b w:val="0"/>
                <w:bCs w:val="0"/>
              </w:rPr>
            </w:pPr>
            <w:r>
              <w:rPr>
                <w:rFonts w:ascii="Gotham Book" w:hAnsi="Gotham Book"/>
                <w:b w:val="0"/>
                <w:bCs w:val="0"/>
              </w:rPr>
              <w:t>Throughout</w:t>
            </w:r>
          </w:p>
        </w:tc>
        <w:tc>
          <w:tcPr>
            <w:tcW w:w="1843" w:type="dxa"/>
            <w:tcBorders>
              <w:left w:val="single" w:sz="4" w:space="0" w:color="941651"/>
              <w:bottom w:val="single" w:sz="4" w:space="0" w:color="941651"/>
              <w:right w:val="single" w:sz="4" w:space="0" w:color="941651"/>
            </w:tcBorders>
          </w:tcPr>
          <w:p w14:paraId="13A52560" w14:textId="2B30842C" w:rsidR="00111C5E" w:rsidRDefault="00111C5E"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Incorrect formatting or grammar, inconsistent acronym use, otherwise unclear</w:t>
            </w:r>
            <w:r w:rsidR="00915367">
              <w:rPr>
                <w:rFonts w:ascii="Gotham Book" w:hAnsi="Gotham Book"/>
              </w:rPr>
              <w:t xml:space="preserve"> clauses</w:t>
            </w:r>
          </w:p>
        </w:tc>
        <w:tc>
          <w:tcPr>
            <w:tcW w:w="3260" w:type="dxa"/>
            <w:tcBorders>
              <w:left w:val="single" w:sz="4" w:space="0" w:color="941651"/>
              <w:bottom w:val="single" w:sz="4" w:space="0" w:color="941651"/>
              <w:right w:val="single" w:sz="4" w:space="0" w:color="941651"/>
            </w:tcBorders>
          </w:tcPr>
          <w:p w14:paraId="41979117" w14:textId="207AA606" w:rsidR="00111C5E" w:rsidRDefault="00915367"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Corrected grammar and formatting, consistency in acronym use, clarity of clauses</w:t>
            </w:r>
          </w:p>
        </w:tc>
        <w:tc>
          <w:tcPr>
            <w:tcW w:w="3118" w:type="dxa"/>
            <w:tcBorders>
              <w:left w:val="single" w:sz="4" w:space="0" w:color="941651"/>
              <w:bottom w:val="single" w:sz="4" w:space="0" w:color="941651"/>
              <w:right w:val="single" w:sz="4" w:space="0" w:color="941651"/>
            </w:tcBorders>
          </w:tcPr>
          <w:p w14:paraId="6EA6088D" w14:textId="5A728F12" w:rsidR="00111C5E" w:rsidRDefault="00915367" w:rsidP="00B45DCD">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Increases clarity, consistency, transparency, and accessibility to standardize formatting and use accurate grammar</w:t>
            </w:r>
          </w:p>
        </w:tc>
      </w:tr>
    </w:tbl>
    <w:p w14:paraId="3AEDCA75" w14:textId="3806F9FE" w:rsidR="00BF4709" w:rsidRDefault="00A20D2C" w:rsidP="00B45DCD">
      <w:pPr>
        <w:rPr>
          <w:rFonts w:ascii="Gotham Book" w:hAnsi="Gotham Book"/>
        </w:rPr>
      </w:pPr>
      <w:r>
        <w:rPr>
          <w:rFonts w:ascii="Gotham Book" w:hAnsi="Gotham Book"/>
        </w:rPr>
        <w:tab/>
      </w:r>
      <w:r>
        <w:rPr>
          <w:rFonts w:ascii="Gotham Book" w:hAnsi="Gotham Book"/>
        </w:rPr>
        <w:tab/>
      </w:r>
    </w:p>
    <w:p w14:paraId="4F7CB98D" w14:textId="77777777" w:rsidR="00ED459A" w:rsidRDefault="00ED459A">
      <w:pPr>
        <w:jc w:val="both"/>
        <w:rPr>
          <w:rFonts w:ascii="Gotham Book" w:hAnsi="Gotham Book"/>
        </w:rPr>
      </w:pPr>
      <w:r>
        <w:rPr>
          <w:rFonts w:ascii="Gotham Book" w:hAnsi="Gotham Book"/>
        </w:rPr>
        <w:t>If you have any questions or concerns, please do not hesitate to reach out to me via email prior to the meeting.</w:t>
      </w:r>
    </w:p>
    <w:p w14:paraId="7EE74843" w14:textId="77777777" w:rsidR="00ED459A" w:rsidRDefault="00ED459A">
      <w:pPr>
        <w:jc w:val="both"/>
        <w:rPr>
          <w:rFonts w:ascii="Gotham Book" w:hAnsi="Gotham Book"/>
        </w:rPr>
      </w:pPr>
    </w:p>
    <w:p w14:paraId="09CC1DB7" w14:textId="77777777" w:rsidR="00ED459A" w:rsidRDefault="00F95BBE">
      <w:pPr>
        <w:jc w:val="both"/>
        <w:rPr>
          <w:rFonts w:ascii="Gotham Book" w:hAnsi="Gotham Book"/>
        </w:rPr>
      </w:pPr>
      <w:r>
        <w:rPr>
          <w:rFonts w:ascii="Gotham Book" w:hAnsi="Gotham Book"/>
        </w:rPr>
        <w:t>Kind</w:t>
      </w:r>
      <w:r w:rsidR="00ED459A">
        <w:rPr>
          <w:rFonts w:ascii="Gotham Book" w:hAnsi="Gotham Book"/>
        </w:rPr>
        <w:t xml:space="preserve"> regards,</w:t>
      </w:r>
    </w:p>
    <w:p w14:paraId="769CB431" w14:textId="77777777" w:rsidR="00852D12" w:rsidRDefault="002E7160">
      <w:pPr>
        <w:jc w:val="both"/>
        <w:rPr>
          <w:rFonts w:ascii="Gotham Book" w:hAnsi="Gotham Book"/>
        </w:rPr>
      </w:pPr>
      <w:r>
        <w:rPr>
          <w:rFonts w:ascii="Gotham Book" w:hAnsi="Gotham Book"/>
        </w:rPr>
        <w:t>Michelle Brown</w:t>
      </w:r>
    </w:p>
    <w:p w14:paraId="74B9BD46" w14:textId="77777777" w:rsidR="00F95BBE" w:rsidRDefault="00B36E87">
      <w:pPr>
        <w:jc w:val="both"/>
        <w:rPr>
          <w:rFonts w:ascii="Gotham Book" w:hAnsi="Gotham Book"/>
        </w:rPr>
      </w:pPr>
      <w:hyperlink r:id="rId7" w:history="1">
        <w:r w:rsidR="00F95BBE" w:rsidRPr="008301E0">
          <w:rPr>
            <w:rStyle w:val="Hyperlink"/>
            <w:rFonts w:ascii="Gotham Book" w:hAnsi="Gotham Book"/>
          </w:rPr>
          <w:t>avpinternal@msu.mcmaster.ca</w:t>
        </w:r>
      </w:hyperlink>
      <w:r w:rsidR="00F95BBE">
        <w:rPr>
          <w:rFonts w:ascii="Gotham Book" w:hAnsi="Gotham Book"/>
        </w:rPr>
        <w:t xml:space="preserve"> </w:t>
      </w:r>
    </w:p>
    <w:p w14:paraId="149F21D7" w14:textId="77777777" w:rsidR="00852D12" w:rsidRPr="001464B4" w:rsidRDefault="00852D12">
      <w:pPr>
        <w:jc w:val="both"/>
        <w:rPr>
          <w:rFonts w:ascii="Gotham Book" w:hAnsi="Gotham Book"/>
        </w:rPr>
      </w:pPr>
    </w:p>
    <w:sectPr w:rsidR="00852D12" w:rsidRPr="001464B4" w:rsidSect="001E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ok">
    <w:altName w:val="Calibri"/>
    <w:panose1 w:val="020B06040202020202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960"/>
    <w:rsid w:val="00093641"/>
    <w:rsid w:val="000A2FF3"/>
    <w:rsid w:val="000B7EA5"/>
    <w:rsid w:val="000F6D6D"/>
    <w:rsid w:val="000F7706"/>
    <w:rsid w:val="00111C5E"/>
    <w:rsid w:val="001464B4"/>
    <w:rsid w:val="001A30A5"/>
    <w:rsid w:val="001C6C14"/>
    <w:rsid w:val="001E407F"/>
    <w:rsid w:val="002012C8"/>
    <w:rsid w:val="002536A7"/>
    <w:rsid w:val="002A5AEF"/>
    <w:rsid w:val="002B0CF7"/>
    <w:rsid w:val="002C12C2"/>
    <w:rsid w:val="002D1799"/>
    <w:rsid w:val="002D273D"/>
    <w:rsid w:val="002E7160"/>
    <w:rsid w:val="0030230A"/>
    <w:rsid w:val="00347DB0"/>
    <w:rsid w:val="003548FB"/>
    <w:rsid w:val="003863E1"/>
    <w:rsid w:val="003909C3"/>
    <w:rsid w:val="003D0E74"/>
    <w:rsid w:val="003F3841"/>
    <w:rsid w:val="003F626D"/>
    <w:rsid w:val="003F650A"/>
    <w:rsid w:val="003F7BE8"/>
    <w:rsid w:val="004002AB"/>
    <w:rsid w:val="00434960"/>
    <w:rsid w:val="004729DE"/>
    <w:rsid w:val="004918DF"/>
    <w:rsid w:val="004A2FF7"/>
    <w:rsid w:val="004C02B5"/>
    <w:rsid w:val="004C68DB"/>
    <w:rsid w:val="005211CA"/>
    <w:rsid w:val="0052303C"/>
    <w:rsid w:val="00551F1F"/>
    <w:rsid w:val="00554560"/>
    <w:rsid w:val="00593C73"/>
    <w:rsid w:val="005A57FE"/>
    <w:rsid w:val="005E7622"/>
    <w:rsid w:val="006036DA"/>
    <w:rsid w:val="006B6B59"/>
    <w:rsid w:val="006E3C56"/>
    <w:rsid w:val="007073F0"/>
    <w:rsid w:val="00714FC4"/>
    <w:rsid w:val="00716D31"/>
    <w:rsid w:val="00730747"/>
    <w:rsid w:val="00772600"/>
    <w:rsid w:val="007B4A6C"/>
    <w:rsid w:val="007E5E17"/>
    <w:rsid w:val="00852D12"/>
    <w:rsid w:val="00871C9D"/>
    <w:rsid w:val="008749E1"/>
    <w:rsid w:val="00880A2E"/>
    <w:rsid w:val="008837C0"/>
    <w:rsid w:val="00886A16"/>
    <w:rsid w:val="008A72A4"/>
    <w:rsid w:val="008B3CCE"/>
    <w:rsid w:val="008D0F92"/>
    <w:rsid w:val="00904110"/>
    <w:rsid w:val="00915367"/>
    <w:rsid w:val="00931E7D"/>
    <w:rsid w:val="00961DF1"/>
    <w:rsid w:val="009720F9"/>
    <w:rsid w:val="009850B2"/>
    <w:rsid w:val="009C584E"/>
    <w:rsid w:val="009D0007"/>
    <w:rsid w:val="009D7D7B"/>
    <w:rsid w:val="009E7146"/>
    <w:rsid w:val="00A04A71"/>
    <w:rsid w:val="00A053B0"/>
    <w:rsid w:val="00A20D2C"/>
    <w:rsid w:val="00A628BF"/>
    <w:rsid w:val="00A855F3"/>
    <w:rsid w:val="00AE4FBF"/>
    <w:rsid w:val="00AF5615"/>
    <w:rsid w:val="00B36E87"/>
    <w:rsid w:val="00B45DCD"/>
    <w:rsid w:val="00B72D2D"/>
    <w:rsid w:val="00BD43F5"/>
    <w:rsid w:val="00BF4709"/>
    <w:rsid w:val="00C06440"/>
    <w:rsid w:val="00C15DE6"/>
    <w:rsid w:val="00C2734C"/>
    <w:rsid w:val="00C51425"/>
    <w:rsid w:val="00C84FDA"/>
    <w:rsid w:val="00C85D2D"/>
    <w:rsid w:val="00C90BFE"/>
    <w:rsid w:val="00C9714E"/>
    <w:rsid w:val="00CA1465"/>
    <w:rsid w:val="00CF2DAE"/>
    <w:rsid w:val="00D051B7"/>
    <w:rsid w:val="00D417BB"/>
    <w:rsid w:val="00D47203"/>
    <w:rsid w:val="00DA4B63"/>
    <w:rsid w:val="00DF4370"/>
    <w:rsid w:val="00DF51F6"/>
    <w:rsid w:val="00E44AE6"/>
    <w:rsid w:val="00E556AE"/>
    <w:rsid w:val="00E77447"/>
    <w:rsid w:val="00E94BE9"/>
    <w:rsid w:val="00ED459A"/>
    <w:rsid w:val="00ED705A"/>
    <w:rsid w:val="00ED752C"/>
    <w:rsid w:val="00EF3450"/>
    <w:rsid w:val="00F06DB0"/>
    <w:rsid w:val="00F61368"/>
    <w:rsid w:val="00F837E6"/>
    <w:rsid w:val="00F92B21"/>
    <w:rsid w:val="00F95BBE"/>
    <w:rsid w:val="00FB5476"/>
    <w:rsid w:val="00FD4A38"/>
    <w:rsid w:val="00FF5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47F9E"/>
  <w15:docId w15:val="{22849125-EBEE-D24D-80AB-7C590FF7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2E71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pinternal@msu.mcmast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Brown/Library/Group%20Containers/UBF8T346G9.Office/User%20Content.localized/Templates.localized/Operating%20Policy%20Changes%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C91B-D6A2-4C03-8849-402C8422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Operating Policy Changes Memo Template.dotx</Template>
  <TotalTime>36</TotalTime>
  <Pages>3</Pages>
  <Words>682</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Brown</dc:creator>
  <cp:lastModifiedBy>Michelle Brown</cp:lastModifiedBy>
  <cp:revision>1</cp:revision>
  <cp:lastPrinted>2011-10-11T17:00:00Z</cp:lastPrinted>
  <dcterms:created xsi:type="dcterms:W3CDTF">2021-02-25T14:39:00Z</dcterms:created>
  <dcterms:modified xsi:type="dcterms:W3CDTF">2021-02-25T16:09:00Z</dcterms:modified>
</cp:coreProperties>
</file>