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3F615E0C" w14:textId="77777777" w:rsidTr="001E407F">
        <w:trPr>
          <w:trHeight w:val="2432"/>
        </w:trPr>
        <w:tc>
          <w:tcPr>
            <w:tcW w:w="2870" w:type="dxa"/>
            <w:tcBorders>
              <w:top w:val="nil"/>
              <w:left w:val="nil"/>
              <w:bottom w:val="single" w:sz="4" w:space="0" w:color="auto"/>
              <w:right w:val="nil"/>
            </w:tcBorders>
          </w:tcPr>
          <w:p w14:paraId="13C598FB"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4268CDD1" wp14:editId="49ACA19E">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6"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1E8A9074" w14:textId="77777777" w:rsidR="00FF5697" w:rsidRPr="001464B4" w:rsidRDefault="00A04A71">
            <w:pPr>
              <w:pStyle w:val="Heading1"/>
              <w:rPr>
                <w:rFonts w:ascii="Gotham Book" w:hAnsi="Gotham Book" w:cs="Times New Roman"/>
              </w:rPr>
            </w:pPr>
            <w:r>
              <w:rPr>
                <w:rFonts w:ascii="Gotham Book" w:hAnsi="Gotham Book" w:cs="Times New Roman"/>
              </w:rPr>
              <w:t>MEMO</w:t>
            </w:r>
          </w:p>
          <w:p w14:paraId="44D47F9E" w14:textId="77777777" w:rsidR="00FF5697" w:rsidRPr="001464B4" w:rsidRDefault="00FF5697" w:rsidP="00721E78">
            <w:pPr>
              <w:pStyle w:val="Heading3"/>
              <w:rPr>
                <w:rFonts w:ascii="Gotham Book" w:hAnsi="Gotham Book"/>
                <w:i/>
                <w:iCs/>
                <w:sz w:val="24"/>
              </w:rPr>
            </w:pPr>
            <w:r w:rsidRPr="001464B4">
              <w:rPr>
                <w:rFonts w:ascii="Gotham Book" w:hAnsi="Gotham Book"/>
                <w:i/>
                <w:iCs/>
                <w:sz w:val="24"/>
              </w:rPr>
              <w:t>From the office of the…</w:t>
            </w:r>
          </w:p>
          <w:p w14:paraId="2730A332" w14:textId="77777777" w:rsidR="00F95BBE" w:rsidRDefault="00F95BBE"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 xml:space="preserve">Associate Vice-President </w:t>
            </w:r>
          </w:p>
          <w:p w14:paraId="0FF183FE" w14:textId="77777777" w:rsidR="00FF5697" w:rsidRPr="00F95BBE" w:rsidRDefault="00F95BBE"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Internal Governance</w:t>
            </w:r>
          </w:p>
        </w:tc>
      </w:tr>
      <w:tr w:rsidR="00FF5697" w:rsidRPr="001464B4" w14:paraId="7F57CA45" w14:textId="77777777" w:rsidTr="001E407F">
        <w:trPr>
          <w:trHeight w:val="319"/>
        </w:trPr>
        <w:tc>
          <w:tcPr>
            <w:tcW w:w="2870" w:type="dxa"/>
            <w:tcBorders>
              <w:top w:val="nil"/>
              <w:left w:val="nil"/>
              <w:bottom w:val="nil"/>
              <w:right w:val="nil"/>
            </w:tcBorders>
          </w:tcPr>
          <w:p w14:paraId="1561C3BC"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629EC0D0" w14:textId="77777777" w:rsidR="00FF5697" w:rsidRPr="001464B4" w:rsidRDefault="00C84FDA" w:rsidP="00C06440">
            <w:pPr>
              <w:autoSpaceDE w:val="0"/>
              <w:autoSpaceDN w:val="0"/>
              <w:adjustRightInd w:val="0"/>
              <w:rPr>
                <w:rFonts w:ascii="Gotham Book" w:hAnsi="Gotham Book"/>
                <w:szCs w:val="20"/>
              </w:rPr>
            </w:pPr>
            <w:r>
              <w:rPr>
                <w:rFonts w:ascii="Gotham Book" w:hAnsi="Gotham Book"/>
                <w:szCs w:val="20"/>
              </w:rPr>
              <w:t>SRA Members and Committee Chairs</w:t>
            </w:r>
          </w:p>
        </w:tc>
      </w:tr>
      <w:tr w:rsidR="00FF5697" w:rsidRPr="001464B4" w14:paraId="0CE601AB" w14:textId="77777777" w:rsidTr="001E407F">
        <w:trPr>
          <w:trHeight w:val="344"/>
        </w:trPr>
        <w:tc>
          <w:tcPr>
            <w:tcW w:w="2870" w:type="dxa"/>
            <w:tcBorders>
              <w:top w:val="nil"/>
              <w:left w:val="nil"/>
              <w:bottom w:val="nil"/>
              <w:right w:val="nil"/>
            </w:tcBorders>
          </w:tcPr>
          <w:p w14:paraId="65F7A9AF"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693578B6" w14:textId="77777777" w:rsidR="00F95BBE" w:rsidRDefault="002E7160">
            <w:pPr>
              <w:autoSpaceDE w:val="0"/>
              <w:autoSpaceDN w:val="0"/>
              <w:adjustRightInd w:val="0"/>
              <w:rPr>
                <w:rFonts w:ascii="Gotham Book" w:hAnsi="Gotham Book"/>
                <w:szCs w:val="20"/>
              </w:rPr>
            </w:pPr>
            <w:r>
              <w:rPr>
                <w:rFonts w:ascii="Gotham Book" w:hAnsi="Gotham Book"/>
                <w:szCs w:val="20"/>
              </w:rPr>
              <w:t>Michelle Brown</w:t>
            </w:r>
            <w:r w:rsidR="003909C3">
              <w:rPr>
                <w:rFonts w:ascii="Gotham Book" w:hAnsi="Gotham Book"/>
                <w:szCs w:val="20"/>
              </w:rPr>
              <w:t xml:space="preserve">, </w:t>
            </w:r>
            <w:r w:rsidR="00F95BBE">
              <w:rPr>
                <w:rFonts w:ascii="Gotham Book" w:hAnsi="Gotham Book"/>
                <w:szCs w:val="20"/>
              </w:rPr>
              <w:t xml:space="preserve">Associate </w:t>
            </w:r>
            <w:r w:rsidR="003F3841">
              <w:rPr>
                <w:rFonts w:ascii="Gotham Book" w:hAnsi="Gotham Book"/>
                <w:szCs w:val="20"/>
              </w:rPr>
              <w:t>Vice</w:t>
            </w:r>
            <w:r w:rsidR="00F95BBE">
              <w:rPr>
                <w:rFonts w:ascii="Gotham Book" w:hAnsi="Gotham Book"/>
                <w:szCs w:val="20"/>
              </w:rPr>
              <w:t>-</w:t>
            </w:r>
            <w:r w:rsidR="003F3841">
              <w:rPr>
                <w:rFonts w:ascii="Gotham Book" w:hAnsi="Gotham Book"/>
                <w:szCs w:val="20"/>
              </w:rPr>
              <w:t xml:space="preserve">President </w:t>
            </w:r>
          </w:p>
          <w:p w14:paraId="4364CBAA" w14:textId="77777777" w:rsidR="00FF5697" w:rsidRPr="001464B4" w:rsidRDefault="003F3841">
            <w:pPr>
              <w:autoSpaceDE w:val="0"/>
              <w:autoSpaceDN w:val="0"/>
              <w:adjustRightInd w:val="0"/>
              <w:rPr>
                <w:rFonts w:ascii="Gotham Book" w:hAnsi="Gotham Book"/>
                <w:szCs w:val="20"/>
              </w:rPr>
            </w:pPr>
            <w:r>
              <w:rPr>
                <w:rFonts w:ascii="Gotham Book" w:hAnsi="Gotham Book"/>
                <w:szCs w:val="20"/>
              </w:rPr>
              <w:t>(</w:t>
            </w:r>
            <w:r w:rsidR="00F95BBE">
              <w:rPr>
                <w:rFonts w:ascii="Gotham Book" w:hAnsi="Gotham Book"/>
                <w:szCs w:val="20"/>
              </w:rPr>
              <w:t>Internal Governance</w:t>
            </w:r>
            <w:r>
              <w:rPr>
                <w:rFonts w:ascii="Gotham Book" w:hAnsi="Gotham Book"/>
                <w:szCs w:val="20"/>
              </w:rPr>
              <w:t>)</w:t>
            </w:r>
          </w:p>
        </w:tc>
      </w:tr>
      <w:tr w:rsidR="00FF5697" w:rsidRPr="001464B4" w14:paraId="6BEF52D6" w14:textId="77777777" w:rsidTr="001E407F">
        <w:trPr>
          <w:trHeight w:val="344"/>
        </w:trPr>
        <w:tc>
          <w:tcPr>
            <w:tcW w:w="2870" w:type="dxa"/>
            <w:tcBorders>
              <w:top w:val="nil"/>
              <w:left w:val="nil"/>
              <w:bottom w:val="nil"/>
              <w:right w:val="nil"/>
            </w:tcBorders>
          </w:tcPr>
          <w:p w14:paraId="6EDAA67B"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5531A0B6" w14:textId="425919AA" w:rsidR="00FF5697" w:rsidRPr="001464B4" w:rsidRDefault="00721E78">
            <w:pPr>
              <w:autoSpaceDE w:val="0"/>
              <w:autoSpaceDN w:val="0"/>
              <w:adjustRightInd w:val="0"/>
              <w:rPr>
                <w:rFonts w:ascii="Gotham Book" w:hAnsi="Gotham Book"/>
                <w:szCs w:val="20"/>
              </w:rPr>
            </w:pPr>
            <w:r>
              <w:rPr>
                <w:rFonts w:ascii="Gotham Book" w:hAnsi="Gotham Book"/>
                <w:szCs w:val="20"/>
              </w:rPr>
              <w:t>Bylaw 8 – Policy Approval Process</w:t>
            </w:r>
          </w:p>
        </w:tc>
      </w:tr>
      <w:tr w:rsidR="00FF5697" w:rsidRPr="001464B4" w14:paraId="4DE49639" w14:textId="77777777" w:rsidTr="001E407F">
        <w:trPr>
          <w:trHeight w:val="344"/>
        </w:trPr>
        <w:tc>
          <w:tcPr>
            <w:tcW w:w="2870" w:type="dxa"/>
            <w:tcBorders>
              <w:top w:val="nil"/>
              <w:left w:val="nil"/>
              <w:bottom w:val="single" w:sz="4" w:space="0" w:color="auto"/>
              <w:right w:val="nil"/>
            </w:tcBorders>
          </w:tcPr>
          <w:p w14:paraId="5749CB16"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4500E1D6" w14:textId="7C454279" w:rsidR="00FF5697" w:rsidRPr="001464B4" w:rsidRDefault="00C92E76" w:rsidP="00DF51F6">
            <w:pPr>
              <w:autoSpaceDE w:val="0"/>
              <w:autoSpaceDN w:val="0"/>
              <w:adjustRightInd w:val="0"/>
              <w:rPr>
                <w:rFonts w:ascii="Gotham Book" w:hAnsi="Gotham Book"/>
                <w:szCs w:val="20"/>
              </w:rPr>
            </w:pPr>
            <w:r>
              <w:rPr>
                <w:rFonts w:ascii="Gotham Book" w:hAnsi="Gotham Book"/>
                <w:noProof/>
                <w:szCs w:val="20"/>
              </w:rPr>
              <w:t>SRA 20O – Feb 21</w:t>
            </w:r>
            <w:r w:rsidRPr="00C92E76">
              <w:rPr>
                <w:rFonts w:ascii="Gotham Book" w:hAnsi="Gotham Book"/>
                <w:noProof/>
                <w:szCs w:val="20"/>
                <w:vertAlign w:val="superscript"/>
              </w:rPr>
              <w:t>st</w:t>
            </w:r>
            <w:r>
              <w:rPr>
                <w:rFonts w:ascii="Gotham Book" w:hAnsi="Gotham Book"/>
                <w:noProof/>
                <w:szCs w:val="20"/>
              </w:rPr>
              <w:t xml:space="preserve"> 2021</w:t>
            </w:r>
          </w:p>
        </w:tc>
      </w:tr>
    </w:tbl>
    <w:p w14:paraId="5563ED7C" w14:textId="77777777" w:rsidR="003F3841" w:rsidRDefault="003F3841">
      <w:pPr>
        <w:jc w:val="both"/>
        <w:rPr>
          <w:rFonts w:ascii="Gotham Book" w:hAnsi="Gotham Book"/>
        </w:rPr>
      </w:pPr>
    </w:p>
    <w:p w14:paraId="759A93A6" w14:textId="77777777" w:rsidR="001A30A5" w:rsidRPr="001A30A5" w:rsidRDefault="008749E1">
      <w:pPr>
        <w:jc w:val="both"/>
        <w:rPr>
          <w:rFonts w:ascii="Gotham Book" w:hAnsi="Gotham Book"/>
          <w:b/>
        </w:rPr>
      </w:pPr>
      <w:r>
        <w:rPr>
          <w:rFonts w:ascii="Gotham Book" w:hAnsi="Gotham Book"/>
          <w:b/>
        </w:rPr>
        <w:t xml:space="preserve">Dear </w:t>
      </w:r>
      <w:r w:rsidR="00C84FDA">
        <w:rPr>
          <w:rFonts w:ascii="Gotham Book" w:hAnsi="Gotham Book"/>
          <w:b/>
        </w:rPr>
        <w:t>Members of the Assembly</w:t>
      </w:r>
      <w:r w:rsidR="001A30A5" w:rsidRPr="001A30A5">
        <w:rPr>
          <w:rFonts w:ascii="Gotham Book" w:hAnsi="Gotham Book"/>
          <w:b/>
        </w:rPr>
        <w:t xml:space="preserve">, </w:t>
      </w:r>
    </w:p>
    <w:p w14:paraId="461F2CD5" w14:textId="09132D50" w:rsidR="00ED459A" w:rsidRDefault="001A30A5" w:rsidP="00F95BBE">
      <w:pPr>
        <w:jc w:val="both"/>
        <w:rPr>
          <w:rFonts w:ascii="Gotham Book" w:hAnsi="Gotham Book"/>
        </w:rPr>
      </w:pPr>
      <w:r>
        <w:rPr>
          <w:rFonts w:ascii="Gotham Book" w:hAnsi="Gotham Book"/>
        </w:rPr>
        <w:br/>
      </w:r>
      <w:r w:rsidR="00721E78">
        <w:rPr>
          <w:rFonts w:ascii="Gotham Book" w:hAnsi="Gotham Book"/>
        </w:rPr>
        <w:t>Bylaw 8 was created and passed this December. Once implementing these new practices, there have been some small fixes that we’ve wanted to add in order to create the most effective processes as possible.</w:t>
      </w:r>
    </w:p>
    <w:p w14:paraId="3507C604" w14:textId="77777777" w:rsidR="003F650A" w:rsidRPr="00BF4709" w:rsidRDefault="003F650A" w:rsidP="00F95BBE">
      <w:pPr>
        <w:jc w:val="both"/>
        <w:rPr>
          <w:rFonts w:ascii="Gotham Book" w:hAnsi="Gotham Book"/>
          <w:b/>
          <w:bCs/>
          <w:szCs w:val="20"/>
        </w:rPr>
      </w:pPr>
    </w:p>
    <w:tbl>
      <w:tblPr>
        <w:tblStyle w:val="GridTable4-Accent2"/>
        <w:tblW w:w="0" w:type="auto"/>
        <w:tblLook w:val="04A0" w:firstRow="1" w:lastRow="0" w:firstColumn="1" w:lastColumn="0" w:noHBand="0" w:noVBand="1"/>
      </w:tblPr>
      <w:tblGrid>
        <w:gridCol w:w="1113"/>
        <w:gridCol w:w="1506"/>
        <w:gridCol w:w="2621"/>
        <w:gridCol w:w="4110"/>
      </w:tblGrid>
      <w:tr w:rsidR="00721E78" w14:paraId="4D0FAFDC" w14:textId="77777777" w:rsidTr="00975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top w:val="single" w:sz="2" w:space="0" w:color="941651"/>
              <w:bottom w:val="single" w:sz="4" w:space="0" w:color="941651"/>
              <w:right w:val="single" w:sz="4" w:space="0" w:color="941651"/>
            </w:tcBorders>
            <w:shd w:val="clear" w:color="auto" w:fill="941651"/>
          </w:tcPr>
          <w:p w14:paraId="06444ABE" w14:textId="77777777" w:rsidR="002E7160" w:rsidRDefault="002E7160">
            <w:pPr>
              <w:jc w:val="both"/>
              <w:rPr>
                <w:rFonts w:ascii="Gotham Book" w:hAnsi="Gotham Book"/>
              </w:rPr>
            </w:pPr>
            <w:r>
              <w:rPr>
                <w:rFonts w:ascii="Gotham Book" w:hAnsi="Gotham Book"/>
              </w:rPr>
              <w:t>Section</w:t>
            </w:r>
          </w:p>
        </w:tc>
        <w:tc>
          <w:tcPr>
            <w:tcW w:w="1506" w:type="dxa"/>
            <w:tcBorders>
              <w:left w:val="single" w:sz="4" w:space="0" w:color="941651"/>
              <w:right w:val="single" w:sz="4" w:space="0" w:color="941651"/>
            </w:tcBorders>
            <w:shd w:val="clear" w:color="auto" w:fill="941651"/>
          </w:tcPr>
          <w:p w14:paraId="04F412D9" w14:textId="77777777" w:rsidR="002E7160" w:rsidRDefault="002E7160">
            <w:pPr>
              <w:jc w:val="both"/>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 xml:space="preserve">Current </w:t>
            </w:r>
          </w:p>
        </w:tc>
        <w:tc>
          <w:tcPr>
            <w:tcW w:w="2621" w:type="dxa"/>
            <w:tcBorders>
              <w:left w:val="single" w:sz="4" w:space="0" w:color="941651"/>
              <w:right w:val="single" w:sz="4" w:space="0" w:color="941651"/>
            </w:tcBorders>
            <w:shd w:val="clear" w:color="auto" w:fill="941651"/>
          </w:tcPr>
          <w:p w14:paraId="2283CEAC" w14:textId="77777777" w:rsidR="002E7160" w:rsidRDefault="002E7160">
            <w:pPr>
              <w:jc w:val="both"/>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Proposed</w:t>
            </w:r>
          </w:p>
        </w:tc>
        <w:tc>
          <w:tcPr>
            <w:tcW w:w="4110" w:type="dxa"/>
            <w:tcBorders>
              <w:left w:val="single" w:sz="4" w:space="0" w:color="941651"/>
              <w:right w:val="single" w:sz="4" w:space="0" w:color="941651"/>
            </w:tcBorders>
            <w:shd w:val="clear" w:color="auto" w:fill="941651"/>
          </w:tcPr>
          <w:p w14:paraId="359C6D09" w14:textId="77777777" w:rsidR="002E7160" w:rsidRDefault="002E7160" w:rsidP="002E7160">
            <w:pPr>
              <w:tabs>
                <w:tab w:val="left" w:pos="1685"/>
              </w:tabs>
              <w:jc w:val="both"/>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Explanation</w:t>
            </w:r>
            <w:r>
              <w:rPr>
                <w:rFonts w:ascii="Gotham Book" w:hAnsi="Gotham Book"/>
              </w:rPr>
              <w:tab/>
            </w:r>
          </w:p>
        </w:tc>
      </w:tr>
      <w:tr w:rsidR="00721E78" w14:paraId="0752D313" w14:textId="77777777" w:rsidTr="00975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top w:val="single" w:sz="4" w:space="0" w:color="941651"/>
              <w:left w:val="single" w:sz="4" w:space="0" w:color="941651"/>
              <w:right w:val="single" w:sz="4" w:space="0" w:color="941651"/>
            </w:tcBorders>
            <w:shd w:val="clear" w:color="auto" w:fill="FFEFC2"/>
          </w:tcPr>
          <w:p w14:paraId="6DDA7099" w14:textId="6CDEA270" w:rsidR="002E7160" w:rsidRPr="005A57FE" w:rsidRDefault="00721E78">
            <w:pPr>
              <w:jc w:val="both"/>
              <w:rPr>
                <w:rFonts w:ascii="Gotham Book" w:hAnsi="Gotham Book"/>
                <w:b w:val="0"/>
                <w:bCs w:val="0"/>
              </w:rPr>
            </w:pPr>
            <w:r>
              <w:rPr>
                <w:rFonts w:ascii="Gotham Book" w:hAnsi="Gotham Book"/>
                <w:b w:val="0"/>
                <w:bCs w:val="0"/>
              </w:rPr>
              <w:t>2.3</w:t>
            </w:r>
          </w:p>
        </w:tc>
        <w:tc>
          <w:tcPr>
            <w:tcW w:w="1506" w:type="dxa"/>
            <w:tcBorders>
              <w:left w:val="single" w:sz="4" w:space="0" w:color="941651"/>
              <w:right w:val="single" w:sz="4" w:space="0" w:color="941651"/>
            </w:tcBorders>
            <w:shd w:val="clear" w:color="auto" w:fill="FFEFC2"/>
          </w:tcPr>
          <w:p w14:paraId="701E8A13" w14:textId="62BD707B" w:rsidR="002E7160" w:rsidRDefault="00721E78">
            <w:pPr>
              <w:jc w:val="both"/>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N/A</w:t>
            </w:r>
          </w:p>
        </w:tc>
        <w:tc>
          <w:tcPr>
            <w:tcW w:w="2621" w:type="dxa"/>
            <w:tcBorders>
              <w:left w:val="single" w:sz="4" w:space="0" w:color="941651"/>
              <w:right w:val="single" w:sz="4" w:space="0" w:color="941651"/>
            </w:tcBorders>
            <w:shd w:val="clear" w:color="auto" w:fill="FFEFC2"/>
          </w:tcPr>
          <w:p w14:paraId="5EA3FBB4" w14:textId="64E67362" w:rsidR="002E7160" w:rsidRDefault="00721E78" w:rsidP="00975A14">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Add in CFMU Corporate bylaws and Operating Policies introduction</w:t>
            </w:r>
          </w:p>
        </w:tc>
        <w:tc>
          <w:tcPr>
            <w:tcW w:w="4110" w:type="dxa"/>
            <w:tcBorders>
              <w:left w:val="single" w:sz="4" w:space="0" w:color="941651"/>
              <w:right w:val="single" w:sz="4" w:space="0" w:color="941651"/>
            </w:tcBorders>
            <w:shd w:val="clear" w:color="auto" w:fill="FFEFC2"/>
          </w:tcPr>
          <w:p w14:paraId="53FC0B85" w14:textId="7FB49DA4" w:rsidR="002E7160" w:rsidRDefault="00721E78" w:rsidP="00975A14">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We didn’t include CMFU Bylaws and Operating policies when we passed this originally, so we’ve added those policy processes now.</w:t>
            </w:r>
          </w:p>
        </w:tc>
      </w:tr>
      <w:tr w:rsidR="00721E78" w14:paraId="6BF34328" w14:textId="77777777" w:rsidTr="00975A14">
        <w:tc>
          <w:tcPr>
            <w:cnfStyle w:val="001000000000" w:firstRow="0" w:lastRow="0" w:firstColumn="1" w:lastColumn="0" w:oddVBand="0" w:evenVBand="0" w:oddHBand="0" w:evenHBand="0" w:firstRowFirstColumn="0" w:firstRowLastColumn="0" w:lastRowFirstColumn="0" w:lastRowLastColumn="0"/>
            <w:tcW w:w="1113" w:type="dxa"/>
            <w:tcBorders>
              <w:left w:val="single" w:sz="4" w:space="0" w:color="941651"/>
              <w:right w:val="single" w:sz="4" w:space="0" w:color="941651"/>
            </w:tcBorders>
          </w:tcPr>
          <w:p w14:paraId="0F7826A5" w14:textId="0990FD44" w:rsidR="002E7160" w:rsidRPr="005A57FE" w:rsidRDefault="00721E78">
            <w:pPr>
              <w:jc w:val="both"/>
              <w:rPr>
                <w:rFonts w:ascii="Gotham Book" w:hAnsi="Gotham Book"/>
                <w:b w:val="0"/>
                <w:bCs w:val="0"/>
              </w:rPr>
            </w:pPr>
            <w:r>
              <w:rPr>
                <w:rFonts w:ascii="Gotham Book" w:hAnsi="Gotham Book"/>
                <w:b w:val="0"/>
                <w:bCs w:val="0"/>
              </w:rPr>
              <w:t>2.7.2</w:t>
            </w:r>
          </w:p>
        </w:tc>
        <w:tc>
          <w:tcPr>
            <w:tcW w:w="1506" w:type="dxa"/>
            <w:tcBorders>
              <w:left w:val="single" w:sz="4" w:space="0" w:color="941651"/>
              <w:right w:val="single" w:sz="4" w:space="0" w:color="941651"/>
            </w:tcBorders>
          </w:tcPr>
          <w:p w14:paraId="0F6F37E6" w14:textId="67504A94" w:rsidR="002E7160" w:rsidRDefault="00721E78">
            <w:pPr>
              <w:jc w:val="both"/>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N/A</w:t>
            </w:r>
          </w:p>
        </w:tc>
        <w:tc>
          <w:tcPr>
            <w:tcW w:w="2621" w:type="dxa"/>
            <w:tcBorders>
              <w:left w:val="single" w:sz="4" w:space="0" w:color="941651"/>
              <w:right w:val="single" w:sz="4" w:space="0" w:color="941651"/>
            </w:tcBorders>
          </w:tcPr>
          <w:p w14:paraId="38C02F9F" w14:textId="3361A906" w:rsidR="002E7160" w:rsidRDefault="00721E78" w:rsidP="00975A14">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Expire automatically after a period of three (3) years from adoption</w:t>
            </w:r>
          </w:p>
        </w:tc>
        <w:tc>
          <w:tcPr>
            <w:tcW w:w="4110" w:type="dxa"/>
            <w:tcBorders>
              <w:left w:val="single" w:sz="4" w:space="0" w:color="941651"/>
              <w:right w:val="single" w:sz="4" w:space="0" w:color="941651"/>
            </w:tcBorders>
          </w:tcPr>
          <w:p w14:paraId="3FEFC206" w14:textId="37402841" w:rsidR="002E7160" w:rsidRDefault="00DC66C4" w:rsidP="00975A14">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Advocacy policies automatically expire, so this information has been added to bylaw 8 to clarify this process.</w:t>
            </w:r>
          </w:p>
        </w:tc>
      </w:tr>
      <w:tr w:rsidR="00721E78" w14:paraId="0F8CA41D" w14:textId="77777777" w:rsidTr="00975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left w:val="single" w:sz="4" w:space="0" w:color="941651"/>
              <w:right w:val="single" w:sz="4" w:space="0" w:color="941651"/>
            </w:tcBorders>
            <w:shd w:val="clear" w:color="auto" w:fill="FFEFC2"/>
          </w:tcPr>
          <w:p w14:paraId="6E6453B5" w14:textId="72B3378E" w:rsidR="002E7160" w:rsidRPr="005A57FE" w:rsidRDefault="00DC66C4">
            <w:pPr>
              <w:jc w:val="both"/>
              <w:rPr>
                <w:rFonts w:ascii="Gotham Book" w:hAnsi="Gotham Book"/>
                <w:b w:val="0"/>
                <w:bCs w:val="0"/>
              </w:rPr>
            </w:pPr>
            <w:r>
              <w:rPr>
                <w:rFonts w:ascii="Gotham Book" w:hAnsi="Gotham Book"/>
                <w:b w:val="0"/>
                <w:bCs w:val="0"/>
              </w:rPr>
              <w:t>2.8</w:t>
            </w:r>
          </w:p>
        </w:tc>
        <w:tc>
          <w:tcPr>
            <w:tcW w:w="1506" w:type="dxa"/>
            <w:tcBorders>
              <w:left w:val="single" w:sz="4" w:space="0" w:color="941651"/>
              <w:right w:val="single" w:sz="4" w:space="0" w:color="941651"/>
            </w:tcBorders>
            <w:shd w:val="clear" w:color="auto" w:fill="FFEFC2"/>
          </w:tcPr>
          <w:p w14:paraId="19EC4277" w14:textId="511491FF" w:rsidR="002E7160" w:rsidRDefault="00DC66C4">
            <w:pPr>
              <w:jc w:val="both"/>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N/A</w:t>
            </w:r>
          </w:p>
        </w:tc>
        <w:tc>
          <w:tcPr>
            <w:tcW w:w="2621" w:type="dxa"/>
            <w:tcBorders>
              <w:left w:val="single" w:sz="4" w:space="0" w:color="941651"/>
              <w:right w:val="single" w:sz="4" w:space="0" w:color="941651"/>
            </w:tcBorders>
            <w:shd w:val="clear" w:color="auto" w:fill="FFEFC2"/>
          </w:tcPr>
          <w:p w14:paraId="17BE7E83" w14:textId="76498CD0" w:rsidR="002E7160" w:rsidRDefault="00DC66C4" w:rsidP="00975A14">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Add in Advocacy statements introduction and definition</w:t>
            </w:r>
          </w:p>
        </w:tc>
        <w:tc>
          <w:tcPr>
            <w:tcW w:w="4110" w:type="dxa"/>
            <w:tcBorders>
              <w:left w:val="single" w:sz="4" w:space="0" w:color="941651"/>
              <w:right w:val="single" w:sz="4" w:space="0" w:color="941651"/>
            </w:tcBorders>
            <w:shd w:val="clear" w:color="auto" w:fill="FFEFC2"/>
          </w:tcPr>
          <w:p w14:paraId="020832AC" w14:textId="296C181F" w:rsidR="002E7160" w:rsidRDefault="00DC66C4" w:rsidP="00975A14">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Advocacy statements that are passed by the SRA were not included in the original creation of bylaw 8. These have been given an official title (instead of just calling them a big mix of names) and added to Bylaw 8 to clarify their procedures.</w:t>
            </w:r>
          </w:p>
        </w:tc>
      </w:tr>
      <w:tr w:rsidR="00CC12B5" w14:paraId="777D1BCE" w14:textId="77777777" w:rsidTr="00975A14">
        <w:tc>
          <w:tcPr>
            <w:cnfStyle w:val="001000000000" w:firstRow="0" w:lastRow="0" w:firstColumn="1" w:lastColumn="0" w:oddVBand="0" w:evenVBand="0" w:oddHBand="0" w:evenHBand="0" w:firstRowFirstColumn="0" w:firstRowLastColumn="0" w:lastRowFirstColumn="0" w:lastRowLastColumn="0"/>
            <w:tcW w:w="1113" w:type="dxa"/>
            <w:tcBorders>
              <w:left w:val="single" w:sz="4" w:space="0" w:color="941651"/>
              <w:right w:val="single" w:sz="4" w:space="0" w:color="941651"/>
            </w:tcBorders>
          </w:tcPr>
          <w:p w14:paraId="2180A5C9" w14:textId="32E61F20" w:rsidR="00CC12B5" w:rsidRPr="005A57FE" w:rsidRDefault="00CC12B5" w:rsidP="00CC12B5">
            <w:pPr>
              <w:jc w:val="both"/>
              <w:rPr>
                <w:rFonts w:ascii="Gotham Book" w:hAnsi="Gotham Book"/>
                <w:b w:val="0"/>
                <w:bCs w:val="0"/>
              </w:rPr>
            </w:pPr>
            <w:r>
              <w:rPr>
                <w:rFonts w:ascii="Gotham Book" w:hAnsi="Gotham Book"/>
                <w:b w:val="0"/>
                <w:bCs w:val="0"/>
              </w:rPr>
              <w:t>5</w:t>
            </w:r>
          </w:p>
        </w:tc>
        <w:tc>
          <w:tcPr>
            <w:tcW w:w="1506" w:type="dxa"/>
            <w:tcBorders>
              <w:left w:val="single" w:sz="4" w:space="0" w:color="941651"/>
              <w:right w:val="single" w:sz="4" w:space="0" w:color="941651"/>
            </w:tcBorders>
          </w:tcPr>
          <w:p w14:paraId="5F64D1CE" w14:textId="32C25E39" w:rsidR="00CC12B5" w:rsidRDefault="00CC12B5" w:rsidP="00CC12B5">
            <w:pPr>
              <w:jc w:val="both"/>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N/A</w:t>
            </w:r>
          </w:p>
        </w:tc>
        <w:tc>
          <w:tcPr>
            <w:tcW w:w="2621" w:type="dxa"/>
            <w:tcBorders>
              <w:left w:val="single" w:sz="4" w:space="0" w:color="941651"/>
              <w:right w:val="single" w:sz="4" w:space="0" w:color="941651"/>
            </w:tcBorders>
          </w:tcPr>
          <w:p w14:paraId="39D1B81C" w14:textId="60230C90" w:rsidR="00CC12B5" w:rsidRDefault="00CC12B5" w:rsidP="00975A14">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 xml:space="preserve">Add in CFMU Corporate Bylaw Procedures as defined in CFMU </w:t>
            </w:r>
            <w:proofErr w:type="gramStart"/>
            <w:r>
              <w:rPr>
                <w:rFonts w:ascii="Gotham Book" w:hAnsi="Gotham Book"/>
              </w:rPr>
              <w:t>Corporate  Bylaw</w:t>
            </w:r>
            <w:proofErr w:type="gramEnd"/>
            <w:r>
              <w:rPr>
                <w:rFonts w:ascii="Gotham Book" w:hAnsi="Gotham Book"/>
              </w:rPr>
              <w:t xml:space="preserve"> 2</w:t>
            </w:r>
          </w:p>
        </w:tc>
        <w:tc>
          <w:tcPr>
            <w:tcW w:w="4110" w:type="dxa"/>
            <w:tcBorders>
              <w:left w:val="single" w:sz="4" w:space="0" w:color="941651"/>
              <w:right w:val="single" w:sz="4" w:space="0" w:color="941651"/>
            </w:tcBorders>
          </w:tcPr>
          <w:p w14:paraId="3D90CFB5" w14:textId="1017DDDA" w:rsidR="00CC12B5" w:rsidRDefault="00CC12B5" w:rsidP="00975A14">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We didn’t include CMFU Bylaws and Operating policies when we passed this originally, so we’ve added those policy processes now.</w:t>
            </w:r>
          </w:p>
        </w:tc>
      </w:tr>
      <w:tr w:rsidR="00CC12B5" w14:paraId="58F092D2" w14:textId="77777777" w:rsidTr="00975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left w:val="single" w:sz="4" w:space="0" w:color="941651"/>
              <w:right w:val="single" w:sz="4" w:space="0" w:color="941651"/>
            </w:tcBorders>
          </w:tcPr>
          <w:p w14:paraId="4364FD6B" w14:textId="203D5E75" w:rsidR="00CC12B5" w:rsidRDefault="00CC12B5" w:rsidP="00CC12B5">
            <w:pPr>
              <w:jc w:val="both"/>
              <w:rPr>
                <w:rFonts w:ascii="Gotham Book" w:hAnsi="Gotham Book"/>
                <w:b w:val="0"/>
                <w:bCs w:val="0"/>
              </w:rPr>
            </w:pPr>
            <w:r>
              <w:rPr>
                <w:rFonts w:ascii="Gotham Book" w:hAnsi="Gotham Book"/>
                <w:b w:val="0"/>
                <w:bCs w:val="0"/>
              </w:rPr>
              <w:t>6</w:t>
            </w:r>
          </w:p>
        </w:tc>
        <w:tc>
          <w:tcPr>
            <w:tcW w:w="1506" w:type="dxa"/>
            <w:tcBorders>
              <w:left w:val="single" w:sz="4" w:space="0" w:color="941651"/>
              <w:right w:val="single" w:sz="4" w:space="0" w:color="941651"/>
            </w:tcBorders>
          </w:tcPr>
          <w:p w14:paraId="145ABE9A" w14:textId="29BCD12E" w:rsidR="00CC12B5" w:rsidRDefault="00CC12B5" w:rsidP="00CC12B5">
            <w:pPr>
              <w:jc w:val="both"/>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N/A</w:t>
            </w:r>
          </w:p>
        </w:tc>
        <w:tc>
          <w:tcPr>
            <w:tcW w:w="2621" w:type="dxa"/>
            <w:tcBorders>
              <w:left w:val="single" w:sz="4" w:space="0" w:color="941651"/>
              <w:right w:val="single" w:sz="4" w:space="0" w:color="941651"/>
            </w:tcBorders>
          </w:tcPr>
          <w:p w14:paraId="784ECD6B" w14:textId="50E2D310" w:rsidR="00CC12B5" w:rsidRDefault="00CC12B5" w:rsidP="00975A14">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 xml:space="preserve">Add in CFMU Corporate </w:t>
            </w:r>
            <w:r>
              <w:rPr>
                <w:rFonts w:ascii="Gotham Book" w:hAnsi="Gotham Book"/>
              </w:rPr>
              <w:t>Operating Policy</w:t>
            </w:r>
            <w:r>
              <w:rPr>
                <w:rFonts w:ascii="Gotham Book" w:hAnsi="Gotham Book"/>
              </w:rPr>
              <w:t xml:space="preserve"> Procedures as defined in CFMU </w:t>
            </w:r>
            <w:proofErr w:type="gramStart"/>
            <w:r>
              <w:rPr>
                <w:rFonts w:ascii="Gotham Book" w:hAnsi="Gotham Book"/>
              </w:rPr>
              <w:t>Corporate  Bylaw</w:t>
            </w:r>
            <w:proofErr w:type="gramEnd"/>
            <w:r>
              <w:rPr>
                <w:rFonts w:ascii="Gotham Book" w:hAnsi="Gotham Book"/>
              </w:rPr>
              <w:t xml:space="preserve"> 2</w:t>
            </w:r>
          </w:p>
        </w:tc>
        <w:tc>
          <w:tcPr>
            <w:tcW w:w="4110" w:type="dxa"/>
            <w:tcBorders>
              <w:left w:val="single" w:sz="4" w:space="0" w:color="941651"/>
              <w:right w:val="single" w:sz="4" w:space="0" w:color="941651"/>
            </w:tcBorders>
          </w:tcPr>
          <w:p w14:paraId="022B79E9" w14:textId="76E4765D" w:rsidR="00CC12B5" w:rsidRDefault="00CC12B5" w:rsidP="00975A14">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We didn’t include CMFU Bylaws and Operating policies when we passed this originally, so we’ve added those policy processes now.</w:t>
            </w:r>
          </w:p>
        </w:tc>
      </w:tr>
      <w:tr w:rsidR="00CC12B5" w14:paraId="0F9848C4" w14:textId="77777777" w:rsidTr="00975A14">
        <w:tc>
          <w:tcPr>
            <w:cnfStyle w:val="001000000000" w:firstRow="0" w:lastRow="0" w:firstColumn="1" w:lastColumn="0" w:oddVBand="0" w:evenVBand="0" w:oddHBand="0" w:evenHBand="0" w:firstRowFirstColumn="0" w:firstRowLastColumn="0" w:lastRowFirstColumn="0" w:lastRowLastColumn="0"/>
            <w:tcW w:w="1113" w:type="dxa"/>
            <w:tcBorders>
              <w:left w:val="single" w:sz="4" w:space="0" w:color="941651"/>
              <w:right w:val="single" w:sz="4" w:space="0" w:color="941651"/>
            </w:tcBorders>
          </w:tcPr>
          <w:p w14:paraId="7DCFB9D8" w14:textId="542F2C90" w:rsidR="00CC12B5" w:rsidRDefault="00AF3D8F" w:rsidP="00CC12B5">
            <w:pPr>
              <w:jc w:val="both"/>
              <w:rPr>
                <w:rFonts w:ascii="Gotham Book" w:hAnsi="Gotham Book"/>
                <w:b w:val="0"/>
                <w:bCs w:val="0"/>
              </w:rPr>
            </w:pPr>
            <w:r>
              <w:rPr>
                <w:rFonts w:ascii="Gotham Book" w:hAnsi="Gotham Book"/>
                <w:b w:val="0"/>
                <w:bCs w:val="0"/>
              </w:rPr>
              <w:lastRenderedPageBreak/>
              <w:t>7.1.2</w:t>
            </w:r>
            <w:r w:rsidR="00F45913">
              <w:rPr>
                <w:rFonts w:ascii="Gotham Book" w:hAnsi="Gotham Book"/>
                <w:b w:val="0"/>
                <w:bCs w:val="0"/>
              </w:rPr>
              <w:t>, 8.1.2</w:t>
            </w:r>
            <w:r w:rsidR="00BF2F9F">
              <w:rPr>
                <w:rFonts w:ascii="Gotham Book" w:hAnsi="Gotham Book"/>
                <w:b w:val="0"/>
                <w:bCs w:val="0"/>
              </w:rPr>
              <w:t>, 9.1.1.1</w:t>
            </w:r>
          </w:p>
        </w:tc>
        <w:tc>
          <w:tcPr>
            <w:tcW w:w="1506" w:type="dxa"/>
            <w:tcBorders>
              <w:left w:val="single" w:sz="4" w:space="0" w:color="941651"/>
              <w:right w:val="single" w:sz="4" w:space="0" w:color="941651"/>
            </w:tcBorders>
          </w:tcPr>
          <w:p w14:paraId="25197E9E" w14:textId="677FD6B7" w:rsidR="00CC12B5" w:rsidRDefault="00AF3D8F" w:rsidP="00CC12B5">
            <w:pPr>
              <w:jc w:val="both"/>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N/A</w:t>
            </w:r>
          </w:p>
        </w:tc>
        <w:tc>
          <w:tcPr>
            <w:tcW w:w="2621" w:type="dxa"/>
            <w:tcBorders>
              <w:left w:val="single" w:sz="4" w:space="0" w:color="941651"/>
              <w:right w:val="single" w:sz="4" w:space="0" w:color="941651"/>
            </w:tcBorders>
          </w:tcPr>
          <w:p w14:paraId="5E1B43A5" w14:textId="2F9158F0" w:rsidR="00CC12B5" w:rsidRDefault="00E80905" w:rsidP="00975A14">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Introduction of consultation process procedures</w:t>
            </w:r>
          </w:p>
        </w:tc>
        <w:tc>
          <w:tcPr>
            <w:tcW w:w="4110" w:type="dxa"/>
            <w:tcBorders>
              <w:left w:val="single" w:sz="4" w:space="0" w:color="941651"/>
              <w:right w:val="single" w:sz="4" w:space="0" w:color="941651"/>
            </w:tcBorders>
          </w:tcPr>
          <w:p w14:paraId="56FEFF62" w14:textId="6E367EE1" w:rsidR="00CC12B5" w:rsidRDefault="00E80905" w:rsidP="00975A14">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There was confusion about the difference between the consultation and rev</w:t>
            </w:r>
            <w:r w:rsidR="001F28A4">
              <w:rPr>
                <w:rFonts w:ascii="Gotham Book" w:hAnsi="Gotham Book"/>
              </w:rPr>
              <w:t>ie</w:t>
            </w:r>
            <w:r>
              <w:rPr>
                <w:rFonts w:ascii="Gotham Book" w:hAnsi="Gotham Book"/>
              </w:rPr>
              <w:t>w processes</w:t>
            </w:r>
            <w:r w:rsidR="001F28A4">
              <w:rPr>
                <w:rFonts w:ascii="Gotham Book" w:hAnsi="Gotham Book"/>
              </w:rPr>
              <w:t>, so specific directions for consultations have been added.</w:t>
            </w:r>
          </w:p>
        </w:tc>
      </w:tr>
      <w:tr w:rsidR="001F28A4" w14:paraId="7E40259F" w14:textId="77777777" w:rsidTr="00975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left w:val="single" w:sz="4" w:space="0" w:color="941651"/>
              <w:right w:val="single" w:sz="4" w:space="0" w:color="941651"/>
            </w:tcBorders>
          </w:tcPr>
          <w:p w14:paraId="441ADC92" w14:textId="21ACBE77" w:rsidR="001F28A4" w:rsidRDefault="00B26B4F" w:rsidP="00CC12B5">
            <w:pPr>
              <w:jc w:val="both"/>
              <w:rPr>
                <w:rFonts w:ascii="Gotham Book" w:hAnsi="Gotham Book"/>
                <w:b w:val="0"/>
                <w:bCs w:val="0"/>
              </w:rPr>
            </w:pPr>
            <w:r>
              <w:rPr>
                <w:rFonts w:ascii="Gotham Book" w:hAnsi="Gotham Book"/>
                <w:b w:val="0"/>
                <w:bCs w:val="0"/>
              </w:rPr>
              <w:t>7.1.3</w:t>
            </w:r>
            <w:r w:rsidR="00D55C76">
              <w:rPr>
                <w:rFonts w:ascii="Gotham Book" w:hAnsi="Gotham Book"/>
                <w:b w:val="0"/>
                <w:bCs w:val="0"/>
              </w:rPr>
              <w:t>, 8.1.4</w:t>
            </w:r>
            <w:r w:rsidR="003A2720">
              <w:rPr>
                <w:rFonts w:ascii="Gotham Book" w:hAnsi="Gotham Book"/>
                <w:b w:val="0"/>
                <w:bCs w:val="0"/>
              </w:rPr>
              <w:t>, 9.1.1.2</w:t>
            </w:r>
          </w:p>
        </w:tc>
        <w:tc>
          <w:tcPr>
            <w:tcW w:w="1506" w:type="dxa"/>
            <w:tcBorders>
              <w:left w:val="single" w:sz="4" w:space="0" w:color="941651"/>
              <w:right w:val="single" w:sz="4" w:space="0" w:color="941651"/>
            </w:tcBorders>
          </w:tcPr>
          <w:p w14:paraId="558CB291" w14:textId="709EF3FE" w:rsidR="001F28A4" w:rsidRDefault="00B26B4F" w:rsidP="00CC12B5">
            <w:pPr>
              <w:jc w:val="both"/>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N/A</w:t>
            </w:r>
          </w:p>
        </w:tc>
        <w:tc>
          <w:tcPr>
            <w:tcW w:w="2621" w:type="dxa"/>
            <w:tcBorders>
              <w:left w:val="single" w:sz="4" w:space="0" w:color="941651"/>
              <w:right w:val="single" w:sz="4" w:space="0" w:color="941651"/>
            </w:tcBorders>
          </w:tcPr>
          <w:p w14:paraId="11AB433D" w14:textId="758BE980" w:rsidR="001F28A4" w:rsidRDefault="00A906CB" w:rsidP="00975A14">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Change of mandatory review period from five to two days</w:t>
            </w:r>
          </w:p>
        </w:tc>
        <w:tc>
          <w:tcPr>
            <w:tcW w:w="4110" w:type="dxa"/>
            <w:tcBorders>
              <w:left w:val="single" w:sz="4" w:space="0" w:color="941651"/>
              <w:right w:val="single" w:sz="4" w:space="0" w:color="941651"/>
            </w:tcBorders>
          </w:tcPr>
          <w:p w14:paraId="723F377A" w14:textId="2E87A4D7" w:rsidR="001F28A4" w:rsidRDefault="00A906CB" w:rsidP="00975A14">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The consultation process</w:t>
            </w:r>
            <w:r w:rsidR="00E025C3">
              <w:rPr>
                <w:rFonts w:ascii="Gotham Book" w:hAnsi="Gotham Book"/>
              </w:rPr>
              <w:t>,</w:t>
            </w:r>
            <w:r>
              <w:rPr>
                <w:rFonts w:ascii="Gotham Book" w:hAnsi="Gotham Book"/>
              </w:rPr>
              <w:t xml:space="preserve"> which includes a strongly recommended week</w:t>
            </w:r>
            <w:r w:rsidR="00F951A3">
              <w:rPr>
                <w:rFonts w:ascii="Gotham Book" w:hAnsi="Gotham Book"/>
              </w:rPr>
              <w:t>-long advance</w:t>
            </w:r>
            <w:r w:rsidR="002D1B15">
              <w:rPr>
                <w:rFonts w:ascii="Gotham Book" w:hAnsi="Gotham Book"/>
              </w:rPr>
              <w:t xml:space="preserve">d discussion, replaces much of the need to </w:t>
            </w:r>
            <w:r w:rsidR="00CC4AF6">
              <w:rPr>
                <w:rFonts w:ascii="Gotham Book" w:hAnsi="Gotham Book"/>
              </w:rPr>
              <w:t>have a mandated long 5-day review period. It served to act as a barrier instead of facilit</w:t>
            </w:r>
            <w:r w:rsidR="006A78CC">
              <w:rPr>
                <w:rFonts w:ascii="Gotham Book" w:hAnsi="Gotham Book"/>
              </w:rPr>
              <w:t xml:space="preserve">ating more effective policy edits. </w:t>
            </w:r>
          </w:p>
        </w:tc>
      </w:tr>
      <w:tr w:rsidR="003A2720" w14:paraId="64820547" w14:textId="77777777" w:rsidTr="00975A14">
        <w:tc>
          <w:tcPr>
            <w:cnfStyle w:val="001000000000" w:firstRow="0" w:lastRow="0" w:firstColumn="1" w:lastColumn="0" w:oddVBand="0" w:evenVBand="0" w:oddHBand="0" w:evenHBand="0" w:firstRowFirstColumn="0" w:firstRowLastColumn="0" w:lastRowFirstColumn="0" w:lastRowLastColumn="0"/>
            <w:tcW w:w="1113" w:type="dxa"/>
            <w:tcBorders>
              <w:left w:val="single" w:sz="4" w:space="0" w:color="941651"/>
              <w:bottom w:val="single" w:sz="4" w:space="0" w:color="941651"/>
              <w:right w:val="single" w:sz="4" w:space="0" w:color="941651"/>
            </w:tcBorders>
          </w:tcPr>
          <w:p w14:paraId="17FE7CC5" w14:textId="13587F23" w:rsidR="003A2720" w:rsidRDefault="003A2720" w:rsidP="00CC12B5">
            <w:pPr>
              <w:jc w:val="both"/>
              <w:rPr>
                <w:rFonts w:ascii="Gotham Book" w:hAnsi="Gotham Book"/>
                <w:b w:val="0"/>
                <w:bCs w:val="0"/>
              </w:rPr>
            </w:pPr>
            <w:r>
              <w:rPr>
                <w:rFonts w:ascii="Gotham Book" w:hAnsi="Gotham Book"/>
                <w:b w:val="0"/>
                <w:bCs w:val="0"/>
              </w:rPr>
              <w:t>11</w:t>
            </w:r>
          </w:p>
        </w:tc>
        <w:tc>
          <w:tcPr>
            <w:tcW w:w="1506" w:type="dxa"/>
            <w:tcBorders>
              <w:left w:val="single" w:sz="4" w:space="0" w:color="941651"/>
              <w:bottom w:val="single" w:sz="4" w:space="0" w:color="941651"/>
              <w:right w:val="single" w:sz="4" w:space="0" w:color="941651"/>
            </w:tcBorders>
          </w:tcPr>
          <w:p w14:paraId="1905481E" w14:textId="586335C1" w:rsidR="003A2720" w:rsidRDefault="003A2720" w:rsidP="00CC12B5">
            <w:pPr>
              <w:jc w:val="both"/>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N/A</w:t>
            </w:r>
          </w:p>
        </w:tc>
        <w:tc>
          <w:tcPr>
            <w:tcW w:w="2621" w:type="dxa"/>
            <w:tcBorders>
              <w:left w:val="single" w:sz="4" w:space="0" w:color="941651"/>
              <w:bottom w:val="single" w:sz="4" w:space="0" w:color="941651"/>
              <w:right w:val="single" w:sz="4" w:space="0" w:color="941651"/>
            </w:tcBorders>
          </w:tcPr>
          <w:p w14:paraId="7AAC635D" w14:textId="49C000B7" w:rsidR="003A2720" w:rsidRDefault="003A2720" w:rsidP="00975A14">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Advocacy Statement Consultations &amp; Reviews, Adoption, suspensions, renewals and rescindments</w:t>
            </w:r>
          </w:p>
        </w:tc>
        <w:tc>
          <w:tcPr>
            <w:tcW w:w="4110" w:type="dxa"/>
            <w:tcBorders>
              <w:left w:val="single" w:sz="4" w:space="0" w:color="941651"/>
              <w:bottom w:val="single" w:sz="4" w:space="0" w:color="941651"/>
              <w:right w:val="single" w:sz="4" w:space="0" w:color="941651"/>
            </w:tcBorders>
          </w:tcPr>
          <w:p w14:paraId="426CD707" w14:textId="1397376E" w:rsidR="003A2720" w:rsidRDefault="00F755F8" w:rsidP="00975A14">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 xml:space="preserve">Outline of procedures for Advocacy statements, introduction of a mandatory </w:t>
            </w:r>
            <w:r w:rsidR="00E71BAE">
              <w:rPr>
                <w:rFonts w:ascii="Gotham Book" w:hAnsi="Gotham Book"/>
              </w:rPr>
              <w:t>2</w:t>
            </w:r>
            <w:r>
              <w:rPr>
                <w:rFonts w:ascii="Gotham Book" w:hAnsi="Gotham Book"/>
              </w:rPr>
              <w:t xml:space="preserve"> day</w:t>
            </w:r>
            <w:r w:rsidR="00E71BAE">
              <w:rPr>
                <w:rFonts w:ascii="Gotham Book" w:hAnsi="Gotham Book"/>
              </w:rPr>
              <w:t>s</w:t>
            </w:r>
            <w:r>
              <w:rPr>
                <w:rFonts w:ascii="Gotham Book" w:hAnsi="Gotham Book"/>
              </w:rPr>
              <w:t xml:space="preserve"> of notice for </w:t>
            </w:r>
            <w:r w:rsidR="00E71BAE">
              <w:rPr>
                <w:rFonts w:ascii="Gotham Book" w:hAnsi="Gotham Book"/>
              </w:rPr>
              <w:t>these so that people are able to look them over before the meeting</w:t>
            </w:r>
            <w:r w:rsidR="00975A14">
              <w:rPr>
                <w:rFonts w:ascii="Gotham Book" w:hAnsi="Gotham Book"/>
              </w:rPr>
              <w:t>, also outlining that they are approved by the SRA through a simple majority, as has already been the process in place.</w:t>
            </w:r>
          </w:p>
        </w:tc>
      </w:tr>
    </w:tbl>
    <w:p w14:paraId="15A0B1DD" w14:textId="77777777" w:rsidR="00BF4709" w:rsidRDefault="00BF4709">
      <w:pPr>
        <w:jc w:val="both"/>
        <w:rPr>
          <w:rFonts w:ascii="Gotham Book" w:hAnsi="Gotham Book"/>
        </w:rPr>
      </w:pPr>
    </w:p>
    <w:p w14:paraId="50D420DC" w14:textId="77777777" w:rsidR="00ED459A" w:rsidRDefault="00ED459A">
      <w:pPr>
        <w:jc w:val="both"/>
        <w:rPr>
          <w:rFonts w:ascii="Gotham Book" w:hAnsi="Gotham Book"/>
        </w:rPr>
      </w:pPr>
      <w:r>
        <w:rPr>
          <w:rFonts w:ascii="Gotham Book" w:hAnsi="Gotham Book"/>
        </w:rPr>
        <w:t>If you have any questions or concerns, please do not hesitate to reach out to me via email prior to the meeting.</w:t>
      </w:r>
    </w:p>
    <w:p w14:paraId="74FD6CE3" w14:textId="77777777" w:rsidR="00ED459A" w:rsidRDefault="00ED459A">
      <w:pPr>
        <w:jc w:val="both"/>
        <w:rPr>
          <w:rFonts w:ascii="Gotham Book" w:hAnsi="Gotham Book"/>
        </w:rPr>
      </w:pPr>
    </w:p>
    <w:p w14:paraId="39473FEB" w14:textId="77777777" w:rsidR="00ED459A" w:rsidRDefault="00F95BBE">
      <w:pPr>
        <w:jc w:val="both"/>
        <w:rPr>
          <w:rFonts w:ascii="Gotham Book" w:hAnsi="Gotham Book"/>
        </w:rPr>
      </w:pPr>
      <w:r>
        <w:rPr>
          <w:rFonts w:ascii="Gotham Book" w:hAnsi="Gotham Book"/>
        </w:rPr>
        <w:t>Kind</w:t>
      </w:r>
      <w:r w:rsidR="00ED459A">
        <w:rPr>
          <w:rFonts w:ascii="Gotham Book" w:hAnsi="Gotham Book"/>
        </w:rPr>
        <w:t xml:space="preserve"> regards,</w:t>
      </w:r>
    </w:p>
    <w:p w14:paraId="7D6BF328" w14:textId="77777777" w:rsidR="00852D12" w:rsidRDefault="002E7160">
      <w:pPr>
        <w:jc w:val="both"/>
        <w:rPr>
          <w:rFonts w:ascii="Gotham Book" w:hAnsi="Gotham Book"/>
        </w:rPr>
      </w:pPr>
      <w:r>
        <w:rPr>
          <w:rFonts w:ascii="Gotham Book" w:hAnsi="Gotham Book"/>
        </w:rPr>
        <w:t>Michelle Brown</w:t>
      </w:r>
    </w:p>
    <w:p w14:paraId="315C4F1A" w14:textId="77777777" w:rsidR="00F95BBE" w:rsidRDefault="00975A14">
      <w:pPr>
        <w:jc w:val="both"/>
        <w:rPr>
          <w:rFonts w:ascii="Gotham Book" w:hAnsi="Gotham Book"/>
        </w:rPr>
      </w:pPr>
      <w:hyperlink r:id="rId7" w:history="1">
        <w:r w:rsidR="00F95BBE" w:rsidRPr="008301E0">
          <w:rPr>
            <w:rStyle w:val="Hyperlink"/>
            <w:rFonts w:ascii="Gotham Book" w:hAnsi="Gotham Book"/>
          </w:rPr>
          <w:t>avpinternal@msu.mcmaster.ca</w:t>
        </w:r>
      </w:hyperlink>
      <w:r w:rsidR="00F95BBE">
        <w:rPr>
          <w:rFonts w:ascii="Gotham Book" w:hAnsi="Gotham Book"/>
        </w:rPr>
        <w:t xml:space="preserve"> </w:t>
      </w:r>
    </w:p>
    <w:p w14:paraId="3D535ECE" w14:textId="77777777" w:rsidR="00852D12" w:rsidRPr="001464B4" w:rsidRDefault="00852D12">
      <w:pPr>
        <w:jc w:val="both"/>
        <w:rPr>
          <w:rFonts w:ascii="Gotham Book" w:hAnsi="Gotham Book"/>
        </w:rPr>
      </w:pPr>
    </w:p>
    <w:sectPr w:rsidR="00852D12" w:rsidRPr="001464B4"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attachedTemplate r:id="rId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E78"/>
    <w:rsid w:val="00093641"/>
    <w:rsid w:val="000B7EA5"/>
    <w:rsid w:val="000F6D6D"/>
    <w:rsid w:val="001464B4"/>
    <w:rsid w:val="001A30A5"/>
    <w:rsid w:val="001C6C14"/>
    <w:rsid w:val="001E407F"/>
    <w:rsid w:val="001F28A4"/>
    <w:rsid w:val="002012C8"/>
    <w:rsid w:val="002536A7"/>
    <w:rsid w:val="002A5AEF"/>
    <w:rsid w:val="002B0CF7"/>
    <w:rsid w:val="002C12C2"/>
    <w:rsid w:val="002D1799"/>
    <w:rsid w:val="002D1B15"/>
    <w:rsid w:val="002D273D"/>
    <w:rsid w:val="002E7160"/>
    <w:rsid w:val="0030230A"/>
    <w:rsid w:val="00347DB0"/>
    <w:rsid w:val="003548FB"/>
    <w:rsid w:val="003760E3"/>
    <w:rsid w:val="003836A0"/>
    <w:rsid w:val="003863E1"/>
    <w:rsid w:val="003909C3"/>
    <w:rsid w:val="003A2720"/>
    <w:rsid w:val="003D0E74"/>
    <w:rsid w:val="003F3841"/>
    <w:rsid w:val="003F626D"/>
    <w:rsid w:val="003F650A"/>
    <w:rsid w:val="003F7BE8"/>
    <w:rsid w:val="004002AB"/>
    <w:rsid w:val="004729DE"/>
    <w:rsid w:val="004A2FF7"/>
    <w:rsid w:val="004C02B5"/>
    <w:rsid w:val="004C68DB"/>
    <w:rsid w:val="005211CA"/>
    <w:rsid w:val="0052303C"/>
    <w:rsid w:val="00551F1F"/>
    <w:rsid w:val="00554560"/>
    <w:rsid w:val="00593C73"/>
    <w:rsid w:val="005A57FE"/>
    <w:rsid w:val="005E7622"/>
    <w:rsid w:val="006036DA"/>
    <w:rsid w:val="00646C0A"/>
    <w:rsid w:val="006A78CC"/>
    <w:rsid w:val="006B6B59"/>
    <w:rsid w:val="006E3C56"/>
    <w:rsid w:val="00714FC4"/>
    <w:rsid w:val="00716D31"/>
    <w:rsid w:val="00721E78"/>
    <w:rsid w:val="00730747"/>
    <w:rsid w:val="007B4A6C"/>
    <w:rsid w:val="007E5E17"/>
    <w:rsid w:val="00852D12"/>
    <w:rsid w:val="00871C9D"/>
    <w:rsid w:val="008749E1"/>
    <w:rsid w:val="00880A2E"/>
    <w:rsid w:val="008837C0"/>
    <w:rsid w:val="00886A16"/>
    <w:rsid w:val="008A72A4"/>
    <w:rsid w:val="008B3CCE"/>
    <w:rsid w:val="008D0F92"/>
    <w:rsid w:val="00904110"/>
    <w:rsid w:val="00931E7D"/>
    <w:rsid w:val="00961DF1"/>
    <w:rsid w:val="009720F9"/>
    <w:rsid w:val="00975A14"/>
    <w:rsid w:val="009850B2"/>
    <w:rsid w:val="009C584E"/>
    <w:rsid w:val="009D0007"/>
    <w:rsid w:val="009D7D7B"/>
    <w:rsid w:val="009E7146"/>
    <w:rsid w:val="00A04A71"/>
    <w:rsid w:val="00A053B0"/>
    <w:rsid w:val="00A628BF"/>
    <w:rsid w:val="00A855F3"/>
    <w:rsid w:val="00A906CB"/>
    <w:rsid w:val="00AE4FBF"/>
    <w:rsid w:val="00AF3D8F"/>
    <w:rsid w:val="00AF5615"/>
    <w:rsid w:val="00B26B4F"/>
    <w:rsid w:val="00B72D2D"/>
    <w:rsid w:val="00BD43F5"/>
    <w:rsid w:val="00BF2F9F"/>
    <w:rsid w:val="00BF4709"/>
    <w:rsid w:val="00C06440"/>
    <w:rsid w:val="00C15DE6"/>
    <w:rsid w:val="00C2734C"/>
    <w:rsid w:val="00C51425"/>
    <w:rsid w:val="00C84FDA"/>
    <w:rsid w:val="00C85D2D"/>
    <w:rsid w:val="00C90BFE"/>
    <w:rsid w:val="00C92E76"/>
    <w:rsid w:val="00CA1465"/>
    <w:rsid w:val="00CC12B5"/>
    <w:rsid w:val="00CC4AF6"/>
    <w:rsid w:val="00CF2DAE"/>
    <w:rsid w:val="00D47203"/>
    <w:rsid w:val="00D55C76"/>
    <w:rsid w:val="00DA4B63"/>
    <w:rsid w:val="00DC66C4"/>
    <w:rsid w:val="00DF4370"/>
    <w:rsid w:val="00DF51F6"/>
    <w:rsid w:val="00E025C3"/>
    <w:rsid w:val="00E44AE6"/>
    <w:rsid w:val="00E556AE"/>
    <w:rsid w:val="00E71BAE"/>
    <w:rsid w:val="00E77447"/>
    <w:rsid w:val="00E80905"/>
    <w:rsid w:val="00E94BE9"/>
    <w:rsid w:val="00ED459A"/>
    <w:rsid w:val="00ED705A"/>
    <w:rsid w:val="00ED752C"/>
    <w:rsid w:val="00EF3450"/>
    <w:rsid w:val="00F06DB0"/>
    <w:rsid w:val="00F45913"/>
    <w:rsid w:val="00F61368"/>
    <w:rsid w:val="00F755F8"/>
    <w:rsid w:val="00F837E6"/>
    <w:rsid w:val="00F92B21"/>
    <w:rsid w:val="00F951A3"/>
    <w:rsid w:val="00F95BBE"/>
    <w:rsid w:val="00FB5476"/>
    <w:rsid w:val="00FD4A38"/>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53F5B"/>
  <w15:docId w15:val="{F2B9EF9F-3A6E-1E47-B7BD-559CD478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pinternal@msu.mcmast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Brown/Library/Group%20Containers/UBF8T346G9.Office/User%20Content.localized/Templates.localized/Operating%20Policy%20Changes%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C91B-D6A2-4C03-8849-402C8422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Operating Policy Changes Memo Template.dotx</Template>
  <TotalTime>32</TotalTime>
  <Pages>2</Pages>
  <Words>433</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Brown</dc:creator>
  <cp:lastModifiedBy>Michelle Brown</cp:lastModifiedBy>
  <cp:revision>20</cp:revision>
  <cp:lastPrinted>2011-10-11T17:00:00Z</cp:lastPrinted>
  <dcterms:created xsi:type="dcterms:W3CDTF">2021-02-10T15:29:00Z</dcterms:created>
  <dcterms:modified xsi:type="dcterms:W3CDTF">2021-02-11T16:06:00Z</dcterms:modified>
</cp:coreProperties>
</file>