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3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70"/>
        <w:gridCol w:w="7431"/>
      </w:tblGrid>
      <w:tr>
        <w:tblPrEx>
          <w:shd w:val="clear" w:color="auto" w:fill="ced7e7"/>
        </w:tblPrEx>
        <w:trPr>
          <w:trHeight w:val="2916" w:hRule="atLeast"/>
        </w:trPr>
        <w:tc>
          <w:tcPr>
            <w:tcW w:type="dxa" w:w="28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24"/>
            </w:tcMar>
            <w:vAlign w:val="top"/>
          </w:tcPr>
          <w:p>
            <w:pPr>
              <w:pStyle w:val="Body"/>
              <w:ind w:right="444"/>
            </w:pPr>
            <w:r>
              <w:rPr>
                <w:sz w:val="20"/>
                <w:szCs w:val="20"/>
                <w:shd w:val="nil" w:color="auto" w:fill="auto"/>
              </w:rPr>
              <w:drawing>
                <wp:inline distT="0" distB="0" distL="0" distR="0">
                  <wp:extent cx="1538333" cy="987071"/>
                  <wp:effectExtent l="0" t="0" r="0" b="0"/>
                  <wp:docPr id="1073741825" name="officeArt object" descr="MSU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MSU logo.jpg" descr="MSU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333" cy="9870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  <w:szCs w:val="2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4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MEMO</w:t>
            </w:r>
          </w:p>
          <w:p>
            <w:pPr>
              <w:pStyle w:val="Heading 3"/>
              <w:bidi w:val="0"/>
              <w:ind w:left="0" w:right="0" w:firstLine="0"/>
              <w:jc w:val="right"/>
              <w:rPr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From the office of the</w:t>
            </w:r>
            <w:r>
              <w:rPr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…</w:t>
            </w:r>
          </w:p>
          <w:p>
            <w:pPr>
              <w:pStyle w:val="Heading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42"/>
                <w:szCs w:val="42"/>
                <w:shd w:val="nil" w:color="auto" w:fill="auto"/>
                <w:rtl w:val="0"/>
                <w:lang w:val="en-US"/>
              </w:rPr>
              <w:t>Vice-President (</w:t>
            </w:r>
            <w:r>
              <w:rPr>
                <w:sz w:val="42"/>
                <w:szCs w:val="42"/>
                <w:shd w:val="nil" w:color="auto" w:fill="auto"/>
                <w:rtl w:val="0"/>
                <w:lang w:val="en-US"/>
              </w:rPr>
              <w:t>Administration</w:t>
            </w:r>
            <w:r>
              <w:rPr>
                <w:sz w:val="42"/>
                <w:szCs w:val="42"/>
                <w:shd w:val="nil" w:color="auto" w:fill="auto"/>
                <w:rtl w:val="0"/>
                <w:lang w:val="en-US"/>
              </w:rPr>
              <w:t>) &amp; C</w:t>
            </w:r>
            <w:r>
              <w:rPr>
                <w:sz w:val="42"/>
                <w:szCs w:val="42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42"/>
                <w:szCs w:val="42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42"/>
                <w:szCs w:val="4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7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</w:tc>
        <w:tc>
          <w:tcPr>
            <w:tcW w:type="dxa" w:w="743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>Student Representative Assembly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FROM:</w:t>
            </w:r>
          </w:p>
        </w:tc>
        <w:tc>
          <w:tcPr>
            <w:tcW w:type="dxa" w:w="74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Sarah Figueiredo, Vice President (Administration)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SUBJECT:</w:t>
            </w:r>
          </w:p>
        </w:tc>
        <w:tc>
          <w:tcPr>
            <w:tcW w:type="dxa" w:w="74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MSU PCC Operating Policy 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8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74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</w:rPr>
              <w:fldChar w:fldCharType="begin" w:fldLock="0"/>
            </w:r>
            <w:r>
              <w:rPr>
                <w:shd w:val="nil" w:color="auto" w:fill="auto"/>
              </w:rPr>
              <w:instrText xml:space="preserve"> DATE \@ "MMMM d, y" </w:instrText>
            </w:r>
            <w:r>
              <w:rPr>
                <w:shd w:val="nil" w:color="auto" w:fill="auto"/>
              </w:rPr>
              <w:fldChar w:fldCharType="separate" w:fldLock="0"/>
            </w:r>
            <w:r>
              <w:rPr>
                <w:shd w:val="nil" w:color="auto" w:fill="auto"/>
                <w:rtl w:val="0"/>
                <w:lang w:val="it-IT"/>
              </w:rPr>
              <w:t>April 21, 2020</w:t>
            </w:r>
            <w:r>
              <w:rPr>
                <w:shd w:val="nil" w:color="auto" w:fill="auto"/>
              </w:rPr>
              <w:fldChar w:fldCharType="end" w:fldLock="0"/>
            </w:r>
          </w:p>
        </w:tc>
      </w:tr>
    </w:tbl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Dear </w:t>
      </w:r>
      <w:r>
        <w:rPr>
          <w:b w:val="1"/>
          <w:bCs w:val="1"/>
          <w:rtl w:val="0"/>
          <w:lang w:val="en-US"/>
        </w:rPr>
        <w:t>Student Representative Assembly</w:t>
      </w:r>
      <w:r>
        <w:rPr>
          <w:b w:val="1"/>
          <w:bCs w:val="1"/>
          <w:rtl w:val="0"/>
        </w:rPr>
        <w:t xml:space="preserve">, </w:t>
      </w:r>
    </w:p>
    <w:p>
      <w:pPr>
        <w:pStyle w:val="Body"/>
        <w:widowControl w:val="0"/>
        <w:jc w:val="both"/>
        <w:rPr>
          <w:b w:val="1"/>
          <w:bCs w:val="1"/>
        </w:rPr>
      </w:pPr>
    </w:p>
    <w:p>
      <w:pPr>
        <w:pStyle w:val="Body"/>
        <w:widowControl w:val="0"/>
        <w:jc w:val="both"/>
      </w:pPr>
      <w:r>
        <w:rPr>
          <w:rtl w:val="0"/>
          <w:lang w:val="en-US"/>
        </w:rPr>
        <w:t xml:space="preserve">I am asking you to approve of the changes made to the MSU Pride Community Centre operating policy. Upon consultation with the incoming PCC Coordinator, I am proposing we add a new volunteer position - events and advocacy volunteers. This is a more similar structure to other peer support services, and would allow folks who do not feel comfortable sharing their lived experience to become involved with the service. </w:t>
      </w:r>
    </w:p>
    <w:p>
      <w:pPr>
        <w:pStyle w:val="Body"/>
        <w:widowControl w:val="0"/>
        <w:jc w:val="both"/>
      </w:pPr>
    </w:p>
    <w:p>
      <w:pPr>
        <w:pStyle w:val="Body"/>
        <w:widowControl w:val="0"/>
        <w:jc w:val="both"/>
      </w:pPr>
      <w:r>
        <w:rPr>
          <w:rtl w:val="0"/>
          <w:lang w:val="en-US"/>
        </w:rPr>
        <w:t>If you have any questions please do not hesitate to reach out to me.</w:t>
      </w:r>
    </w:p>
    <w:p>
      <w:pPr>
        <w:pStyle w:val="Body"/>
        <w:widowControl w:val="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Warm Regards,</w:t>
      </w:r>
    </w:p>
    <w:p>
      <w:pPr>
        <w:pStyle w:val="Body"/>
        <w:widowControl w:val="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Sarah Figueiredo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96"/>
      <w:szCs w:val="9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