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56C3E" w14:paraId="28C886AA" w14:textId="77777777" w:rsidTr="001E407F">
        <w:trPr>
          <w:trHeight w:val="2432"/>
        </w:trPr>
        <w:tc>
          <w:tcPr>
            <w:tcW w:w="2870" w:type="dxa"/>
            <w:tcBorders>
              <w:top w:val="nil"/>
              <w:left w:val="nil"/>
              <w:bottom w:val="single" w:sz="4" w:space="0" w:color="auto"/>
              <w:right w:val="nil"/>
            </w:tcBorders>
          </w:tcPr>
          <w:p w14:paraId="34F0DF58" w14:textId="77777777" w:rsidR="00FF5697" w:rsidRPr="00156C3E" w:rsidRDefault="000F6D6D">
            <w:pPr>
              <w:autoSpaceDE w:val="0"/>
              <w:autoSpaceDN w:val="0"/>
              <w:adjustRightInd w:val="0"/>
              <w:ind w:right="444"/>
              <w:rPr>
                <w:rFonts w:ascii="Arial" w:hAnsi="Arial" w:cs="Arial"/>
                <w:szCs w:val="20"/>
              </w:rPr>
            </w:pPr>
            <w:r w:rsidRPr="00156C3E">
              <w:rPr>
                <w:rFonts w:ascii="Arial" w:hAnsi="Arial" w:cs="Arial"/>
                <w:noProof/>
                <w:sz w:val="20"/>
                <w:szCs w:val="20"/>
                <w:lang w:val="en-CA" w:eastAsia="en-CA"/>
              </w:rPr>
              <w:drawing>
                <wp:inline distT="0" distB="0" distL="0" distR="0" wp14:anchorId="1CACB965" wp14:editId="295121DF">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56C3E">
              <w:rPr>
                <w:rFonts w:ascii="Arial" w:hAnsi="Arial" w:cs="Arial"/>
                <w:sz w:val="2"/>
                <w:szCs w:val="20"/>
              </w:rPr>
              <w:t>.</w:t>
            </w:r>
          </w:p>
        </w:tc>
        <w:tc>
          <w:tcPr>
            <w:tcW w:w="7431" w:type="dxa"/>
            <w:tcBorders>
              <w:top w:val="nil"/>
              <w:left w:val="nil"/>
              <w:bottom w:val="single" w:sz="4" w:space="0" w:color="auto"/>
              <w:right w:val="nil"/>
            </w:tcBorders>
          </w:tcPr>
          <w:p w14:paraId="17B50C96" w14:textId="77777777" w:rsidR="00FF5697" w:rsidRPr="00156C3E" w:rsidRDefault="00A04A71">
            <w:pPr>
              <w:pStyle w:val="Heading1"/>
            </w:pPr>
            <w:r w:rsidRPr="00156C3E">
              <w:t>MEMO</w:t>
            </w:r>
          </w:p>
          <w:p w14:paraId="17B09343" w14:textId="77777777" w:rsidR="00FF5697" w:rsidRPr="00156C3E" w:rsidRDefault="00FF5697" w:rsidP="00D3224C">
            <w:pPr>
              <w:pStyle w:val="Heading3"/>
              <w:rPr>
                <w:rFonts w:ascii="Arial" w:hAnsi="Arial" w:cs="Arial"/>
                <w:i/>
                <w:iCs/>
                <w:sz w:val="24"/>
              </w:rPr>
            </w:pPr>
            <w:r w:rsidRPr="00156C3E">
              <w:rPr>
                <w:rFonts w:ascii="Arial" w:hAnsi="Arial" w:cs="Arial"/>
                <w:i/>
                <w:iCs/>
                <w:sz w:val="24"/>
              </w:rPr>
              <w:t>From the office of the…</w:t>
            </w:r>
          </w:p>
          <w:p w14:paraId="77704308" w14:textId="70BE2316" w:rsidR="00FF5697" w:rsidRPr="00156C3E" w:rsidRDefault="002163B1" w:rsidP="00F95BBE">
            <w:pPr>
              <w:pStyle w:val="Heading2"/>
              <w:framePr w:hSpace="0" w:wrap="auto" w:vAnchor="margin" w:hAnchor="text" w:xAlign="left" w:yAlign="inline"/>
              <w:rPr>
                <w:rFonts w:ascii="Arial" w:hAnsi="Arial" w:cs="Arial"/>
                <w:sz w:val="42"/>
                <w:szCs w:val="42"/>
              </w:rPr>
            </w:pPr>
            <w:r w:rsidRPr="00156C3E">
              <w:rPr>
                <w:rFonts w:ascii="Arial" w:hAnsi="Arial" w:cs="Arial"/>
                <w:sz w:val="42"/>
                <w:szCs w:val="42"/>
              </w:rPr>
              <w:t>SRA Arts &amp; Science and Vice-President Administration</w:t>
            </w:r>
          </w:p>
        </w:tc>
      </w:tr>
      <w:tr w:rsidR="00FF5697" w:rsidRPr="00156C3E" w14:paraId="49A1CEB6" w14:textId="77777777" w:rsidTr="001E407F">
        <w:trPr>
          <w:trHeight w:val="319"/>
        </w:trPr>
        <w:tc>
          <w:tcPr>
            <w:tcW w:w="2870" w:type="dxa"/>
            <w:tcBorders>
              <w:top w:val="nil"/>
              <w:left w:val="nil"/>
              <w:bottom w:val="nil"/>
              <w:right w:val="nil"/>
            </w:tcBorders>
          </w:tcPr>
          <w:p w14:paraId="2FE2EBDE" w14:textId="77777777" w:rsidR="00FF5697" w:rsidRPr="00156C3E" w:rsidRDefault="00FF5697">
            <w:pPr>
              <w:autoSpaceDE w:val="0"/>
              <w:autoSpaceDN w:val="0"/>
              <w:adjustRightInd w:val="0"/>
              <w:rPr>
                <w:rFonts w:ascii="Arial" w:hAnsi="Arial" w:cs="Arial"/>
                <w:szCs w:val="20"/>
              </w:rPr>
            </w:pPr>
            <w:r w:rsidRPr="00156C3E">
              <w:rPr>
                <w:rFonts w:ascii="Arial" w:hAnsi="Arial" w:cs="Arial"/>
                <w:szCs w:val="20"/>
              </w:rPr>
              <w:t>TO:</w:t>
            </w:r>
          </w:p>
        </w:tc>
        <w:tc>
          <w:tcPr>
            <w:tcW w:w="7431" w:type="dxa"/>
            <w:tcBorders>
              <w:top w:val="nil"/>
              <w:left w:val="nil"/>
              <w:bottom w:val="nil"/>
              <w:right w:val="nil"/>
            </w:tcBorders>
          </w:tcPr>
          <w:p w14:paraId="2F7F81C2" w14:textId="77777777" w:rsidR="00FF5697" w:rsidRPr="00156C3E" w:rsidRDefault="00C84FDA" w:rsidP="00C06440">
            <w:pPr>
              <w:autoSpaceDE w:val="0"/>
              <w:autoSpaceDN w:val="0"/>
              <w:adjustRightInd w:val="0"/>
              <w:rPr>
                <w:rFonts w:ascii="Arial" w:hAnsi="Arial" w:cs="Arial"/>
                <w:szCs w:val="20"/>
              </w:rPr>
            </w:pPr>
            <w:r w:rsidRPr="00156C3E">
              <w:rPr>
                <w:rFonts w:ascii="Arial" w:hAnsi="Arial" w:cs="Arial"/>
                <w:szCs w:val="20"/>
              </w:rPr>
              <w:t>SRA Members and Committee Chairs</w:t>
            </w:r>
          </w:p>
        </w:tc>
      </w:tr>
      <w:tr w:rsidR="00FF5697" w:rsidRPr="00156C3E" w14:paraId="1D45D366" w14:textId="77777777" w:rsidTr="001E407F">
        <w:trPr>
          <w:trHeight w:val="344"/>
        </w:trPr>
        <w:tc>
          <w:tcPr>
            <w:tcW w:w="2870" w:type="dxa"/>
            <w:tcBorders>
              <w:top w:val="nil"/>
              <w:left w:val="nil"/>
              <w:bottom w:val="nil"/>
              <w:right w:val="nil"/>
            </w:tcBorders>
          </w:tcPr>
          <w:p w14:paraId="5F83F0C9" w14:textId="77777777" w:rsidR="00FF5697" w:rsidRPr="00156C3E" w:rsidRDefault="00FF5697">
            <w:pPr>
              <w:autoSpaceDE w:val="0"/>
              <w:autoSpaceDN w:val="0"/>
              <w:adjustRightInd w:val="0"/>
              <w:rPr>
                <w:rFonts w:ascii="Arial" w:hAnsi="Arial" w:cs="Arial"/>
                <w:szCs w:val="20"/>
              </w:rPr>
            </w:pPr>
            <w:r w:rsidRPr="00156C3E">
              <w:rPr>
                <w:rFonts w:ascii="Arial" w:hAnsi="Arial" w:cs="Arial"/>
                <w:szCs w:val="20"/>
              </w:rPr>
              <w:t>FROM:</w:t>
            </w:r>
          </w:p>
        </w:tc>
        <w:tc>
          <w:tcPr>
            <w:tcW w:w="7431" w:type="dxa"/>
            <w:tcBorders>
              <w:top w:val="nil"/>
              <w:left w:val="nil"/>
              <w:bottom w:val="nil"/>
              <w:right w:val="nil"/>
            </w:tcBorders>
          </w:tcPr>
          <w:p w14:paraId="52D700C8" w14:textId="4954E7B2" w:rsidR="00FF5697" w:rsidRPr="00156C3E" w:rsidRDefault="002163B1" w:rsidP="002163B1">
            <w:pPr>
              <w:tabs>
                <w:tab w:val="left" w:pos="4784"/>
              </w:tabs>
              <w:autoSpaceDE w:val="0"/>
              <w:autoSpaceDN w:val="0"/>
              <w:adjustRightInd w:val="0"/>
              <w:rPr>
                <w:rFonts w:ascii="Arial" w:hAnsi="Arial" w:cs="Arial"/>
                <w:szCs w:val="20"/>
              </w:rPr>
            </w:pPr>
            <w:r w:rsidRPr="00156C3E">
              <w:rPr>
                <w:rFonts w:ascii="Arial" w:hAnsi="Arial" w:cs="Arial"/>
                <w:szCs w:val="20"/>
              </w:rPr>
              <w:t>Adeola Egbeyemi</w:t>
            </w:r>
            <w:r w:rsidR="003909C3" w:rsidRPr="00156C3E">
              <w:rPr>
                <w:rFonts w:ascii="Arial" w:hAnsi="Arial" w:cs="Arial"/>
                <w:szCs w:val="20"/>
              </w:rPr>
              <w:t xml:space="preserve">, </w:t>
            </w:r>
            <w:r w:rsidRPr="00156C3E">
              <w:rPr>
                <w:rFonts w:ascii="Arial" w:hAnsi="Arial" w:cs="Arial"/>
                <w:szCs w:val="20"/>
              </w:rPr>
              <w:t>SRA ArtSci; Graeme Noble, VP Admin</w:t>
            </w:r>
          </w:p>
        </w:tc>
      </w:tr>
      <w:tr w:rsidR="00FF5697" w:rsidRPr="00156C3E" w14:paraId="0F3E5284" w14:textId="77777777" w:rsidTr="001E407F">
        <w:trPr>
          <w:trHeight w:val="344"/>
        </w:trPr>
        <w:tc>
          <w:tcPr>
            <w:tcW w:w="2870" w:type="dxa"/>
            <w:tcBorders>
              <w:top w:val="nil"/>
              <w:left w:val="nil"/>
              <w:bottom w:val="nil"/>
              <w:right w:val="nil"/>
            </w:tcBorders>
          </w:tcPr>
          <w:p w14:paraId="1ACBA242" w14:textId="77777777" w:rsidR="00FF5697" w:rsidRPr="00156C3E" w:rsidRDefault="00FF5697">
            <w:pPr>
              <w:autoSpaceDE w:val="0"/>
              <w:autoSpaceDN w:val="0"/>
              <w:adjustRightInd w:val="0"/>
              <w:rPr>
                <w:rFonts w:ascii="Arial" w:hAnsi="Arial" w:cs="Arial"/>
                <w:szCs w:val="20"/>
              </w:rPr>
            </w:pPr>
            <w:r w:rsidRPr="00156C3E">
              <w:rPr>
                <w:rFonts w:ascii="Arial" w:hAnsi="Arial" w:cs="Arial"/>
                <w:szCs w:val="20"/>
              </w:rPr>
              <w:t>SUBJECT:</w:t>
            </w:r>
          </w:p>
        </w:tc>
        <w:tc>
          <w:tcPr>
            <w:tcW w:w="7431" w:type="dxa"/>
            <w:tcBorders>
              <w:top w:val="nil"/>
              <w:left w:val="nil"/>
              <w:bottom w:val="nil"/>
              <w:right w:val="nil"/>
            </w:tcBorders>
          </w:tcPr>
          <w:p w14:paraId="111C8C48" w14:textId="79D5D169" w:rsidR="00FF5697" w:rsidRPr="00156C3E" w:rsidRDefault="00D3224C">
            <w:pPr>
              <w:autoSpaceDE w:val="0"/>
              <w:autoSpaceDN w:val="0"/>
              <w:adjustRightInd w:val="0"/>
              <w:rPr>
                <w:rFonts w:ascii="Arial" w:hAnsi="Arial" w:cs="Arial"/>
                <w:szCs w:val="20"/>
              </w:rPr>
            </w:pPr>
            <w:r w:rsidRPr="00156C3E">
              <w:rPr>
                <w:rFonts w:ascii="Arial" w:hAnsi="Arial" w:cs="Arial"/>
                <w:szCs w:val="20"/>
              </w:rPr>
              <w:t xml:space="preserve">Bylaw </w:t>
            </w:r>
            <w:r w:rsidR="002163B1" w:rsidRPr="00156C3E">
              <w:rPr>
                <w:rFonts w:ascii="Arial" w:hAnsi="Arial" w:cs="Arial"/>
                <w:szCs w:val="20"/>
              </w:rPr>
              <w:t>3</w:t>
            </w:r>
            <w:r w:rsidRPr="00156C3E">
              <w:rPr>
                <w:rFonts w:ascii="Arial" w:hAnsi="Arial" w:cs="Arial"/>
                <w:szCs w:val="20"/>
              </w:rPr>
              <w:t xml:space="preserve"> – </w:t>
            </w:r>
            <w:r w:rsidR="002163B1" w:rsidRPr="00156C3E">
              <w:rPr>
                <w:rFonts w:ascii="Arial" w:hAnsi="Arial" w:cs="Arial"/>
                <w:szCs w:val="20"/>
              </w:rPr>
              <w:t>SRA</w:t>
            </w:r>
          </w:p>
        </w:tc>
      </w:tr>
      <w:tr w:rsidR="00FF5697" w:rsidRPr="00156C3E" w14:paraId="179FC881" w14:textId="77777777" w:rsidTr="001E407F">
        <w:trPr>
          <w:trHeight w:val="344"/>
        </w:trPr>
        <w:tc>
          <w:tcPr>
            <w:tcW w:w="2870" w:type="dxa"/>
            <w:tcBorders>
              <w:top w:val="nil"/>
              <w:left w:val="nil"/>
              <w:bottom w:val="single" w:sz="4" w:space="0" w:color="auto"/>
              <w:right w:val="nil"/>
            </w:tcBorders>
          </w:tcPr>
          <w:p w14:paraId="64F059CF" w14:textId="77777777" w:rsidR="00FF5697" w:rsidRPr="00156C3E" w:rsidRDefault="00FF5697">
            <w:pPr>
              <w:autoSpaceDE w:val="0"/>
              <w:autoSpaceDN w:val="0"/>
              <w:adjustRightInd w:val="0"/>
              <w:rPr>
                <w:rFonts w:ascii="Arial" w:hAnsi="Arial" w:cs="Arial"/>
                <w:szCs w:val="20"/>
              </w:rPr>
            </w:pPr>
            <w:r w:rsidRPr="00156C3E">
              <w:rPr>
                <w:rFonts w:ascii="Arial" w:hAnsi="Arial" w:cs="Arial"/>
                <w:szCs w:val="20"/>
              </w:rPr>
              <w:t>DATE:</w:t>
            </w:r>
          </w:p>
        </w:tc>
        <w:tc>
          <w:tcPr>
            <w:tcW w:w="7431" w:type="dxa"/>
            <w:tcBorders>
              <w:top w:val="nil"/>
              <w:left w:val="nil"/>
              <w:bottom w:val="single" w:sz="4" w:space="0" w:color="auto"/>
              <w:right w:val="nil"/>
            </w:tcBorders>
          </w:tcPr>
          <w:p w14:paraId="73B23B74" w14:textId="21DC287D" w:rsidR="00FF5697" w:rsidRPr="00156C3E" w:rsidRDefault="00D3224C" w:rsidP="00DF51F6">
            <w:pPr>
              <w:autoSpaceDE w:val="0"/>
              <w:autoSpaceDN w:val="0"/>
              <w:adjustRightInd w:val="0"/>
              <w:rPr>
                <w:rFonts w:ascii="Arial" w:hAnsi="Arial" w:cs="Arial"/>
                <w:szCs w:val="20"/>
              </w:rPr>
            </w:pPr>
            <w:r w:rsidRPr="00156C3E">
              <w:rPr>
                <w:rFonts w:ascii="Arial" w:hAnsi="Arial" w:cs="Arial"/>
                <w:noProof/>
                <w:szCs w:val="20"/>
              </w:rPr>
              <w:t xml:space="preserve">Jan </w:t>
            </w:r>
            <w:r w:rsidR="002163B1" w:rsidRPr="00156C3E">
              <w:rPr>
                <w:rFonts w:ascii="Arial" w:hAnsi="Arial" w:cs="Arial"/>
                <w:noProof/>
                <w:szCs w:val="20"/>
              </w:rPr>
              <w:t>28</w:t>
            </w:r>
            <w:r w:rsidRPr="00156C3E">
              <w:rPr>
                <w:rFonts w:ascii="Arial" w:hAnsi="Arial" w:cs="Arial"/>
                <w:noProof/>
                <w:szCs w:val="20"/>
                <w:vertAlign w:val="superscript"/>
              </w:rPr>
              <w:t>th</w:t>
            </w:r>
            <w:r w:rsidRPr="00156C3E">
              <w:rPr>
                <w:rFonts w:ascii="Arial" w:hAnsi="Arial" w:cs="Arial"/>
                <w:noProof/>
                <w:szCs w:val="20"/>
              </w:rPr>
              <w:t>, 2021</w:t>
            </w:r>
          </w:p>
        </w:tc>
      </w:tr>
    </w:tbl>
    <w:p w14:paraId="67DBBDF9" w14:textId="77777777" w:rsidR="003F3841" w:rsidRPr="00156C3E" w:rsidRDefault="003F3841">
      <w:pPr>
        <w:jc w:val="both"/>
        <w:rPr>
          <w:rFonts w:ascii="Arial" w:hAnsi="Arial" w:cs="Arial"/>
        </w:rPr>
      </w:pPr>
    </w:p>
    <w:p w14:paraId="7413F3BD" w14:textId="77777777" w:rsidR="001A30A5" w:rsidRPr="00156C3E" w:rsidRDefault="008749E1">
      <w:pPr>
        <w:jc w:val="both"/>
        <w:rPr>
          <w:rFonts w:ascii="Arial" w:hAnsi="Arial" w:cs="Arial"/>
          <w:b/>
        </w:rPr>
      </w:pPr>
      <w:r w:rsidRPr="00156C3E">
        <w:rPr>
          <w:rFonts w:ascii="Arial" w:hAnsi="Arial" w:cs="Arial"/>
          <w:b/>
        </w:rPr>
        <w:t xml:space="preserve">Dear </w:t>
      </w:r>
      <w:r w:rsidR="00C84FDA" w:rsidRPr="00156C3E">
        <w:rPr>
          <w:rFonts w:ascii="Arial" w:hAnsi="Arial" w:cs="Arial"/>
          <w:b/>
        </w:rPr>
        <w:t>Members of the Assembly</w:t>
      </w:r>
      <w:r w:rsidR="001A30A5" w:rsidRPr="00156C3E">
        <w:rPr>
          <w:rFonts w:ascii="Arial" w:hAnsi="Arial" w:cs="Arial"/>
          <w:b/>
        </w:rPr>
        <w:t xml:space="preserve">, </w:t>
      </w:r>
    </w:p>
    <w:p w14:paraId="2023C25A" w14:textId="77777777" w:rsidR="002163B1" w:rsidRPr="00156C3E" w:rsidRDefault="001A30A5" w:rsidP="00F95BBE">
      <w:pPr>
        <w:jc w:val="both"/>
        <w:rPr>
          <w:rFonts w:ascii="Arial" w:hAnsi="Arial" w:cs="Arial"/>
        </w:rPr>
      </w:pPr>
      <w:r w:rsidRPr="00156C3E">
        <w:rPr>
          <w:rFonts w:ascii="Arial" w:hAnsi="Arial" w:cs="Arial"/>
        </w:rPr>
        <w:br/>
      </w:r>
      <w:r w:rsidR="00D3224C" w:rsidRPr="00156C3E">
        <w:rPr>
          <w:rFonts w:ascii="Arial" w:hAnsi="Arial" w:cs="Arial"/>
        </w:rPr>
        <w:t xml:space="preserve">The following changes are proposed to clarify and update the </w:t>
      </w:r>
      <w:r w:rsidR="002163B1" w:rsidRPr="00156C3E">
        <w:rPr>
          <w:rFonts w:ascii="Arial" w:hAnsi="Arial" w:cs="Arial"/>
        </w:rPr>
        <w:t>SRA</w:t>
      </w:r>
      <w:r w:rsidR="00D3224C" w:rsidRPr="00156C3E">
        <w:rPr>
          <w:rFonts w:ascii="Arial" w:hAnsi="Arial" w:cs="Arial"/>
        </w:rPr>
        <w:t xml:space="preserve"> to more accurately reflect current practices.</w:t>
      </w:r>
      <w:r w:rsidR="002163B1" w:rsidRPr="00156C3E">
        <w:rPr>
          <w:rFonts w:ascii="Arial" w:hAnsi="Arial" w:cs="Arial"/>
        </w:rPr>
        <w:t xml:space="preserve"> </w:t>
      </w:r>
    </w:p>
    <w:p w14:paraId="3C2B904C" w14:textId="77777777" w:rsidR="002163B1" w:rsidRPr="00156C3E" w:rsidRDefault="002163B1" w:rsidP="00F95BBE">
      <w:pPr>
        <w:jc w:val="both"/>
        <w:rPr>
          <w:rFonts w:ascii="Arial" w:hAnsi="Arial" w:cs="Arial"/>
        </w:rPr>
      </w:pPr>
    </w:p>
    <w:p w14:paraId="3C7A8449" w14:textId="3B6A6891" w:rsidR="00ED459A" w:rsidRPr="00156C3E" w:rsidRDefault="002163B1" w:rsidP="00F95BBE">
      <w:pPr>
        <w:jc w:val="both"/>
        <w:rPr>
          <w:rFonts w:ascii="Arial" w:hAnsi="Arial" w:cs="Arial"/>
        </w:rPr>
      </w:pPr>
      <w:r w:rsidRPr="00156C3E">
        <w:rPr>
          <w:rFonts w:ascii="Arial" w:hAnsi="Arial" w:cs="Arial"/>
        </w:rPr>
        <w:t xml:space="preserve">The most notable is the change in 4.2.7, guiding that all year-plan will now be delayed </w:t>
      </w:r>
      <w:proofErr w:type="gramStart"/>
      <w:r w:rsidRPr="00156C3E">
        <w:rPr>
          <w:rFonts w:ascii="Arial" w:hAnsi="Arial" w:cs="Arial"/>
        </w:rPr>
        <w:t>to be</w:t>
      </w:r>
      <w:proofErr w:type="gramEnd"/>
      <w:r w:rsidRPr="00156C3E">
        <w:rPr>
          <w:rFonts w:ascii="Arial" w:hAnsi="Arial" w:cs="Arial"/>
        </w:rPr>
        <w:t xml:space="preserve"> submitted by the first meeting in August and to the MSU President. </w:t>
      </w:r>
    </w:p>
    <w:p w14:paraId="7C3A44E9" w14:textId="62728E5C" w:rsidR="00156C3E" w:rsidRPr="00156C3E" w:rsidRDefault="00156C3E" w:rsidP="00F95BBE">
      <w:pPr>
        <w:jc w:val="both"/>
        <w:rPr>
          <w:rFonts w:ascii="Arial" w:hAnsi="Arial" w:cs="Arial"/>
        </w:rPr>
      </w:pPr>
    </w:p>
    <w:p w14:paraId="5A5D91C1" w14:textId="5D18F8F8" w:rsidR="00156C3E" w:rsidRPr="00156C3E" w:rsidRDefault="00156C3E" w:rsidP="00156C3E">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156C3E">
        <w:rPr>
          <w:rFonts w:ascii="Arial" w:hAnsi="Arial" w:cs="Arial"/>
          <w:color w:val="000000"/>
          <w:bdr w:val="none" w:sz="0" w:space="0" w:color="auto" w:frame="1"/>
        </w:rPr>
        <w:t>The reason behind the edits is due to the disadvantages of the current year plan processes. They are currently due at an unspecified date and are asked for in July by</w:t>
      </w:r>
      <w:r>
        <w:rPr>
          <w:rFonts w:ascii="Arial" w:hAnsi="Arial" w:cs="Arial"/>
          <w:color w:val="000000"/>
          <w:bdr w:val="none" w:sz="0" w:space="0" w:color="auto" w:frame="1"/>
        </w:rPr>
        <w:t xml:space="preserve"> convention.</w:t>
      </w:r>
      <w:r w:rsidRPr="00156C3E">
        <w:rPr>
          <w:rFonts w:ascii="Arial" w:hAnsi="Arial" w:cs="Arial"/>
          <w:color w:val="000000"/>
          <w:bdr w:val="none" w:sz="0" w:space="0" w:color="auto" w:frame="1"/>
        </w:rPr>
        <w:t xml:space="preserve"> It would be difficult for a new SRA member to understand the full workings of the SRA by then, and thus, best represent all the needs of the faculty for the coming year. Pushing the year plan date later allows more establishing of a rep in the role (knowing more resources, people, feasibility, etc.).</w:t>
      </w:r>
    </w:p>
    <w:p w14:paraId="6A0E7638" w14:textId="47DA31B0" w:rsidR="00156C3E" w:rsidRPr="00156C3E" w:rsidRDefault="00156C3E" w:rsidP="00156C3E">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5FCC5907" w14:textId="1C3D93D7" w:rsidR="00156C3E" w:rsidRPr="00156C3E" w:rsidRDefault="00156C3E" w:rsidP="00156C3E">
      <w:pPr>
        <w:pStyle w:val="NormalWeb"/>
        <w:shd w:val="clear" w:color="auto" w:fill="FFFFFF"/>
        <w:spacing w:before="0" w:beforeAutospacing="0" w:after="0" w:afterAutospacing="0"/>
        <w:textAlignment w:val="baseline"/>
        <w:rPr>
          <w:rFonts w:ascii="Arial" w:hAnsi="Arial" w:cs="Arial"/>
          <w:color w:val="000000"/>
          <w:sz w:val="22"/>
          <w:szCs w:val="22"/>
        </w:rPr>
      </w:pPr>
      <w:r w:rsidRPr="00156C3E">
        <w:rPr>
          <w:rFonts w:ascii="Arial" w:hAnsi="Arial" w:cs="Arial"/>
          <w:color w:val="000000"/>
          <w:bdr w:val="none" w:sz="0" w:space="0" w:color="auto" w:frame="1"/>
        </w:rPr>
        <w:t xml:space="preserve">The motivation for submitting year plans to the MSU President was that it seemed to be a better fit. VP Admin is concerned with more internal processes, while the Pres is more broadly connected, with a host of connections and knowledge which may serve SRA members really well in executing their plans. </w:t>
      </w:r>
    </w:p>
    <w:p w14:paraId="4331AA47" w14:textId="77777777" w:rsidR="003F650A" w:rsidRPr="00156C3E" w:rsidRDefault="003F650A" w:rsidP="00F95BBE">
      <w:pPr>
        <w:jc w:val="both"/>
        <w:rPr>
          <w:rFonts w:ascii="Arial" w:hAnsi="Arial" w:cs="Arial"/>
          <w:b/>
          <w:bCs/>
          <w:szCs w:val="20"/>
        </w:rPr>
      </w:pPr>
    </w:p>
    <w:tbl>
      <w:tblPr>
        <w:tblStyle w:val="GridTable4-Accent2"/>
        <w:tblW w:w="0" w:type="auto"/>
        <w:tblLook w:val="04A0" w:firstRow="1" w:lastRow="0" w:firstColumn="1" w:lastColumn="0" w:noHBand="0" w:noVBand="1"/>
      </w:tblPr>
      <w:tblGrid>
        <w:gridCol w:w="1413"/>
        <w:gridCol w:w="2126"/>
        <w:gridCol w:w="3544"/>
        <w:gridCol w:w="2267"/>
      </w:tblGrid>
      <w:tr w:rsidR="00AD2D2C" w:rsidRPr="00156C3E" w14:paraId="0DAEB541" w14:textId="77777777" w:rsidTr="00BC5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2" w:space="0" w:color="941651"/>
              <w:bottom w:val="single" w:sz="4" w:space="0" w:color="941651"/>
              <w:right w:val="single" w:sz="4" w:space="0" w:color="941651"/>
            </w:tcBorders>
            <w:shd w:val="clear" w:color="auto" w:fill="941651"/>
          </w:tcPr>
          <w:p w14:paraId="635E43C0" w14:textId="77777777" w:rsidR="002E7160" w:rsidRPr="00156C3E" w:rsidRDefault="002E7160">
            <w:pPr>
              <w:jc w:val="both"/>
              <w:rPr>
                <w:rFonts w:ascii="Arial" w:hAnsi="Arial" w:cs="Arial"/>
              </w:rPr>
            </w:pPr>
            <w:r w:rsidRPr="00156C3E">
              <w:rPr>
                <w:rFonts w:ascii="Arial" w:hAnsi="Arial" w:cs="Arial"/>
              </w:rPr>
              <w:t>Section</w:t>
            </w:r>
          </w:p>
        </w:tc>
        <w:tc>
          <w:tcPr>
            <w:tcW w:w="2126" w:type="dxa"/>
            <w:tcBorders>
              <w:left w:val="single" w:sz="4" w:space="0" w:color="941651"/>
              <w:right w:val="single" w:sz="4" w:space="0" w:color="941651"/>
            </w:tcBorders>
            <w:shd w:val="clear" w:color="auto" w:fill="941651"/>
          </w:tcPr>
          <w:p w14:paraId="325A1469" w14:textId="77777777" w:rsidR="002E7160" w:rsidRPr="00156C3E" w:rsidRDefault="002E7160">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 xml:space="preserve">Current </w:t>
            </w:r>
          </w:p>
        </w:tc>
        <w:tc>
          <w:tcPr>
            <w:tcW w:w="3544" w:type="dxa"/>
            <w:tcBorders>
              <w:left w:val="single" w:sz="4" w:space="0" w:color="941651"/>
              <w:right w:val="single" w:sz="4" w:space="0" w:color="941651"/>
            </w:tcBorders>
            <w:shd w:val="clear" w:color="auto" w:fill="941651"/>
          </w:tcPr>
          <w:p w14:paraId="44CDDD0E" w14:textId="77777777" w:rsidR="002E7160" w:rsidRPr="00156C3E" w:rsidRDefault="002E7160">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Proposed</w:t>
            </w:r>
          </w:p>
        </w:tc>
        <w:tc>
          <w:tcPr>
            <w:tcW w:w="2267" w:type="dxa"/>
            <w:tcBorders>
              <w:left w:val="single" w:sz="4" w:space="0" w:color="941651"/>
              <w:right w:val="single" w:sz="4" w:space="0" w:color="941651"/>
            </w:tcBorders>
            <w:shd w:val="clear" w:color="auto" w:fill="941651"/>
          </w:tcPr>
          <w:p w14:paraId="28A644EB" w14:textId="77777777" w:rsidR="002E7160" w:rsidRPr="00156C3E" w:rsidRDefault="002E7160" w:rsidP="002E7160">
            <w:pPr>
              <w:tabs>
                <w:tab w:val="left" w:pos="1685"/>
              </w:tabs>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Explanation</w:t>
            </w:r>
            <w:r w:rsidRPr="00156C3E">
              <w:rPr>
                <w:rFonts w:ascii="Arial" w:hAnsi="Arial" w:cs="Arial"/>
              </w:rPr>
              <w:tab/>
            </w:r>
          </w:p>
        </w:tc>
      </w:tr>
      <w:tr w:rsidR="002163B1" w:rsidRPr="00156C3E" w14:paraId="6182AC2A"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941651"/>
              <w:left w:val="single" w:sz="4" w:space="0" w:color="941651"/>
              <w:right w:val="single" w:sz="4" w:space="0" w:color="941651"/>
            </w:tcBorders>
            <w:shd w:val="clear" w:color="auto" w:fill="FFEFC2"/>
          </w:tcPr>
          <w:p w14:paraId="7EAE7B77" w14:textId="4BEF9448" w:rsidR="002163B1" w:rsidRPr="00156C3E" w:rsidRDefault="002163B1" w:rsidP="00D3224C">
            <w:pPr>
              <w:rPr>
                <w:rFonts w:ascii="Arial" w:hAnsi="Arial" w:cs="Arial"/>
              </w:rPr>
            </w:pPr>
            <w:r w:rsidRPr="00156C3E">
              <w:rPr>
                <w:rFonts w:ascii="Arial" w:hAnsi="Arial" w:cs="Arial"/>
                <w:b w:val="0"/>
                <w:bCs w:val="0"/>
              </w:rPr>
              <w:t>Title, 1.1</w:t>
            </w:r>
          </w:p>
        </w:tc>
        <w:tc>
          <w:tcPr>
            <w:tcW w:w="2126" w:type="dxa"/>
            <w:tcBorders>
              <w:left w:val="single" w:sz="4" w:space="0" w:color="941651"/>
              <w:right w:val="single" w:sz="4" w:space="0" w:color="941651"/>
            </w:tcBorders>
            <w:shd w:val="clear" w:color="auto" w:fill="FFEFC2"/>
          </w:tcPr>
          <w:p w14:paraId="06C38FC0" w14:textId="09F2AA93" w:rsidR="002163B1"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Very bare purpose</w:t>
            </w:r>
          </w:p>
        </w:tc>
        <w:tc>
          <w:tcPr>
            <w:tcW w:w="3544" w:type="dxa"/>
            <w:tcBorders>
              <w:left w:val="single" w:sz="4" w:space="0" w:color="941651"/>
              <w:right w:val="single" w:sz="4" w:space="0" w:color="941651"/>
            </w:tcBorders>
            <w:shd w:val="clear" w:color="auto" w:fill="FFEFC2"/>
          </w:tcPr>
          <w:p w14:paraId="7CE4A52D" w14:textId="77777777" w:rsidR="002163B1"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Addition of 1.1.2.1-1.1.2.4 to give examples of SRA responsibilities</w:t>
            </w:r>
          </w:p>
          <w:p w14:paraId="553AC42D" w14:textId="77777777" w:rsidR="002163B1"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6E749F" w14:textId="18B96389" w:rsidR="002163B1"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Addition of 1.1.1 as a clear mandate of what the SRA does</w:t>
            </w:r>
          </w:p>
        </w:tc>
        <w:tc>
          <w:tcPr>
            <w:tcW w:w="2267" w:type="dxa"/>
            <w:tcBorders>
              <w:left w:val="single" w:sz="4" w:space="0" w:color="941651"/>
              <w:right w:val="single" w:sz="4" w:space="0" w:color="941651"/>
            </w:tcBorders>
            <w:shd w:val="clear" w:color="auto" w:fill="FFEFC2"/>
          </w:tcPr>
          <w:p w14:paraId="037CB043" w14:textId="0AAA422D" w:rsidR="002163B1"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 little more guidance to the role of the SRA is important</w:t>
            </w:r>
          </w:p>
        </w:tc>
      </w:tr>
      <w:tr w:rsidR="00AD2D2C" w:rsidRPr="00156C3E" w14:paraId="680CA148"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941651"/>
              <w:left w:val="single" w:sz="4" w:space="0" w:color="941651"/>
              <w:right w:val="single" w:sz="4" w:space="0" w:color="941651"/>
            </w:tcBorders>
            <w:shd w:val="clear" w:color="auto" w:fill="FFEFC2"/>
          </w:tcPr>
          <w:p w14:paraId="026C35D7" w14:textId="1C3A044C" w:rsidR="002E7160" w:rsidRPr="00156C3E" w:rsidRDefault="002163B1" w:rsidP="00D3224C">
            <w:pPr>
              <w:rPr>
                <w:rFonts w:ascii="Arial" w:hAnsi="Arial" w:cs="Arial"/>
                <w:b w:val="0"/>
                <w:bCs w:val="0"/>
              </w:rPr>
            </w:pPr>
            <w:r w:rsidRPr="00156C3E">
              <w:rPr>
                <w:rFonts w:ascii="Arial" w:hAnsi="Arial" w:cs="Arial"/>
                <w:b w:val="0"/>
                <w:bCs w:val="0"/>
              </w:rPr>
              <w:t xml:space="preserve">3.3.1, 3.1.2, 3.1.6, 3.1.7, 10.1.2, </w:t>
            </w:r>
            <w:r w:rsidR="00D3224C" w:rsidRPr="00156C3E">
              <w:rPr>
                <w:rFonts w:ascii="Arial" w:hAnsi="Arial" w:cs="Arial"/>
                <w:b w:val="0"/>
                <w:bCs w:val="0"/>
              </w:rPr>
              <w:t xml:space="preserve"> </w:t>
            </w:r>
          </w:p>
        </w:tc>
        <w:tc>
          <w:tcPr>
            <w:tcW w:w="2126" w:type="dxa"/>
            <w:tcBorders>
              <w:left w:val="single" w:sz="4" w:space="0" w:color="941651"/>
              <w:right w:val="single" w:sz="4" w:space="0" w:color="941651"/>
            </w:tcBorders>
            <w:shd w:val="clear" w:color="auto" w:fill="FFEFC2"/>
          </w:tcPr>
          <w:p w14:paraId="0C5A2791" w14:textId="34BE8054" w:rsidR="002E7160" w:rsidRPr="00156C3E" w:rsidRDefault="002163B1"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Not capitalized</w:t>
            </w:r>
          </w:p>
        </w:tc>
        <w:tc>
          <w:tcPr>
            <w:tcW w:w="3544" w:type="dxa"/>
            <w:tcBorders>
              <w:left w:val="single" w:sz="4" w:space="0" w:color="941651"/>
              <w:right w:val="single" w:sz="4" w:space="0" w:color="941651"/>
            </w:tcBorders>
            <w:shd w:val="clear" w:color="auto" w:fill="FFEFC2"/>
          </w:tcPr>
          <w:p w14:paraId="79AC8A77" w14:textId="7218CAA0" w:rsidR="002E7160" w:rsidRPr="00156C3E" w:rsidRDefault="002163B1"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Capitalized</w:t>
            </w:r>
          </w:p>
        </w:tc>
        <w:tc>
          <w:tcPr>
            <w:tcW w:w="2267" w:type="dxa"/>
            <w:tcBorders>
              <w:left w:val="single" w:sz="4" w:space="0" w:color="941651"/>
              <w:right w:val="single" w:sz="4" w:space="0" w:color="941651"/>
            </w:tcBorders>
            <w:shd w:val="clear" w:color="auto" w:fill="FFEFC2"/>
          </w:tcPr>
          <w:p w14:paraId="6B48EF2E" w14:textId="77777777" w:rsidR="002E7160" w:rsidRPr="00156C3E" w:rsidRDefault="00D3224C"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This is more correct grammar</w:t>
            </w:r>
          </w:p>
        </w:tc>
      </w:tr>
      <w:tr w:rsidR="005707F9" w:rsidRPr="00156C3E" w14:paraId="25AE7D42"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941651"/>
              <w:left w:val="single" w:sz="4" w:space="0" w:color="941651"/>
              <w:right w:val="single" w:sz="4" w:space="0" w:color="941651"/>
            </w:tcBorders>
            <w:shd w:val="clear" w:color="auto" w:fill="FFEFC2"/>
          </w:tcPr>
          <w:p w14:paraId="28EB90AB" w14:textId="28682E89" w:rsidR="005707F9" w:rsidRPr="005707F9" w:rsidRDefault="005707F9" w:rsidP="00D3224C">
            <w:pPr>
              <w:rPr>
                <w:rFonts w:ascii="Arial" w:hAnsi="Arial" w:cs="Arial"/>
                <w:b w:val="0"/>
                <w:bCs w:val="0"/>
              </w:rPr>
            </w:pPr>
            <w:r w:rsidRPr="005707F9">
              <w:rPr>
                <w:rFonts w:ascii="Arial" w:hAnsi="Arial" w:cs="Arial"/>
                <w:b w:val="0"/>
                <w:bCs w:val="0"/>
              </w:rPr>
              <w:lastRenderedPageBreak/>
              <w:t>4.2.7, 8.2.4</w:t>
            </w:r>
          </w:p>
        </w:tc>
        <w:tc>
          <w:tcPr>
            <w:tcW w:w="2126" w:type="dxa"/>
            <w:tcBorders>
              <w:left w:val="single" w:sz="4" w:space="0" w:color="941651"/>
              <w:right w:val="single" w:sz="4" w:space="0" w:color="941651"/>
            </w:tcBorders>
            <w:shd w:val="clear" w:color="auto" w:fill="FFEFC2"/>
          </w:tcPr>
          <w:p w14:paraId="7019C40A" w14:textId="17EFB291" w:rsidR="005707F9" w:rsidRPr="00156C3E" w:rsidRDefault="005707F9"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w:t>
            </w:r>
            <w:bookmarkStart w:id="0" w:name="_GoBack"/>
            <w:bookmarkEnd w:id="0"/>
            <w:r>
              <w:rPr>
                <w:rFonts w:ascii="Arial" w:hAnsi="Arial" w:cs="Arial"/>
              </w:rPr>
              <w:t>ear plan</w:t>
            </w:r>
          </w:p>
        </w:tc>
        <w:tc>
          <w:tcPr>
            <w:tcW w:w="3544" w:type="dxa"/>
            <w:tcBorders>
              <w:left w:val="single" w:sz="4" w:space="0" w:color="941651"/>
              <w:right w:val="single" w:sz="4" w:space="0" w:color="941651"/>
            </w:tcBorders>
            <w:shd w:val="clear" w:color="auto" w:fill="FFEFC2"/>
          </w:tcPr>
          <w:p w14:paraId="27829E42" w14:textId="42EFAC40" w:rsidR="005707F9" w:rsidRPr="00156C3E" w:rsidRDefault="005707F9"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“Year-plan”</w:t>
            </w:r>
          </w:p>
        </w:tc>
        <w:tc>
          <w:tcPr>
            <w:tcW w:w="2267" w:type="dxa"/>
            <w:tcBorders>
              <w:left w:val="single" w:sz="4" w:space="0" w:color="941651"/>
              <w:right w:val="single" w:sz="4" w:space="0" w:color="941651"/>
            </w:tcBorders>
            <w:shd w:val="clear" w:color="auto" w:fill="FFEFC2"/>
          </w:tcPr>
          <w:p w14:paraId="58FE0FBC" w14:textId="2046D695" w:rsidR="005707F9" w:rsidRPr="00156C3E" w:rsidRDefault="005707F9"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Grammar</w:t>
            </w:r>
          </w:p>
        </w:tc>
      </w:tr>
      <w:tr w:rsidR="00BC5060" w:rsidRPr="00156C3E" w14:paraId="5A5461D6"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1AF2DB71" w14:textId="029A20E5" w:rsidR="00BC5060" w:rsidRPr="00156C3E" w:rsidRDefault="00BC5060" w:rsidP="00D3224C">
            <w:pPr>
              <w:rPr>
                <w:rFonts w:ascii="Arial" w:hAnsi="Arial" w:cs="Arial"/>
                <w:b w:val="0"/>
                <w:bCs w:val="0"/>
              </w:rPr>
            </w:pPr>
            <w:r w:rsidRPr="00156C3E">
              <w:rPr>
                <w:rFonts w:ascii="Arial" w:hAnsi="Arial" w:cs="Arial"/>
                <w:b w:val="0"/>
                <w:bCs w:val="0"/>
              </w:rPr>
              <w:t>3.1.1-3.1.4</w:t>
            </w:r>
          </w:p>
        </w:tc>
        <w:tc>
          <w:tcPr>
            <w:tcW w:w="2126" w:type="dxa"/>
            <w:tcBorders>
              <w:left w:val="single" w:sz="4" w:space="0" w:color="941651"/>
              <w:right w:val="single" w:sz="4" w:space="0" w:color="941651"/>
            </w:tcBorders>
          </w:tcPr>
          <w:p w14:paraId="71D93FD6" w14:textId="3FF8E288" w:rsidR="00BC5060"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Each its own point on MSU Bylaws, operating policies and policy statements</w:t>
            </w:r>
          </w:p>
        </w:tc>
        <w:tc>
          <w:tcPr>
            <w:tcW w:w="3544" w:type="dxa"/>
            <w:tcBorders>
              <w:left w:val="single" w:sz="4" w:space="0" w:color="941651"/>
              <w:right w:val="single" w:sz="4" w:space="0" w:color="941651"/>
            </w:tcBorders>
          </w:tcPr>
          <w:p w14:paraId="3672E104" w14:textId="211FEA4F" w:rsidR="00BC5060"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Amalgamate together in 3.1.2 and 3.1.3</w:t>
            </w:r>
          </w:p>
        </w:tc>
        <w:tc>
          <w:tcPr>
            <w:tcW w:w="2267" w:type="dxa"/>
            <w:tcBorders>
              <w:left w:val="single" w:sz="4" w:space="0" w:color="941651"/>
              <w:right w:val="single" w:sz="4" w:space="0" w:color="941651"/>
            </w:tcBorders>
          </w:tcPr>
          <w:p w14:paraId="702F1C0F" w14:textId="77777777" w:rsidR="00BC5060"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D2D2C" w:rsidRPr="00156C3E" w14:paraId="113BFA44"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479444D0" w14:textId="6D4D070D" w:rsidR="002E7160" w:rsidRPr="00156C3E" w:rsidRDefault="002163B1" w:rsidP="00D3224C">
            <w:pPr>
              <w:rPr>
                <w:rFonts w:ascii="Arial" w:hAnsi="Arial" w:cs="Arial"/>
                <w:b w:val="0"/>
                <w:bCs w:val="0"/>
              </w:rPr>
            </w:pPr>
            <w:r w:rsidRPr="00156C3E">
              <w:rPr>
                <w:rFonts w:ascii="Arial" w:hAnsi="Arial" w:cs="Arial"/>
                <w:b w:val="0"/>
                <w:bCs w:val="0"/>
              </w:rPr>
              <w:t>3.1.</w:t>
            </w:r>
            <w:r w:rsidR="001D59BA" w:rsidRPr="00156C3E">
              <w:rPr>
                <w:rFonts w:ascii="Arial" w:hAnsi="Arial" w:cs="Arial"/>
                <w:b w:val="0"/>
                <w:bCs w:val="0"/>
              </w:rPr>
              <w:t>1</w:t>
            </w:r>
          </w:p>
        </w:tc>
        <w:tc>
          <w:tcPr>
            <w:tcW w:w="2126" w:type="dxa"/>
            <w:tcBorders>
              <w:left w:val="single" w:sz="4" w:space="0" w:color="941651"/>
              <w:right w:val="single" w:sz="4" w:space="0" w:color="941651"/>
            </w:tcBorders>
          </w:tcPr>
          <w:p w14:paraId="1E20AA7E" w14:textId="284C1399" w:rsidR="002E7160"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right w:val="single" w:sz="4" w:space="0" w:color="941651"/>
            </w:tcBorders>
          </w:tcPr>
          <w:p w14:paraId="66396FD3" w14:textId="52FBA424" w:rsidR="002E7160"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Addition of “Advocacy Policies”</w:t>
            </w:r>
          </w:p>
        </w:tc>
        <w:tc>
          <w:tcPr>
            <w:tcW w:w="2267" w:type="dxa"/>
            <w:tcBorders>
              <w:left w:val="single" w:sz="4" w:space="0" w:color="941651"/>
              <w:right w:val="single" w:sz="4" w:space="0" w:color="941651"/>
            </w:tcBorders>
          </w:tcPr>
          <w:p w14:paraId="4483D981" w14:textId="4E1D3E55" w:rsidR="002E7160" w:rsidRPr="00156C3E" w:rsidRDefault="002163B1"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 xml:space="preserve">Keeping SRA policy </w:t>
            </w:r>
            <w:proofErr w:type="gramStart"/>
            <w:r w:rsidRPr="00156C3E">
              <w:rPr>
                <w:rFonts w:ascii="Arial" w:hAnsi="Arial" w:cs="Arial"/>
              </w:rPr>
              <w:t>up-to-date</w:t>
            </w:r>
            <w:proofErr w:type="gramEnd"/>
            <w:r w:rsidRPr="00156C3E">
              <w:rPr>
                <w:rFonts w:ascii="Arial" w:hAnsi="Arial" w:cs="Arial"/>
              </w:rPr>
              <w:t xml:space="preserve"> with other policies they must enforce and uphold</w:t>
            </w:r>
          </w:p>
        </w:tc>
      </w:tr>
      <w:tr w:rsidR="00AD2D2C" w:rsidRPr="00156C3E" w14:paraId="7AA6A481"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shd w:val="clear" w:color="auto" w:fill="FFEFC2"/>
          </w:tcPr>
          <w:p w14:paraId="44FCB25C" w14:textId="6DCA1829" w:rsidR="002E7160" w:rsidRPr="00156C3E" w:rsidRDefault="001D59BA" w:rsidP="00D3224C">
            <w:pPr>
              <w:rPr>
                <w:rFonts w:ascii="Arial" w:hAnsi="Arial" w:cs="Arial"/>
                <w:b w:val="0"/>
                <w:bCs w:val="0"/>
              </w:rPr>
            </w:pPr>
            <w:r w:rsidRPr="00156C3E">
              <w:rPr>
                <w:rFonts w:ascii="Arial" w:hAnsi="Arial" w:cs="Arial"/>
                <w:b w:val="0"/>
                <w:bCs w:val="0"/>
              </w:rPr>
              <w:t>3.1.2</w:t>
            </w:r>
          </w:p>
        </w:tc>
        <w:tc>
          <w:tcPr>
            <w:tcW w:w="2126" w:type="dxa"/>
            <w:tcBorders>
              <w:left w:val="single" w:sz="4" w:space="0" w:color="941651"/>
              <w:right w:val="single" w:sz="4" w:space="0" w:color="941651"/>
            </w:tcBorders>
            <w:shd w:val="clear" w:color="auto" w:fill="FFEFC2"/>
          </w:tcPr>
          <w:p w14:paraId="2D533AFB" w14:textId="5D7A71F3" w:rsidR="002E7160"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w:t>
            </w:r>
            <w:r w:rsidRPr="00156C3E">
              <w:rPr>
                <w:rFonts w:ascii="Arial" w:hAnsi="Arial" w:cs="Arial"/>
                <w:sz w:val="22"/>
              </w:rPr>
              <w:t>Create, alter, or repeal”</w:t>
            </w:r>
          </w:p>
        </w:tc>
        <w:tc>
          <w:tcPr>
            <w:tcW w:w="3544" w:type="dxa"/>
            <w:tcBorders>
              <w:left w:val="single" w:sz="4" w:space="0" w:color="941651"/>
              <w:right w:val="single" w:sz="4" w:space="0" w:color="941651"/>
            </w:tcBorders>
            <w:shd w:val="clear" w:color="auto" w:fill="FFEFC2"/>
          </w:tcPr>
          <w:p w14:paraId="6D0A7491" w14:textId="3D725F21" w:rsidR="002E7160" w:rsidRPr="00156C3E" w:rsidRDefault="001D59BA"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 xml:space="preserve"> “Adopt, amend, suspend, or rescind”</w:t>
            </w:r>
          </w:p>
        </w:tc>
        <w:tc>
          <w:tcPr>
            <w:tcW w:w="2267" w:type="dxa"/>
            <w:tcBorders>
              <w:left w:val="single" w:sz="4" w:space="0" w:color="941651"/>
              <w:right w:val="single" w:sz="4" w:space="0" w:color="941651"/>
            </w:tcBorders>
            <w:shd w:val="clear" w:color="auto" w:fill="FFEFC2"/>
          </w:tcPr>
          <w:p w14:paraId="4526C028" w14:textId="2381A8F3" w:rsidR="002E7160" w:rsidRPr="00156C3E" w:rsidRDefault="001D59BA"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To give more specificity to what SRA does</w:t>
            </w:r>
          </w:p>
        </w:tc>
      </w:tr>
      <w:tr w:rsidR="00AD2D2C" w:rsidRPr="00156C3E" w14:paraId="41CADF8B"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6601F13B" w14:textId="1C3AAF60" w:rsidR="002E7160" w:rsidRPr="00156C3E" w:rsidRDefault="001D59BA" w:rsidP="00D3224C">
            <w:pPr>
              <w:rPr>
                <w:rFonts w:ascii="Arial" w:hAnsi="Arial" w:cs="Arial"/>
                <w:b w:val="0"/>
                <w:bCs w:val="0"/>
              </w:rPr>
            </w:pPr>
            <w:r w:rsidRPr="00156C3E">
              <w:rPr>
                <w:rFonts w:ascii="Arial" w:hAnsi="Arial" w:cs="Arial"/>
                <w:b w:val="0"/>
                <w:bCs w:val="0"/>
              </w:rPr>
              <w:t>3.1.2</w:t>
            </w:r>
          </w:p>
        </w:tc>
        <w:tc>
          <w:tcPr>
            <w:tcW w:w="2126" w:type="dxa"/>
            <w:tcBorders>
              <w:left w:val="single" w:sz="4" w:space="0" w:color="941651"/>
              <w:right w:val="single" w:sz="4" w:space="0" w:color="941651"/>
            </w:tcBorders>
          </w:tcPr>
          <w:p w14:paraId="739054C0" w14:textId="18C905DD" w:rsidR="002E7160" w:rsidRPr="00156C3E" w:rsidRDefault="001D59BA"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right w:val="single" w:sz="4" w:space="0" w:color="941651"/>
            </w:tcBorders>
          </w:tcPr>
          <w:p w14:paraId="03102E4F" w14:textId="227F2CD7" w:rsidR="002E7160" w:rsidRPr="00156C3E" w:rsidRDefault="001D59BA"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 xml:space="preserve">Addition of the same policies as 3.1.1 </w:t>
            </w:r>
          </w:p>
        </w:tc>
        <w:tc>
          <w:tcPr>
            <w:tcW w:w="2267" w:type="dxa"/>
            <w:tcBorders>
              <w:left w:val="single" w:sz="4" w:space="0" w:color="941651"/>
              <w:right w:val="single" w:sz="4" w:space="0" w:color="941651"/>
            </w:tcBorders>
          </w:tcPr>
          <w:p w14:paraId="1ECD3730" w14:textId="2EC63561" w:rsidR="002E7160" w:rsidRPr="00156C3E" w:rsidRDefault="001D59BA"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Consistency</w:t>
            </w:r>
          </w:p>
        </w:tc>
      </w:tr>
      <w:tr w:rsidR="00AD2D2C" w:rsidRPr="00156C3E" w14:paraId="668C1063"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1EEE9D55" w14:textId="0CAE9877" w:rsidR="00D3224C" w:rsidRPr="00156C3E" w:rsidRDefault="001D59BA" w:rsidP="00D3224C">
            <w:pPr>
              <w:rPr>
                <w:rFonts w:ascii="Arial" w:hAnsi="Arial" w:cs="Arial"/>
                <w:b w:val="0"/>
                <w:bCs w:val="0"/>
              </w:rPr>
            </w:pPr>
            <w:r w:rsidRPr="00156C3E">
              <w:rPr>
                <w:rFonts w:ascii="Arial" w:hAnsi="Arial" w:cs="Arial"/>
                <w:b w:val="0"/>
                <w:bCs w:val="0"/>
              </w:rPr>
              <w:t>3.1.2, 4.2.1, 10.1.5</w:t>
            </w:r>
          </w:p>
        </w:tc>
        <w:tc>
          <w:tcPr>
            <w:tcW w:w="2126" w:type="dxa"/>
            <w:tcBorders>
              <w:left w:val="single" w:sz="4" w:space="0" w:color="941651"/>
              <w:right w:val="single" w:sz="4" w:space="0" w:color="941651"/>
            </w:tcBorders>
          </w:tcPr>
          <w:p w14:paraId="43168472" w14:textId="04D35BBF" w:rsidR="00D3224C" w:rsidRPr="00156C3E" w:rsidRDefault="001D59BA"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right w:val="single" w:sz="4" w:space="0" w:color="941651"/>
            </w:tcBorders>
          </w:tcPr>
          <w:p w14:paraId="51E3D697" w14:textId="52C83124" w:rsidR="00D3224C" w:rsidRPr="00156C3E" w:rsidRDefault="001D59BA"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 xml:space="preserve">Addition of specific Bylaw to refer to </w:t>
            </w:r>
          </w:p>
        </w:tc>
        <w:tc>
          <w:tcPr>
            <w:tcW w:w="2267" w:type="dxa"/>
            <w:tcBorders>
              <w:left w:val="single" w:sz="4" w:space="0" w:color="941651"/>
              <w:right w:val="single" w:sz="4" w:space="0" w:color="941651"/>
            </w:tcBorders>
          </w:tcPr>
          <w:p w14:paraId="2CAC3C25" w14:textId="219066A8" w:rsidR="00D3224C" w:rsidRPr="00156C3E" w:rsidRDefault="001D59BA"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Specificity</w:t>
            </w:r>
          </w:p>
        </w:tc>
      </w:tr>
      <w:tr w:rsidR="00AD2D2C" w:rsidRPr="00156C3E" w14:paraId="60EC989A"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265D819B" w14:textId="1626339C" w:rsidR="00D3224C" w:rsidRPr="00156C3E" w:rsidRDefault="00BC5060" w:rsidP="00D3224C">
            <w:pPr>
              <w:rPr>
                <w:rFonts w:ascii="Arial" w:hAnsi="Arial" w:cs="Arial"/>
                <w:b w:val="0"/>
                <w:bCs w:val="0"/>
              </w:rPr>
            </w:pPr>
            <w:r w:rsidRPr="00156C3E">
              <w:rPr>
                <w:rFonts w:ascii="Arial" w:hAnsi="Arial" w:cs="Arial"/>
                <w:b w:val="0"/>
                <w:bCs w:val="0"/>
              </w:rPr>
              <w:t>3.1.6</w:t>
            </w:r>
          </w:p>
        </w:tc>
        <w:tc>
          <w:tcPr>
            <w:tcW w:w="2126" w:type="dxa"/>
            <w:tcBorders>
              <w:left w:val="single" w:sz="4" w:space="0" w:color="941651"/>
              <w:right w:val="single" w:sz="4" w:space="0" w:color="941651"/>
            </w:tcBorders>
          </w:tcPr>
          <w:p w14:paraId="6C41D067" w14:textId="1D3FC6F7" w:rsidR="00D3224C" w:rsidRPr="00156C3E" w:rsidRDefault="00BC5060"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w:t>
            </w:r>
            <w:r w:rsidRPr="00156C3E">
              <w:rPr>
                <w:rFonts w:ascii="Arial" w:hAnsi="Arial" w:cs="Arial"/>
                <w:sz w:val="22"/>
              </w:rPr>
              <w:t>McMaster Students Union Incorporated”</w:t>
            </w:r>
          </w:p>
        </w:tc>
        <w:tc>
          <w:tcPr>
            <w:tcW w:w="3544" w:type="dxa"/>
            <w:tcBorders>
              <w:left w:val="single" w:sz="4" w:space="0" w:color="941651"/>
              <w:right w:val="single" w:sz="4" w:space="0" w:color="941651"/>
            </w:tcBorders>
          </w:tcPr>
          <w:p w14:paraId="33E4E8FE" w14:textId="7524E335" w:rsidR="00D3224C" w:rsidRPr="00156C3E" w:rsidRDefault="00BC5060"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Changed to “MSU Inc”</w:t>
            </w:r>
          </w:p>
        </w:tc>
        <w:tc>
          <w:tcPr>
            <w:tcW w:w="2267" w:type="dxa"/>
            <w:tcBorders>
              <w:left w:val="single" w:sz="4" w:space="0" w:color="941651"/>
              <w:right w:val="single" w:sz="4" w:space="0" w:color="941651"/>
            </w:tcBorders>
          </w:tcPr>
          <w:p w14:paraId="6FCB2F90" w14:textId="77777777" w:rsidR="00D3224C" w:rsidRPr="00156C3E" w:rsidRDefault="00D3224C"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Consistency of formatting</w:t>
            </w:r>
          </w:p>
        </w:tc>
      </w:tr>
      <w:tr w:rsidR="00BC5060" w:rsidRPr="00156C3E" w14:paraId="22FC3919"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3AF68403" w14:textId="13FC1E19" w:rsidR="00BC5060" w:rsidRPr="00156C3E" w:rsidRDefault="00BC5060" w:rsidP="00D3224C">
            <w:pPr>
              <w:rPr>
                <w:rFonts w:ascii="Arial" w:hAnsi="Arial" w:cs="Arial"/>
                <w:b w:val="0"/>
                <w:bCs w:val="0"/>
              </w:rPr>
            </w:pPr>
            <w:r w:rsidRPr="00156C3E">
              <w:rPr>
                <w:rFonts w:ascii="Arial" w:hAnsi="Arial" w:cs="Arial"/>
                <w:b w:val="0"/>
                <w:bCs w:val="0"/>
              </w:rPr>
              <w:t>3.1.6, 3.1.7</w:t>
            </w:r>
          </w:p>
        </w:tc>
        <w:tc>
          <w:tcPr>
            <w:tcW w:w="2126" w:type="dxa"/>
            <w:tcBorders>
              <w:left w:val="single" w:sz="4" w:space="0" w:color="941651"/>
              <w:right w:val="single" w:sz="4" w:space="0" w:color="941651"/>
            </w:tcBorders>
          </w:tcPr>
          <w:p w14:paraId="1E332C8D" w14:textId="036DD901" w:rsidR="00BC5060"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right w:val="single" w:sz="4" w:space="0" w:color="941651"/>
            </w:tcBorders>
          </w:tcPr>
          <w:p w14:paraId="2C40DF50" w14:textId="1E082E7C" w:rsidR="00BC5060"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Add some full-stops, commas, and apostrophe’s</w:t>
            </w:r>
          </w:p>
        </w:tc>
        <w:tc>
          <w:tcPr>
            <w:tcW w:w="2267" w:type="dxa"/>
            <w:tcBorders>
              <w:left w:val="single" w:sz="4" w:space="0" w:color="941651"/>
              <w:right w:val="single" w:sz="4" w:space="0" w:color="941651"/>
            </w:tcBorders>
          </w:tcPr>
          <w:p w14:paraId="4FC3BB7B" w14:textId="3F91EE19" w:rsidR="00BC5060"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Grammar</w:t>
            </w:r>
          </w:p>
        </w:tc>
      </w:tr>
      <w:tr w:rsidR="00BC5060" w:rsidRPr="00156C3E" w14:paraId="5841AB7A"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6FA73E5C" w14:textId="427DB97F" w:rsidR="00D3224C" w:rsidRPr="00156C3E" w:rsidRDefault="00BC5060" w:rsidP="00D3224C">
            <w:pPr>
              <w:rPr>
                <w:rFonts w:ascii="Arial" w:hAnsi="Arial" w:cs="Arial"/>
                <w:b w:val="0"/>
                <w:bCs w:val="0"/>
              </w:rPr>
            </w:pPr>
            <w:r w:rsidRPr="00156C3E">
              <w:rPr>
                <w:rFonts w:ascii="Arial" w:hAnsi="Arial" w:cs="Arial"/>
                <w:b w:val="0"/>
                <w:bCs w:val="0"/>
              </w:rPr>
              <w:t>4.1.2</w:t>
            </w:r>
          </w:p>
        </w:tc>
        <w:tc>
          <w:tcPr>
            <w:tcW w:w="2126" w:type="dxa"/>
            <w:tcBorders>
              <w:left w:val="single" w:sz="4" w:space="0" w:color="941651"/>
              <w:right w:val="single" w:sz="4" w:space="0" w:color="941651"/>
            </w:tcBorders>
          </w:tcPr>
          <w:p w14:paraId="7E103745" w14:textId="6F91E96E" w:rsidR="00D3224C" w:rsidRPr="00156C3E" w:rsidRDefault="00BC5060"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right w:val="single" w:sz="4" w:space="0" w:color="941651"/>
            </w:tcBorders>
          </w:tcPr>
          <w:p w14:paraId="4F2548FA" w14:textId="377A12FC" w:rsidR="00D3224C" w:rsidRPr="00156C3E" w:rsidRDefault="00BC5060"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“Of the following year”</w:t>
            </w:r>
          </w:p>
        </w:tc>
        <w:tc>
          <w:tcPr>
            <w:tcW w:w="2267" w:type="dxa"/>
            <w:tcBorders>
              <w:left w:val="single" w:sz="4" w:space="0" w:color="941651"/>
              <w:right w:val="single" w:sz="4" w:space="0" w:color="941651"/>
            </w:tcBorders>
          </w:tcPr>
          <w:p w14:paraId="646D82D9" w14:textId="268D7888" w:rsidR="00D3224C" w:rsidRPr="00156C3E" w:rsidRDefault="00BC5060" w:rsidP="00D322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 few words just for a little clarity</w:t>
            </w:r>
          </w:p>
        </w:tc>
      </w:tr>
      <w:tr w:rsidR="00BC5060" w:rsidRPr="00156C3E" w14:paraId="2B6315B4"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6A5C4FB1" w14:textId="4EB4C500" w:rsidR="00D3224C" w:rsidRPr="00156C3E" w:rsidRDefault="00BC5060" w:rsidP="00D3224C">
            <w:pPr>
              <w:rPr>
                <w:rFonts w:ascii="Arial" w:hAnsi="Arial" w:cs="Arial"/>
                <w:b w:val="0"/>
                <w:bCs w:val="0"/>
              </w:rPr>
            </w:pPr>
            <w:r w:rsidRPr="00156C3E">
              <w:rPr>
                <w:rFonts w:ascii="Arial" w:hAnsi="Arial" w:cs="Arial"/>
                <w:b w:val="0"/>
                <w:bCs w:val="0"/>
              </w:rPr>
              <w:t>4.1.3</w:t>
            </w:r>
          </w:p>
        </w:tc>
        <w:tc>
          <w:tcPr>
            <w:tcW w:w="2126" w:type="dxa"/>
            <w:tcBorders>
              <w:left w:val="single" w:sz="4" w:space="0" w:color="941651"/>
              <w:right w:val="single" w:sz="4" w:space="0" w:color="941651"/>
            </w:tcBorders>
          </w:tcPr>
          <w:p w14:paraId="726A3A79" w14:textId="47320C47" w:rsidR="00D3224C"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right w:val="single" w:sz="4" w:space="0" w:color="941651"/>
            </w:tcBorders>
          </w:tcPr>
          <w:p w14:paraId="705239DA" w14:textId="36E152A9" w:rsidR="00D3224C"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2 Comma’s added</w:t>
            </w:r>
          </w:p>
        </w:tc>
        <w:tc>
          <w:tcPr>
            <w:tcW w:w="2267" w:type="dxa"/>
            <w:tcBorders>
              <w:left w:val="single" w:sz="4" w:space="0" w:color="941651"/>
              <w:right w:val="single" w:sz="4" w:space="0" w:color="941651"/>
            </w:tcBorders>
          </w:tcPr>
          <w:p w14:paraId="1D8250D1" w14:textId="7A718906" w:rsidR="00D3224C" w:rsidRPr="00156C3E" w:rsidRDefault="00BC5060"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Grammar</w:t>
            </w:r>
          </w:p>
        </w:tc>
      </w:tr>
      <w:tr w:rsidR="00156C3E" w:rsidRPr="00156C3E" w14:paraId="2422A2E8"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56681A42" w14:textId="58FA3A00" w:rsidR="00BC5060" w:rsidRPr="00156C3E" w:rsidRDefault="00BC5060" w:rsidP="006947FB">
            <w:pPr>
              <w:rPr>
                <w:rFonts w:ascii="Arial" w:hAnsi="Arial" w:cs="Arial"/>
                <w:b w:val="0"/>
                <w:bCs w:val="0"/>
              </w:rPr>
            </w:pPr>
            <w:r w:rsidRPr="00156C3E">
              <w:rPr>
                <w:rFonts w:ascii="Arial" w:hAnsi="Arial" w:cs="Arial"/>
                <w:b w:val="0"/>
                <w:bCs w:val="0"/>
              </w:rPr>
              <w:t>4.2.1</w:t>
            </w:r>
          </w:p>
        </w:tc>
        <w:tc>
          <w:tcPr>
            <w:tcW w:w="2126" w:type="dxa"/>
            <w:tcBorders>
              <w:left w:val="single" w:sz="4" w:space="0" w:color="941651"/>
              <w:bottom w:val="single" w:sz="4" w:space="0" w:color="941651"/>
              <w:right w:val="single" w:sz="4" w:space="0" w:color="941651"/>
            </w:tcBorders>
          </w:tcPr>
          <w:p w14:paraId="72C44791" w14:textId="60963C74" w:rsidR="00BC5060" w:rsidRPr="00156C3E" w:rsidRDefault="00BC5060"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sz w:val="22"/>
                <w:szCs w:val="22"/>
              </w:rPr>
              <w:t>“Maintain the dignity of the Assembly with respect to the MSU Constitution, bylaws and policies”</w:t>
            </w:r>
          </w:p>
        </w:tc>
        <w:tc>
          <w:tcPr>
            <w:tcW w:w="3544" w:type="dxa"/>
            <w:tcBorders>
              <w:left w:val="single" w:sz="4" w:space="0" w:color="941651"/>
              <w:bottom w:val="single" w:sz="4" w:space="0" w:color="941651"/>
              <w:right w:val="single" w:sz="4" w:space="0" w:color="941651"/>
            </w:tcBorders>
          </w:tcPr>
          <w:p w14:paraId="6EFA6D99" w14:textId="2CAAA8CB" w:rsidR="00BC5060" w:rsidRPr="00156C3E" w:rsidRDefault="00BC5060"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Consistency to the policies refer to in 3.1 and the addition of a specific referral to an external policy</w:t>
            </w:r>
          </w:p>
        </w:tc>
        <w:tc>
          <w:tcPr>
            <w:tcW w:w="2267" w:type="dxa"/>
            <w:tcBorders>
              <w:left w:val="single" w:sz="4" w:space="0" w:color="941651"/>
              <w:bottom w:val="single" w:sz="4" w:space="0" w:color="941651"/>
              <w:right w:val="single" w:sz="4" w:space="0" w:color="941651"/>
            </w:tcBorders>
          </w:tcPr>
          <w:p w14:paraId="184B8464" w14:textId="5D4D5B98" w:rsidR="00BC5060" w:rsidRPr="00156C3E" w:rsidRDefault="00BC5060"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Consistency and clarity</w:t>
            </w:r>
          </w:p>
        </w:tc>
      </w:tr>
      <w:tr w:rsidR="00AD2D2C" w:rsidRPr="00156C3E" w14:paraId="00F1BFD8"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5FD0690F" w14:textId="2702A774" w:rsidR="00BC5060" w:rsidRPr="00156C3E" w:rsidRDefault="00BC5060" w:rsidP="006947FB">
            <w:pPr>
              <w:rPr>
                <w:rFonts w:ascii="Arial" w:hAnsi="Arial" w:cs="Arial"/>
                <w:b w:val="0"/>
                <w:bCs w:val="0"/>
              </w:rPr>
            </w:pPr>
            <w:r w:rsidRPr="00156C3E">
              <w:rPr>
                <w:rFonts w:ascii="Arial" w:hAnsi="Arial" w:cs="Arial"/>
                <w:b w:val="0"/>
                <w:bCs w:val="0"/>
              </w:rPr>
              <w:t>4.2.2</w:t>
            </w:r>
          </w:p>
        </w:tc>
        <w:tc>
          <w:tcPr>
            <w:tcW w:w="2126" w:type="dxa"/>
            <w:tcBorders>
              <w:left w:val="single" w:sz="4" w:space="0" w:color="941651"/>
              <w:bottom w:val="single" w:sz="4" w:space="0" w:color="941651"/>
              <w:right w:val="single" w:sz="4" w:space="0" w:color="941651"/>
            </w:tcBorders>
          </w:tcPr>
          <w:p w14:paraId="595B48ED" w14:textId="77430E3D" w:rsidR="00BC5060" w:rsidRPr="00156C3E" w:rsidRDefault="00BC5060"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bottom w:val="single" w:sz="4" w:space="0" w:color="941651"/>
              <w:right w:val="single" w:sz="4" w:space="0" w:color="941651"/>
            </w:tcBorders>
          </w:tcPr>
          <w:p w14:paraId="1E099C31" w14:textId="6A5A26C1" w:rsidR="00BC5060" w:rsidRPr="00156C3E" w:rsidRDefault="00BC5060"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“a” “any SRA meeting”</w:t>
            </w:r>
          </w:p>
        </w:tc>
        <w:tc>
          <w:tcPr>
            <w:tcW w:w="2267" w:type="dxa"/>
            <w:tcBorders>
              <w:left w:val="single" w:sz="4" w:space="0" w:color="941651"/>
              <w:bottom w:val="single" w:sz="4" w:space="0" w:color="941651"/>
              <w:right w:val="single" w:sz="4" w:space="0" w:color="941651"/>
            </w:tcBorders>
          </w:tcPr>
          <w:p w14:paraId="71B9D372" w14:textId="631733A4" w:rsidR="00BC5060" w:rsidRPr="00156C3E" w:rsidRDefault="00BC5060"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Brevity and clarity</w:t>
            </w:r>
          </w:p>
        </w:tc>
      </w:tr>
      <w:tr w:rsidR="00156C3E" w:rsidRPr="00156C3E" w14:paraId="3393D057"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555965A8" w14:textId="71877869" w:rsidR="00BC5060" w:rsidRPr="00156C3E" w:rsidRDefault="00AD2D2C" w:rsidP="006947FB">
            <w:pPr>
              <w:rPr>
                <w:rFonts w:ascii="Arial" w:hAnsi="Arial" w:cs="Arial"/>
                <w:b w:val="0"/>
                <w:bCs w:val="0"/>
              </w:rPr>
            </w:pPr>
            <w:r w:rsidRPr="00156C3E">
              <w:rPr>
                <w:rFonts w:ascii="Arial" w:hAnsi="Arial" w:cs="Arial"/>
                <w:b w:val="0"/>
                <w:bCs w:val="0"/>
              </w:rPr>
              <w:t>4.2.6</w:t>
            </w:r>
          </w:p>
        </w:tc>
        <w:tc>
          <w:tcPr>
            <w:tcW w:w="2126" w:type="dxa"/>
            <w:tcBorders>
              <w:left w:val="single" w:sz="4" w:space="0" w:color="941651"/>
              <w:bottom w:val="single" w:sz="4" w:space="0" w:color="941651"/>
              <w:right w:val="single" w:sz="4" w:space="0" w:color="941651"/>
            </w:tcBorders>
          </w:tcPr>
          <w:p w14:paraId="619DD3F8" w14:textId="01B2E50B"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bottom w:val="single" w:sz="4" w:space="0" w:color="941651"/>
              <w:right w:val="single" w:sz="4" w:space="0" w:color="941651"/>
            </w:tcBorders>
          </w:tcPr>
          <w:p w14:paraId="7ED9B2A6" w14:textId="65BC7F6D"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Removal of a plural “terms”</w:t>
            </w:r>
          </w:p>
        </w:tc>
        <w:tc>
          <w:tcPr>
            <w:tcW w:w="2267" w:type="dxa"/>
            <w:tcBorders>
              <w:left w:val="single" w:sz="4" w:space="0" w:color="941651"/>
              <w:bottom w:val="single" w:sz="4" w:space="0" w:color="941651"/>
              <w:right w:val="single" w:sz="4" w:space="0" w:color="941651"/>
            </w:tcBorders>
          </w:tcPr>
          <w:p w14:paraId="00A7772E" w14:textId="1F7EC51A"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Grammar</w:t>
            </w:r>
          </w:p>
        </w:tc>
      </w:tr>
      <w:tr w:rsidR="00AD2D2C" w:rsidRPr="00156C3E" w14:paraId="3E218C54"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57793A94" w14:textId="38F1562F" w:rsidR="00AD2D2C" w:rsidRPr="00156C3E" w:rsidRDefault="00AD2D2C" w:rsidP="006947FB">
            <w:pPr>
              <w:rPr>
                <w:rFonts w:ascii="Arial" w:hAnsi="Arial" w:cs="Arial"/>
                <w:b w:val="0"/>
                <w:bCs w:val="0"/>
              </w:rPr>
            </w:pPr>
            <w:r w:rsidRPr="00156C3E">
              <w:rPr>
                <w:rFonts w:ascii="Arial" w:hAnsi="Arial" w:cs="Arial"/>
                <w:b w:val="0"/>
                <w:bCs w:val="0"/>
              </w:rPr>
              <w:t>4.2.7</w:t>
            </w:r>
          </w:p>
        </w:tc>
        <w:tc>
          <w:tcPr>
            <w:tcW w:w="2126" w:type="dxa"/>
            <w:tcBorders>
              <w:left w:val="single" w:sz="4" w:space="0" w:color="941651"/>
              <w:bottom w:val="single" w:sz="4" w:space="0" w:color="941651"/>
              <w:right w:val="single" w:sz="4" w:space="0" w:color="941651"/>
            </w:tcBorders>
          </w:tcPr>
          <w:p w14:paraId="39D4D3B5" w14:textId="77777777" w:rsidR="00AD2D2C" w:rsidRPr="00156C3E" w:rsidRDefault="00AD2D2C" w:rsidP="00AD2D2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6C3E">
              <w:rPr>
                <w:rFonts w:ascii="Arial" w:hAnsi="Arial" w:cs="Arial"/>
              </w:rPr>
              <w:t>“</w:t>
            </w:r>
            <w:r w:rsidRPr="00156C3E">
              <w:rPr>
                <w:rFonts w:ascii="Arial" w:hAnsi="Arial" w:cs="Arial"/>
                <w:sz w:val="22"/>
                <w:szCs w:val="22"/>
              </w:rPr>
              <w:t>to be submitted to the Vice-President (Administration) by the caucus leader;</w:t>
            </w:r>
          </w:p>
          <w:p w14:paraId="60C916E8" w14:textId="34CAA6BD"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4" w:type="dxa"/>
            <w:tcBorders>
              <w:left w:val="single" w:sz="4" w:space="0" w:color="941651"/>
              <w:bottom w:val="single" w:sz="4" w:space="0" w:color="941651"/>
              <w:right w:val="single" w:sz="4" w:space="0" w:color="941651"/>
            </w:tcBorders>
          </w:tcPr>
          <w:p w14:paraId="1D80A5A3" w14:textId="60F654C2"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Moved to Section 8</w:t>
            </w:r>
          </w:p>
        </w:tc>
        <w:tc>
          <w:tcPr>
            <w:tcW w:w="2267" w:type="dxa"/>
            <w:tcBorders>
              <w:left w:val="single" w:sz="4" w:space="0" w:color="941651"/>
              <w:bottom w:val="single" w:sz="4" w:space="0" w:color="941651"/>
              <w:right w:val="single" w:sz="4" w:space="0" w:color="941651"/>
            </w:tcBorders>
          </w:tcPr>
          <w:p w14:paraId="6B5F3282" w14:textId="649E77B1"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More appropriate since only the caucus leader does so</w:t>
            </w:r>
          </w:p>
        </w:tc>
      </w:tr>
      <w:tr w:rsidR="00AD2D2C" w:rsidRPr="00156C3E" w14:paraId="19251612"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48AC6F06" w14:textId="44B1E47A" w:rsidR="00BC5060" w:rsidRPr="00156C3E" w:rsidRDefault="00AD2D2C" w:rsidP="006947FB">
            <w:pPr>
              <w:rPr>
                <w:rFonts w:ascii="Arial" w:hAnsi="Arial" w:cs="Arial"/>
                <w:b w:val="0"/>
                <w:bCs w:val="0"/>
              </w:rPr>
            </w:pPr>
            <w:r w:rsidRPr="00156C3E">
              <w:rPr>
                <w:rFonts w:ascii="Arial" w:hAnsi="Arial" w:cs="Arial"/>
                <w:b w:val="0"/>
                <w:bCs w:val="0"/>
              </w:rPr>
              <w:t>5.1, 5.1.2</w:t>
            </w:r>
          </w:p>
        </w:tc>
        <w:tc>
          <w:tcPr>
            <w:tcW w:w="2126" w:type="dxa"/>
            <w:tcBorders>
              <w:left w:val="single" w:sz="4" w:space="0" w:color="941651"/>
              <w:bottom w:val="single" w:sz="4" w:space="0" w:color="941651"/>
              <w:right w:val="single" w:sz="4" w:space="0" w:color="941651"/>
            </w:tcBorders>
          </w:tcPr>
          <w:p w14:paraId="1A2C2138" w14:textId="0C11708F"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“make use of” “members not on the SRA”</w:t>
            </w:r>
          </w:p>
        </w:tc>
        <w:tc>
          <w:tcPr>
            <w:tcW w:w="3544" w:type="dxa"/>
            <w:tcBorders>
              <w:left w:val="single" w:sz="4" w:space="0" w:color="941651"/>
              <w:bottom w:val="single" w:sz="4" w:space="0" w:color="941651"/>
              <w:right w:val="single" w:sz="4" w:space="0" w:color="941651"/>
            </w:tcBorders>
          </w:tcPr>
          <w:p w14:paraId="2A033005" w14:textId="58F1BD8C"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“utilize” “non-SRA members”</w:t>
            </w:r>
          </w:p>
        </w:tc>
        <w:tc>
          <w:tcPr>
            <w:tcW w:w="2267" w:type="dxa"/>
            <w:tcBorders>
              <w:left w:val="single" w:sz="4" w:space="0" w:color="941651"/>
              <w:bottom w:val="single" w:sz="4" w:space="0" w:color="941651"/>
              <w:right w:val="single" w:sz="4" w:space="0" w:color="941651"/>
            </w:tcBorders>
          </w:tcPr>
          <w:p w14:paraId="5755FF04" w14:textId="4262D655"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Brevity</w:t>
            </w:r>
          </w:p>
        </w:tc>
      </w:tr>
      <w:tr w:rsidR="00AD2D2C" w:rsidRPr="00156C3E" w14:paraId="39D7E3B8" w14:textId="77777777" w:rsidTr="00BC5060">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3ECC6D4E" w14:textId="4D018E8F" w:rsidR="00BC5060" w:rsidRPr="00156C3E" w:rsidRDefault="00AD2D2C" w:rsidP="006947FB">
            <w:pPr>
              <w:rPr>
                <w:rFonts w:ascii="Arial" w:hAnsi="Arial" w:cs="Arial"/>
                <w:b w:val="0"/>
                <w:bCs w:val="0"/>
              </w:rPr>
            </w:pPr>
            <w:r w:rsidRPr="00156C3E">
              <w:rPr>
                <w:rFonts w:ascii="Arial" w:hAnsi="Arial" w:cs="Arial"/>
                <w:b w:val="0"/>
                <w:bCs w:val="0"/>
              </w:rPr>
              <w:t>7</w:t>
            </w:r>
          </w:p>
        </w:tc>
        <w:tc>
          <w:tcPr>
            <w:tcW w:w="2126" w:type="dxa"/>
            <w:tcBorders>
              <w:left w:val="single" w:sz="4" w:space="0" w:color="941651"/>
              <w:bottom w:val="single" w:sz="4" w:space="0" w:color="941651"/>
              <w:right w:val="single" w:sz="4" w:space="0" w:color="941651"/>
            </w:tcBorders>
          </w:tcPr>
          <w:p w14:paraId="438A2F17" w14:textId="449795AB" w:rsidR="00BC5060"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156C3E">
              <w:rPr>
                <w:rFonts w:ascii="Arial" w:hAnsi="Arial" w:cs="Arial"/>
              </w:rPr>
              <w:t>Sra</w:t>
            </w:r>
            <w:proofErr w:type="spellEnd"/>
          </w:p>
        </w:tc>
        <w:tc>
          <w:tcPr>
            <w:tcW w:w="3544" w:type="dxa"/>
            <w:tcBorders>
              <w:left w:val="single" w:sz="4" w:space="0" w:color="941651"/>
              <w:bottom w:val="single" w:sz="4" w:space="0" w:color="941651"/>
              <w:right w:val="single" w:sz="4" w:space="0" w:color="941651"/>
            </w:tcBorders>
          </w:tcPr>
          <w:p w14:paraId="273D5275" w14:textId="67EAD282" w:rsidR="00BC5060"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SRA</w:t>
            </w:r>
          </w:p>
        </w:tc>
        <w:tc>
          <w:tcPr>
            <w:tcW w:w="2267" w:type="dxa"/>
            <w:tcBorders>
              <w:left w:val="single" w:sz="4" w:space="0" w:color="941651"/>
              <w:bottom w:val="single" w:sz="4" w:space="0" w:color="941651"/>
              <w:right w:val="single" w:sz="4" w:space="0" w:color="941651"/>
            </w:tcBorders>
          </w:tcPr>
          <w:p w14:paraId="769128D1" w14:textId="3AF6916B" w:rsidR="00BC5060"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Grammar for an abbreviation</w:t>
            </w:r>
          </w:p>
        </w:tc>
      </w:tr>
      <w:tr w:rsidR="00AD2D2C" w:rsidRPr="00156C3E" w14:paraId="4B916CF3"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2A47E52F" w14:textId="4047A977" w:rsidR="00BC5060" w:rsidRPr="00156C3E" w:rsidRDefault="00AD2D2C" w:rsidP="006947FB">
            <w:pPr>
              <w:rPr>
                <w:rFonts w:ascii="Arial" w:hAnsi="Arial" w:cs="Arial"/>
                <w:b w:val="0"/>
                <w:bCs w:val="0"/>
              </w:rPr>
            </w:pPr>
            <w:r w:rsidRPr="00156C3E">
              <w:rPr>
                <w:rFonts w:ascii="Arial" w:hAnsi="Arial" w:cs="Arial"/>
                <w:b w:val="0"/>
                <w:bCs w:val="0"/>
              </w:rPr>
              <w:lastRenderedPageBreak/>
              <w:t>7.2</w:t>
            </w:r>
          </w:p>
        </w:tc>
        <w:tc>
          <w:tcPr>
            <w:tcW w:w="2126" w:type="dxa"/>
            <w:tcBorders>
              <w:left w:val="single" w:sz="4" w:space="0" w:color="941651"/>
              <w:bottom w:val="single" w:sz="4" w:space="0" w:color="941651"/>
              <w:right w:val="single" w:sz="4" w:space="0" w:color="941651"/>
            </w:tcBorders>
          </w:tcPr>
          <w:p w14:paraId="232FFFA9" w14:textId="55DFEAAD"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bottom w:val="single" w:sz="4" w:space="0" w:color="941651"/>
              <w:right w:val="single" w:sz="4" w:space="0" w:color="941651"/>
            </w:tcBorders>
          </w:tcPr>
          <w:p w14:paraId="036FCA18" w14:textId="37A1FAC2"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Addition of 2 commas</w:t>
            </w:r>
          </w:p>
        </w:tc>
        <w:tc>
          <w:tcPr>
            <w:tcW w:w="2267" w:type="dxa"/>
            <w:tcBorders>
              <w:left w:val="single" w:sz="4" w:space="0" w:color="941651"/>
              <w:bottom w:val="single" w:sz="4" w:space="0" w:color="941651"/>
              <w:right w:val="single" w:sz="4" w:space="0" w:color="941651"/>
            </w:tcBorders>
          </w:tcPr>
          <w:p w14:paraId="72A8AA12" w14:textId="00EF1842" w:rsidR="00BC5060"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Grammar</w:t>
            </w:r>
          </w:p>
        </w:tc>
      </w:tr>
      <w:tr w:rsidR="00BC5060" w:rsidRPr="00156C3E" w14:paraId="47233832" w14:textId="77777777" w:rsidTr="00AD2D2C">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right w:val="single" w:sz="4" w:space="0" w:color="941651"/>
            </w:tcBorders>
          </w:tcPr>
          <w:p w14:paraId="7883D524" w14:textId="442CD1E0" w:rsidR="00BC5060" w:rsidRPr="00156C3E" w:rsidRDefault="00AD2D2C" w:rsidP="00D3224C">
            <w:pPr>
              <w:rPr>
                <w:rFonts w:ascii="Arial" w:hAnsi="Arial" w:cs="Arial"/>
                <w:b w:val="0"/>
                <w:bCs w:val="0"/>
              </w:rPr>
            </w:pPr>
            <w:r w:rsidRPr="00156C3E">
              <w:rPr>
                <w:rFonts w:ascii="Arial" w:hAnsi="Arial" w:cs="Arial"/>
                <w:b w:val="0"/>
                <w:bCs w:val="0"/>
              </w:rPr>
              <w:t>8.2.4</w:t>
            </w:r>
          </w:p>
        </w:tc>
        <w:tc>
          <w:tcPr>
            <w:tcW w:w="2126" w:type="dxa"/>
            <w:tcBorders>
              <w:left w:val="single" w:sz="4" w:space="0" w:color="941651"/>
              <w:right w:val="single" w:sz="4" w:space="0" w:color="941651"/>
            </w:tcBorders>
          </w:tcPr>
          <w:p w14:paraId="7494C1A2" w14:textId="235AE1B1" w:rsidR="00BC5060" w:rsidRPr="00156C3E" w:rsidRDefault="00AD2D2C"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N/A</w:t>
            </w:r>
          </w:p>
        </w:tc>
        <w:tc>
          <w:tcPr>
            <w:tcW w:w="3544" w:type="dxa"/>
            <w:tcBorders>
              <w:left w:val="single" w:sz="4" w:space="0" w:color="941651"/>
              <w:right w:val="single" w:sz="4" w:space="0" w:color="941651"/>
            </w:tcBorders>
          </w:tcPr>
          <w:p w14:paraId="09D551ED" w14:textId="32511D1D" w:rsidR="00BC5060" w:rsidRPr="00156C3E" w:rsidRDefault="00AD2D2C"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Adding the responsibility for them to submit caucus year plans to the MSU President (not VP Admin) and a deadline of August SRA meeting 1</w:t>
            </w:r>
          </w:p>
        </w:tc>
        <w:tc>
          <w:tcPr>
            <w:tcW w:w="2267" w:type="dxa"/>
            <w:tcBorders>
              <w:left w:val="single" w:sz="4" w:space="0" w:color="941651"/>
              <w:right w:val="single" w:sz="4" w:space="0" w:color="941651"/>
            </w:tcBorders>
          </w:tcPr>
          <w:p w14:paraId="57B49E21" w14:textId="0C6AA1A3" w:rsidR="00BC5060" w:rsidRPr="00156C3E" w:rsidRDefault="00AD2D2C" w:rsidP="00D3224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Please see the beginning of the memo</w:t>
            </w:r>
          </w:p>
        </w:tc>
      </w:tr>
      <w:tr w:rsidR="00AD2D2C" w:rsidRPr="00156C3E" w14:paraId="5AA277BD" w14:textId="77777777" w:rsidTr="00BC5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single" w:sz="4" w:space="0" w:color="941651"/>
              <w:bottom w:val="single" w:sz="4" w:space="0" w:color="941651"/>
              <w:right w:val="single" w:sz="4" w:space="0" w:color="941651"/>
            </w:tcBorders>
          </w:tcPr>
          <w:p w14:paraId="2BA3E938" w14:textId="7C6419F4" w:rsidR="00AD2D2C" w:rsidRPr="00156C3E" w:rsidRDefault="00AD2D2C" w:rsidP="00AD2D2C">
            <w:pPr>
              <w:rPr>
                <w:rFonts w:ascii="Arial" w:hAnsi="Arial" w:cs="Arial"/>
                <w:b w:val="0"/>
                <w:bCs w:val="0"/>
              </w:rPr>
            </w:pPr>
            <w:r w:rsidRPr="00156C3E">
              <w:rPr>
                <w:rFonts w:ascii="Arial" w:hAnsi="Arial" w:cs="Arial"/>
                <w:b w:val="0"/>
                <w:bCs w:val="0"/>
              </w:rPr>
              <w:t>9</w:t>
            </w:r>
          </w:p>
        </w:tc>
        <w:tc>
          <w:tcPr>
            <w:tcW w:w="2126" w:type="dxa"/>
            <w:tcBorders>
              <w:left w:val="single" w:sz="4" w:space="0" w:color="941651"/>
              <w:bottom w:val="single" w:sz="4" w:space="0" w:color="941651"/>
              <w:right w:val="single" w:sz="4" w:space="0" w:color="941651"/>
            </w:tcBorders>
          </w:tcPr>
          <w:p w14:paraId="4A36D8EB" w14:textId="496682CE" w:rsidR="00AD2D2C" w:rsidRPr="00156C3E" w:rsidRDefault="00AD2D2C" w:rsidP="00AD2D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“and”</w:t>
            </w:r>
          </w:p>
        </w:tc>
        <w:tc>
          <w:tcPr>
            <w:tcW w:w="3544" w:type="dxa"/>
            <w:tcBorders>
              <w:left w:val="single" w:sz="4" w:space="0" w:color="941651"/>
              <w:bottom w:val="single" w:sz="4" w:space="0" w:color="941651"/>
              <w:right w:val="single" w:sz="4" w:space="0" w:color="941651"/>
            </w:tcBorders>
          </w:tcPr>
          <w:p w14:paraId="352C8577" w14:textId="0B2D5CCC" w:rsidR="00AD2D2C" w:rsidRPr="00156C3E" w:rsidRDefault="00AD2D2C" w:rsidP="00AD2D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“&amp;”</w:t>
            </w:r>
          </w:p>
        </w:tc>
        <w:tc>
          <w:tcPr>
            <w:tcW w:w="2267" w:type="dxa"/>
            <w:tcBorders>
              <w:left w:val="single" w:sz="4" w:space="0" w:color="941651"/>
              <w:bottom w:val="single" w:sz="4" w:space="0" w:color="941651"/>
              <w:right w:val="single" w:sz="4" w:space="0" w:color="941651"/>
            </w:tcBorders>
          </w:tcPr>
          <w:p w14:paraId="0808F4C2" w14:textId="77777777" w:rsidR="00AD2D2C" w:rsidRPr="00156C3E" w:rsidRDefault="00AD2D2C" w:rsidP="00AD2D2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D2D2C" w:rsidRPr="00156C3E" w14:paraId="727B78E0" w14:textId="77777777" w:rsidTr="00AD2D2C">
        <w:tc>
          <w:tcPr>
            <w:cnfStyle w:val="001000000000" w:firstRow="0" w:lastRow="0" w:firstColumn="1" w:lastColumn="0" w:oddVBand="0" w:evenVBand="0" w:oddHBand="0" w:evenHBand="0" w:firstRowFirstColumn="0" w:firstRowLastColumn="0" w:lastRowFirstColumn="0" w:lastRowLastColumn="0"/>
            <w:tcW w:w="1413" w:type="dxa"/>
          </w:tcPr>
          <w:p w14:paraId="6262381E" w14:textId="077AA84F" w:rsidR="00AD2D2C" w:rsidRPr="00156C3E" w:rsidRDefault="00AD2D2C" w:rsidP="006947FB">
            <w:pPr>
              <w:rPr>
                <w:rFonts w:ascii="Arial" w:hAnsi="Arial" w:cs="Arial"/>
                <w:b w:val="0"/>
                <w:bCs w:val="0"/>
              </w:rPr>
            </w:pPr>
            <w:r w:rsidRPr="00156C3E">
              <w:rPr>
                <w:rFonts w:ascii="Arial" w:hAnsi="Arial" w:cs="Arial"/>
                <w:b w:val="0"/>
                <w:bCs w:val="0"/>
              </w:rPr>
              <w:t>10.1.4, 10.1.5</w:t>
            </w:r>
          </w:p>
        </w:tc>
        <w:tc>
          <w:tcPr>
            <w:tcW w:w="2126" w:type="dxa"/>
          </w:tcPr>
          <w:p w14:paraId="6D0FCEEE" w14:textId="5EB26E27"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N/A</w:t>
            </w:r>
          </w:p>
        </w:tc>
        <w:tc>
          <w:tcPr>
            <w:tcW w:w="3544" w:type="dxa"/>
          </w:tcPr>
          <w:p w14:paraId="12828037" w14:textId="4DE6C989"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“as outlined in…”</w:t>
            </w:r>
          </w:p>
        </w:tc>
        <w:tc>
          <w:tcPr>
            <w:tcW w:w="2267" w:type="dxa"/>
          </w:tcPr>
          <w:p w14:paraId="337D8C48" w14:textId="13AC31B1"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Give help to where more information is</w:t>
            </w:r>
          </w:p>
        </w:tc>
      </w:tr>
      <w:tr w:rsidR="00AD2D2C" w:rsidRPr="00156C3E" w14:paraId="6F61F3E9" w14:textId="77777777" w:rsidTr="00AD2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5D91799" w14:textId="2C422A3F" w:rsidR="00AD2D2C" w:rsidRPr="00156C3E" w:rsidRDefault="00AD2D2C" w:rsidP="006947FB">
            <w:pPr>
              <w:rPr>
                <w:rFonts w:ascii="Arial" w:hAnsi="Arial" w:cs="Arial"/>
                <w:b w:val="0"/>
                <w:bCs w:val="0"/>
              </w:rPr>
            </w:pPr>
            <w:r w:rsidRPr="00156C3E">
              <w:rPr>
                <w:rFonts w:ascii="Arial" w:hAnsi="Arial" w:cs="Arial"/>
                <w:b w:val="0"/>
                <w:bCs w:val="0"/>
              </w:rPr>
              <w:t>10.1.8.1</w:t>
            </w:r>
          </w:p>
        </w:tc>
        <w:tc>
          <w:tcPr>
            <w:tcW w:w="2126" w:type="dxa"/>
          </w:tcPr>
          <w:p w14:paraId="746B038C" w14:textId="06B4E067" w:rsidR="00AD2D2C"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N/A</w:t>
            </w:r>
          </w:p>
        </w:tc>
        <w:tc>
          <w:tcPr>
            <w:tcW w:w="3544" w:type="dxa"/>
          </w:tcPr>
          <w:p w14:paraId="48741030" w14:textId="471EDD23" w:rsidR="00AD2D2C"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“GSA”</w:t>
            </w:r>
          </w:p>
        </w:tc>
        <w:tc>
          <w:tcPr>
            <w:tcW w:w="2267" w:type="dxa"/>
          </w:tcPr>
          <w:p w14:paraId="279DE4DF" w14:textId="733243CE" w:rsidR="00AD2D2C" w:rsidRPr="00156C3E" w:rsidRDefault="00AD2D2C" w:rsidP="006947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56C3E">
              <w:rPr>
                <w:rFonts w:ascii="Arial" w:hAnsi="Arial" w:cs="Arial"/>
              </w:rPr>
              <w:t>Consistency in giving all abbreviations</w:t>
            </w:r>
          </w:p>
        </w:tc>
      </w:tr>
      <w:tr w:rsidR="00AD2D2C" w:rsidRPr="00156C3E" w14:paraId="59F68627" w14:textId="77777777" w:rsidTr="00AD2D2C">
        <w:tc>
          <w:tcPr>
            <w:cnfStyle w:val="001000000000" w:firstRow="0" w:lastRow="0" w:firstColumn="1" w:lastColumn="0" w:oddVBand="0" w:evenVBand="0" w:oddHBand="0" w:evenHBand="0" w:firstRowFirstColumn="0" w:firstRowLastColumn="0" w:lastRowFirstColumn="0" w:lastRowLastColumn="0"/>
            <w:tcW w:w="1413" w:type="dxa"/>
          </w:tcPr>
          <w:p w14:paraId="1BD714A1" w14:textId="5FBBD5B7" w:rsidR="00AD2D2C" w:rsidRPr="00156C3E" w:rsidRDefault="00AD2D2C" w:rsidP="006947FB">
            <w:pPr>
              <w:rPr>
                <w:rFonts w:ascii="Arial" w:hAnsi="Arial" w:cs="Arial"/>
                <w:b w:val="0"/>
                <w:bCs w:val="0"/>
              </w:rPr>
            </w:pPr>
            <w:r w:rsidRPr="00156C3E">
              <w:rPr>
                <w:rFonts w:ascii="Arial" w:hAnsi="Arial" w:cs="Arial"/>
                <w:b w:val="0"/>
                <w:bCs w:val="0"/>
              </w:rPr>
              <w:t>10.1.8.6</w:t>
            </w:r>
          </w:p>
        </w:tc>
        <w:tc>
          <w:tcPr>
            <w:tcW w:w="2126" w:type="dxa"/>
          </w:tcPr>
          <w:p w14:paraId="379CE6A6" w14:textId="2BDA6038" w:rsidR="00AD2D2C" w:rsidRPr="00156C3E" w:rsidRDefault="00AD2D2C" w:rsidP="00AD2D2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6C3E">
              <w:rPr>
                <w:rFonts w:ascii="Arial" w:hAnsi="Arial" w:cs="Arial"/>
                <w:sz w:val="22"/>
                <w:szCs w:val="22"/>
              </w:rPr>
              <w:t>“McMaster Indigenous Student Community Alliance;”</w:t>
            </w:r>
          </w:p>
          <w:p w14:paraId="253F1605" w14:textId="77777777"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4" w:type="dxa"/>
          </w:tcPr>
          <w:p w14:paraId="003C73C5" w14:textId="3D176F37"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Removed</w:t>
            </w:r>
          </w:p>
        </w:tc>
        <w:tc>
          <w:tcPr>
            <w:tcW w:w="2267" w:type="dxa"/>
          </w:tcPr>
          <w:p w14:paraId="2A31F7A7" w14:textId="6C333D7B" w:rsidR="00AD2D2C" w:rsidRPr="00156C3E" w:rsidRDefault="00AD2D2C" w:rsidP="006947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56C3E">
              <w:rPr>
                <w:rFonts w:ascii="Arial" w:hAnsi="Arial" w:cs="Arial"/>
              </w:rPr>
              <w:t xml:space="preserve">We emailed MISCA and they notified us that they are in the process of phasing out. They did not give indication that any new Indigenous group was phasing in. </w:t>
            </w:r>
          </w:p>
        </w:tc>
      </w:tr>
    </w:tbl>
    <w:p w14:paraId="13446193" w14:textId="77777777" w:rsidR="00BF4709" w:rsidRPr="00156C3E" w:rsidRDefault="00BF4709">
      <w:pPr>
        <w:jc w:val="both"/>
        <w:rPr>
          <w:rFonts w:ascii="Arial" w:hAnsi="Arial" w:cs="Arial"/>
        </w:rPr>
      </w:pPr>
    </w:p>
    <w:p w14:paraId="41600D4F" w14:textId="18DB8008" w:rsidR="00ED459A" w:rsidRPr="00156C3E" w:rsidRDefault="00C6263B">
      <w:pPr>
        <w:jc w:val="both"/>
        <w:rPr>
          <w:rFonts w:ascii="Arial" w:hAnsi="Arial" w:cs="Arial"/>
        </w:rPr>
      </w:pPr>
      <w:r>
        <w:rPr>
          <w:rFonts w:ascii="Arial" w:hAnsi="Arial" w:cs="Arial"/>
        </w:rPr>
        <w:t xml:space="preserve">I’d like to give a special thank you to the AVP IG, Michelle, Victoria and Daniela for their suggestions, thoughts and guidance. </w:t>
      </w:r>
      <w:r w:rsidRPr="00156C3E">
        <w:rPr>
          <w:rFonts w:ascii="Arial" w:hAnsi="Arial" w:cs="Arial"/>
        </w:rPr>
        <w:t>If you have any questions or concerns, please do not hesitate to reach out</w:t>
      </w:r>
      <w:r>
        <w:rPr>
          <w:rFonts w:ascii="Arial" w:hAnsi="Arial" w:cs="Arial"/>
        </w:rPr>
        <w:t xml:space="preserve"> </w:t>
      </w:r>
      <w:r w:rsidRPr="00156C3E">
        <w:rPr>
          <w:rFonts w:ascii="Arial" w:hAnsi="Arial" w:cs="Arial"/>
        </w:rPr>
        <w:t>prior to the meeting.</w:t>
      </w:r>
    </w:p>
    <w:p w14:paraId="1CEB5F6D" w14:textId="77777777" w:rsidR="00ED459A" w:rsidRPr="00156C3E" w:rsidRDefault="00ED459A">
      <w:pPr>
        <w:jc w:val="both"/>
        <w:rPr>
          <w:rFonts w:ascii="Arial" w:hAnsi="Arial" w:cs="Arial"/>
        </w:rPr>
      </w:pPr>
    </w:p>
    <w:p w14:paraId="08B9CFED" w14:textId="376047AE" w:rsidR="00F95BBE" w:rsidRPr="00156C3E" w:rsidRDefault="002163B1">
      <w:pPr>
        <w:jc w:val="both"/>
        <w:rPr>
          <w:rFonts w:ascii="Arial" w:hAnsi="Arial" w:cs="Arial"/>
        </w:rPr>
      </w:pPr>
      <w:r w:rsidRPr="00156C3E">
        <w:rPr>
          <w:rFonts w:ascii="Arial" w:hAnsi="Arial" w:cs="Arial"/>
        </w:rPr>
        <w:t>Cheers,</w:t>
      </w:r>
    </w:p>
    <w:p w14:paraId="24206C31" w14:textId="5256789E" w:rsidR="002163B1" w:rsidRPr="00156C3E" w:rsidRDefault="002163B1">
      <w:pPr>
        <w:jc w:val="both"/>
        <w:rPr>
          <w:rFonts w:ascii="Arial" w:hAnsi="Arial" w:cs="Arial"/>
        </w:rPr>
      </w:pPr>
      <w:r w:rsidRPr="00156C3E">
        <w:rPr>
          <w:rFonts w:ascii="Arial" w:hAnsi="Arial" w:cs="Arial"/>
        </w:rPr>
        <w:t>Adeola Egbeyemi</w:t>
      </w:r>
    </w:p>
    <w:p w14:paraId="5A5E259B" w14:textId="330203B7" w:rsidR="002163B1" w:rsidRPr="00156C3E" w:rsidRDefault="005707F9">
      <w:pPr>
        <w:jc w:val="both"/>
        <w:rPr>
          <w:rFonts w:ascii="Arial" w:hAnsi="Arial" w:cs="Arial"/>
        </w:rPr>
      </w:pPr>
      <w:hyperlink r:id="rId7" w:history="1">
        <w:r w:rsidR="002163B1" w:rsidRPr="00156C3E">
          <w:rPr>
            <w:rStyle w:val="Hyperlink"/>
            <w:rFonts w:ascii="Arial" w:hAnsi="Arial" w:cs="Arial"/>
          </w:rPr>
          <w:t>egbeyema@mcmaster.ca</w:t>
        </w:r>
      </w:hyperlink>
    </w:p>
    <w:p w14:paraId="0023838B" w14:textId="77777777" w:rsidR="002163B1" w:rsidRPr="00156C3E" w:rsidRDefault="002163B1">
      <w:pPr>
        <w:jc w:val="both"/>
        <w:rPr>
          <w:rFonts w:ascii="Arial" w:hAnsi="Arial" w:cs="Arial"/>
        </w:rPr>
      </w:pPr>
    </w:p>
    <w:p w14:paraId="5B6A6B8C" w14:textId="77777777" w:rsidR="00852D12" w:rsidRPr="00156C3E" w:rsidRDefault="00852D12">
      <w:pPr>
        <w:jc w:val="both"/>
        <w:rPr>
          <w:rFonts w:ascii="Arial" w:hAnsi="Arial" w:cs="Arial"/>
        </w:rPr>
      </w:pPr>
    </w:p>
    <w:sectPr w:rsidR="00852D12" w:rsidRPr="00156C3E"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50F4C"/>
    <w:multiLevelType w:val="multilevel"/>
    <w:tmpl w:val="CCF0CA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4C"/>
    <w:rsid w:val="00093641"/>
    <w:rsid w:val="000B7EA5"/>
    <w:rsid w:val="000F6D6D"/>
    <w:rsid w:val="001464B4"/>
    <w:rsid w:val="00156C3E"/>
    <w:rsid w:val="001A30A5"/>
    <w:rsid w:val="001C6C14"/>
    <w:rsid w:val="001D59BA"/>
    <w:rsid w:val="001E407F"/>
    <w:rsid w:val="002012C8"/>
    <w:rsid w:val="002163B1"/>
    <w:rsid w:val="002536A7"/>
    <w:rsid w:val="002A5AEF"/>
    <w:rsid w:val="002B0CF7"/>
    <w:rsid w:val="002C12C2"/>
    <w:rsid w:val="002D1799"/>
    <w:rsid w:val="002D273D"/>
    <w:rsid w:val="002E7160"/>
    <w:rsid w:val="0030230A"/>
    <w:rsid w:val="00347DB0"/>
    <w:rsid w:val="003548FB"/>
    <w:rsid w:val="003863E1"/>
    <w:rsid w:val="003909C3"/>
    <w:rsid w:val="003D0E74"/>
    <w:rsid w:val="003F3841"/>
    <w:rsid w:val="003F626D"/>
    <w:rsid w:val="003F650A"/>
    <w:rsid w:val="003F7BE8"/>
    <w:rsid w:val="004002AB"/>
    <w:rsid w:val="004729DE"/>
    <w:rsid w:val="004A2FF7"/>
    <w:rsid w:val="004C02B5"/>
    <w:rsid w:val="004C68DB"/>
    <w:rsid w:val="005211CA"/>
    <w:rsid w:val="0052303C"/>
    <w:rsid w:val="00551F1F"/>
    <w:rsid w:val="00554560"/>
    <w:rsid w:val="005707F9"/>
    <w:rsid w:val="00593C73"/>
    <w:rsid w:val="005A57FE"/>
    <w:rsid w:val="005E7622"/>
    <w:rsid w:val="006036DA"/>
    <w:rsid w:val="006B6B59"/>
    <w:rsid w:val="006E3C56"/>
    <w:rsid w:val="00714FC4"/>
    <w:rsid w:val="00716D31"/>
    <w:rsid w:val="00730747"/>
    <w:rsid w:val="007B4A6C"/>
    <w:rsid w:val="007E5E17"/>
    <w:rsid w:val="00852D12"/>
    <w:rsid w:val="00871C9D"/>
    <w:rsid w:val="008749E1"/>
    <w:rsid w:val="00880A2E"/>
    <w:rsid w:val="008837C0"/>
    <w:rsid w:val="00886A16"/>
    <w:rsid w:val="008A72A4"/>
    <w:rsid w:val="008B3CCE"/>
    <w:rsid w:val="008D0F92"/>
    <w:rsid w:val="00904110"/>
    <w:rsid w:val="00931E7D"/>
    <w:rsid w:val="00961DF1"/>
    <w:rsid w:val="009720F9"/>
    <w:rsid w:val="009850B2"/>
    <w:rsid w:val="009C584E"/>
    <w:rsid w:val="009D0007"/>
    <w:rsid w:val="009D7D7B"/>
    <w:rsid w:val="009E7146"/>
    <w:rsid w:val="00A003B7"/>
    <w:rsid w:val="00A04A71"/>
    <w:rsid w:val="00A053B0"/>
    <w:rsid w:val="00A628BF"/>
    <w:rsid w:val="00A855F3"/>
    <w:rsid w:val="00AD2D2C"/>
    <w:rsid w:val="00AE4FBF"/>
    <w:rsid w:val="00AF5615"/>
    <w:rsid w:val="00B72D2D"/>
    <w:rsid w:val="00BC5060"/>
    <w:rsid w:val="00BD43F5"/>
    <w:rsid w:val="00BF4709"/>
    <w:rsid w:val="00C06440"/>
    <w:rsid w:val="00C15DE6"/>
    <w:rsid w:val="00C2734C"/>
    <w:rsid w:val="00C51425"/>
    <w:rsid w:val="00C6263B"/>
    <w:rsid w:val="00C84FDA"/>
    <w:rsid w:val="00C85D2D"/>
    <w:rsid w:val="00C90BFE"/>
    <w:rsid w:val="00CA1465"/>
    <w:rsid w:val="00CF2DAE"/>
    <w:rsid w:val="00D3224C"/>
    <w:rsid w:val="00D47203"/>
    <w:rsid w:val="00DA4B63"/>
    <w:rsid w:val="00DF4370"/>
    <w:rsid w:val="00DF51F6"/>
    <w:rsid w:val="00E44AE6"/>
    <w:rsid w:val="00E556AE"/>
    <w:rsid w:val="00E77447"/>
    <w:rsid w:val="00E94BE9"/>
    <w:rsid w:val="00ED459A"/>
    <w:rsid w:val="00ED705A"/>
    <w:rsid w:val="00ED752C"/>
    <w:rsid w:val="00EF3450"/>
    <w:rsid w:val="00F06DB0"/>
    <w:rsid w:val="00F61368"/>
    <w:rsid w:val="00F837E6"/>
    <w:rsid w:val="00F92B21"/>
    <w:rsid w:val="00F95BBE"/>
    <w:rsid w:val="00FB5476"/>
    <w:rsid w:val="00FD4A38"/>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1B852"/>
  <w15:docId w15:val="{C4353293-55C8-C940-BB76-AA70D185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rmalWeb">
    <w:name w:val="Normal (Web)"/>
    <w:basedOn w:val="Normal"/>
    <w:uiPriority w:val="99"/>
    <w:unhideWhenUsed/>
    <w:rsid w:val="00156C3E"/>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277230">
      <w:bodyDiv w:val="1"/>
      <w:marLeft w:val="0"/>
      <w:marRight w:val="0"/>
      <w:marTop w:val="0"/>
      <w:marBottom w:val="0"/>
      <w:divBdr>
        <w:top w:val="none" w:sz="0" w:space="0" w:color="auto"/>
        <w:left w:val="none" w:sz="0" w:space="0" w:color="auto"/>
        <w:bottom w:val="none" w:sz="0" w:space="0" w:color="auto"/>
        <w:right w:val="none" w:sz="0" w:space="0" w:color="auto"/>
      </w:divBdr>
    </w:div>
    <w:div w:id="1639992149">
      <w:bodyDiv w:val="1"/>
      <w:marLeft w:val="0"/>
      <w:marRight w:val="0"/>
      <w:marTop w:val="0"/>
      <w:marBottom w:val="0"/>
      <w:divBdr>
        <w:top w:val="none" w:sz="0" w:space="0" w:color="auto"/>
        <w:left w:val="none" w:sz="0" w:space="0" w:color="auto"/>
        <w:bottom w:val="none" w:sz="0" w:space="0" w:color="auto"/>
        <w:right w:val="none" w:sz="0" w:space="0" w:color="auto"/>
      </w:divBdr>
      <w:divsChild>
        <w:div w:id="2121027729">
          <w:marLeft w:val="0"/>
          <w:marRight w:val="0"/>
          <w:marTop w:val="0"/>
          <w:marBottom w:val="0"/>
          <w:divBdr>
            <w:top w:val="none" w:sz="0" w:space="0" w:color="auto"/>
            <w:left w:val="none" w:sz="0" w:space="0" w:color="auto"/>
            <w:bottom w:val="none" w:sz="0" w:space="0" w:color="auto"/>
            <w:right w:val="none" w:sz="0" w:space="0" w:color="auto"/>
          </w:divBdr>
        </w:div>
        <w:div w:id="2075349661">
          <w:marLeft w:val="0"/>
          <w:marRight w:val="0"/>
          <w:marTop w:val="0"/>
          <w:marBottom w:val="0"/>
          <w:divBdr>
            <w:top w:val="none" w:sz="0" w:space="0" w:color="auto"/>
            <w:left w:val="none" w:sz="0" w:space="0" w:color="auto"/>
            <w:bottom w:val="none" w:sz="0" w:space="0" w:color="auto"/>
            <w:right w:val="none" w:sz="0" w:space="0" w:color="auto"/>
          </w:divBdr>
        </w:div>
      </w:divsChild>
    </w:div>
    <w:div w:id="1802655238">
      <w:bodyDiv w:val="1"/>
      <w:marLeft w:val="0"/>
      <w:marRight w:val="0"/>
      <w:marTop w:val="0"/>
      <w:marBottom w:val="0"/>
      <w:divBdr>
        <w:top w:val="none" w:sz="0" w:space="0" w:color="auto"/>
        <w:left w:val="none" w:sz="0" w:space="0" w:color="auto"/>
        <w:bottom w:val="none" w:sz="0" w:space="0" w:color="auto"/>
        <w:right w:val="none" w:sz="0" w:space="0" w:color="auto"/>
      </w:divBdr>
      <w:divsChild>
        <w:div w:id="243535198">
          <w:marLeft w:val="0"/>
          <w:marRight w:val="0"/>
          <w:marTop w:val="0"/>
          <w:marBottom w:val="0"/>
          <w:divBdr>
            <w:top w:val="none" w:sz="0" w:space="0" w:color="auto"/>
            <w:left w:val="none" w:sz="0" w:space="0" w:color="auto"/>
            <w:bottom w:val="none" w:sz="0" w:space="0" w:color="auto"/>
            <w:right w:val="none" w:sz="0" w:space="0" w:color="auto"/>
          </w:divBdr>
        </w:div>
        <w:div w:id="160028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beyema@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D775-0823-A34C-A78B-220DBD8B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Policy Changes Memo Template.dotx</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Brown</dc:creator>
  <cp:lastModifiedBy>Adeola Egbeyemi</cp:lastModifiedBy>
  <cp:revision>3</cp:revision>
  <cp:lastPrinted>2011-10-11T17:00:00Z</cp:lastPrinted>
  <dcterms:created xsi:type="dcterms:W3CDTF">2021-01-28T18:33:00Z</dcterms:created>
  <dcterms:modified xsi:type="dcterms:W3CDTF">2021-01-28T18:35:00Z</dcterms:modified>
</cp:coreProperties>
</file>