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2EE2" w14:textId="77777777" w:rsidR="0067303D" w:rsidRPr="00AC5002" w:rsidRDefault="0067303D">
      <w:pPr>
        <w:rPr>
          <w:rFonts w:ascii="Helvetica" w:hAnsi="Helvetica"/>
        </w:rPr>
      </w:pPr>
    </w:p>
    <w:p w14:paraId="16AF66D3" w14:textId="77777777" w:rsidR="00522810" w:rsidRPr="00AC5002" w:rsidRDefault="00522810">
      <w:pPr>
        <w:rPr>
          <w:rFonts w:ascii="Helvetica" w:hAnsi="Helvetica"/>
        </w:rPr>
      </w:pPr>
    </w:p>
    <w:p w14:paraId="62087482" w14:textId="77777777" w:rsidR="0067303D" w:rsidRPr="00AC5002" w:rsidRDefault="0067303D">
      <w:pPr>
        <w:rPr>
          <w:rFonts w:ascii="Helvetica" w:hAnsi="Helvetica"/>
        </w:rPr>
      </w:pPr>
    </w:p>
    <w:p w14:paraId="796A807B" w14:textId="77777777" w:rsidR="0067303D" w:rsidRPr="00AC5002" w:rsidRDefault="0067303D">
      <w:pPr>
        <w:rPr>
          <w:rFonts w:ascii="Helvetica" w:hAnsi="Helvetica"/>
        </w:rPr>
      </w:pPr>
    </w:p>
    <w:p w14:paraId="05CFE60C" w14:textId="77777777" w:rsidR="0067303D" w:rsidRPr="00AC5002" w:rsidRDefault="0067303D">
      <w:pPr>
        <w:rPr>
          <w:rFonts w:ascii="Helvetica" w:hAnsi="Helvetica"/>
        </w:rPr>
      </w:pPr>
    </w:p>
    <w:p w14:paraId="3F5FC4E1" w14:textId="0F352597" w:rsidR="0067303D" w:rsidRPr="00AC5002" w:rsidRDefault="007B6C40">
      <w:pPr>
        <w:pStyle w:val="Heading1"/>
        <w:rPr>
          <w:rFonts w:ascii="Helvetica" w:hAnsi="Helvetica"/>
          <w:b/>
          <w:bCs/>
        </w:rPr>
      </w:pPr>
      <w:r w:rsidRPr="00AC5002">
        <w:rPr>
          <w:rFonts w:ascii="Helvetica" w:hAnsi="Helvetica"/>
          <w:b/>
          <w:bCs/>
        </w:rPr>
        <w:t xml:space="preserve">Employment </w:t>
      </w:r>
      <w:r w:rsidR="00442797" w:rsidRPr="00AC5002">
        <w:rPr>
          <w:rFonts w:ascii="Helvetica" w:hAnsi="Helvetica"/>
          <w:b/>
          <w:bCs/>
        </w:rPr>
        <w:t>Policy – Anti-Discrimination and Sexual Harassment</w:t>
      </w:r>
    </w:p>
    <w:p w14:paraId="5810AFFF" w14:textId="77777777" w:rsidR="0067303D" w:rsidRPr="00AC5002" w:rsidRDefault="0067303D">
      <w:pPr>
        <w:rPr>
          <w:rFonts w:ascii="Helvetica" w:hAnsi="Helvetica"/>
          <w:sz w:val="28"/>
          <w:szCs w:val="28"/>
        </w:rPr>
      </w:pPr>
    </w:p>
    <w:p w14:paraId="133CB5B0" w14:textId="049114A8" w:rsidR="0067303D" w:rsidRPr="00AC5002" w:rsidRDefault="00522810">
      <w:pPr>
        <w:rPr>
          <w:rFonts w:ascii="Helvetica" w:hAnsi="Helvetica"/>
          <w:sz w:val="28"/>
        </w:rPr>
      </w:pPr>
      <w:r w:rsidRPr="00AC5002">
        <w:rPr>
          <w:rFonts w:ascii="Helvetica" w:hAnsi="Helvetica"/>
          <w:sz w:val="28"/>
        </w:rPr>
        <w:t>1.</w:t>
      </w:r>
      <w:r w:rsidRPr="00AC5002">
        <w:rPr>
          <w:rFonts w:ascii="Helvetica" w:hAnsi="Helvetica"/>
          <w:sz w:val="28"/>
        </w:rPr>
        <w:tab/>
        <w:t>P</w:t>
      </w:r>
      <w:r w:rsidR="00442797" w:rsidRPr="00AC5002">
        <w:rPr>
          <w:rFonts w:ascii="Helvetica" w:hAnsi="Helvetica"/>
          <w:sz w:val="28"/>
        </w:rPr>
        <w:t>urpose</w:t>
      </w:r>
    </w:p>
    <w:p w14:paraId="1B12D192" w14:textId="77777777" w:rsidR="0067303D" w:rsidRPr="00AC5002" w:rsidRDefault="0067303D">
      <w:pPr>
        <w:rPr>
          <w:rFonts w:ascii="Helvetica" w:hAnsi="Helvetica"/>
          <w:sz w:val="28"/>
        </w:rPr>
      </w:pPr>
    </w:p>
    <w:p w14:paraId="3BFE7D18" w14:textId="77777777" w:rsidR="0067303D" w:rsidRPr="00AC5002" w:rsidRDefault="0067303D">
      <w:pPr>
        <w:pStyle w:val="BodyText"/>
        <w:numPr>
          <w:ilvl w:val="1"/>
          <w:numId w:val="21"/>
        </w:numPr>
        <w:rPr>
          <w:rFonts w:ascii="Helvetica" w:hAnsi="Helvetica"/>
        </w:rPr>
      </w:pPr>
      <w:r w:rsidRPr="00AC5002">
        <w:rPr>
          <w:rFonts w:ascii="Helvetica" w:hAnsi="Helvetica"/>
        </w:rPr>
        <w:t>To educate, inform, and provide the parameters for McMaster Students Union Inc. (MSU) Officers, Elected Representatives, staff, volunteers, and contracted services to provide an atmosphere free of harassment and discrimination.</w:t>
      </w:r>
    </w:p>
    <w:p w14:paraId="2D11DE42" w14:textId="77777777" w:rsidR="0067303D" w:rsidRPr="00AC5002" w:rsidRDefault="0067303D">
      <w:pPr>
        <w:rPr>
          <w:rFonts w:ascii="Helvetica" w:hAnsi="Helvetica"/>
          <w:sz w:val="22"/>
        </w:rPr>
      </w:pPr>
    </w:p>
    <w:p w14:paraId="218849F8" w14:textId="321D7FF0" w:rsidR="0067303D" w:rsidRPr="00AC5002" w:rsidRDefault="00522810">
      <w:pPr>
        <w:rPr>
          <w:rFonts w:ascii="Helvetica" w:hAnsi="Helvetica"/>
          <w:sz w:val="28"/>
        </w:rPr>
      </w:pPr>
      <w:r w:rsidRPr="00AC5002">
        <w:rPr>
          <w:rFonts w:ascii="Helvetica" w:hAnsi="Helvetica"/>
          <w:sz w:val="28"/>
        </w:rPr>
        <w:t>2.</w:t>
      </w:r>
      <w:r w:rsidRPr="00AC5002">
        <w:rPr>
          <w:rFonts w:ascii="Helvetica" w:hAnsi="Helvetica"/>
          <w:sz w:val="28"/>
        </w:rPr>
        <w:tab/>
        <w:t>P</w:t>
      </w:r>
      <w:r w:rsidR="00442797" w:rsidRPr="00AC5002">
        <w:rPr>
          <w:rFonts w:ascii="Helvetica" w:hAnsi="Helvetica"/>
          <w:sz w:val="28"/>
        </w:rPr>
        <w:t>reamble</w:t>
      </w:r>
    </w:p>
    <w:p w14:paraId="048A6738" w14:textId="77777777" w:rsidR="0067303D" w:rsidRPr="00AC5002" w:rsidRDefault="0067303D">
      <w:pPr>
        <w:rPr>
          <w:rFonts w:ascii="Helvetica" w:hAnsi="Helvetica"/>
          <w:sz w:val="28"/>
        </w:rPr>
      </w:pPr>
    </w:p>
    <w:p w14:paraId="4CA684B1" w14:textId="77777777" w:rsidR="0067303D" w:rsidRPr="00AC5002" w:rsidRDefault="0067303D">
      <w:pPr>
        <w:pStyle w:val="BodyText"/>
        <w:numPr>
          <w:ilvl w:val="1"/>
          <w:numId w:val="22"/>
        </w:numPr>
        <w:rPr>
          <w:rFonts w:ascii="Helvetica" w:hAnsi="Helvetica"/>
        </w:rPr>
      </w:pPr>
      <w:proofErr w:type="gramStart"/>
      <w:r w:rsidRPr="00AC5002">
        <w:rPr>
          <w:rFonts w:ascii="Helvetica" w:hAnsi="Helvetica"/>
        </w:rPr>
        <w:t>In order to</w:t>
      </w:r>
      <w:proofErr w:type="gramEnd"/>
      <w:r w:rsidRPr="00AC5002">
        <w:rPr>
          <w:rFonts w:ascii="Helvetica" w:hAnsi="Helvetica"/>
        </w:rPr>
        <w:t xml:space="preserve"> meet the purpose of this policy in the most effective manner possible within the McMaster University community, McMaster Students Union Inc. will utilize the services of the office of Human Rights &amp; Equity Services to assist in the education, training, and support of the Officers, Elected Representatives, staff, volunteers, and other members of the MSU.  In addition to said services, the organization will adopt both the Anti-Discrimination Policy and the Policy and Procedures on Sexual Harassment of McMaster University as approved by the Board of Governors.</w:t>
      </w:r>
    </w:p>
    <w:p w14:paraId="2B3D60BB" w14:textId="77777777" w:rsidR="0067303D" w:rsidRPr="00AC5002" w:rsidRDefault="0067303D">
      <w:pPr>
        <w:pStyle w:val="BodyText"/>
        <w:rPr>
          <w:rFonts w:ascii="Helvetica" w:hAnsi="Helvetica"/>
        </w:rPr>
      </w:pPr>
    </w:p>
    <w:p w14:paraId="6CB4A505" w14:textId="41347FD0" w:rsidR="0067303D" w:rsidRPr="00AC5002" w:rsidRDefault="00522810">
      <w:pPr>
        <w:rPr>
          <w:rFonts w:ascii="Helvetica" w:hAnsi="Helvetica"/>
          <w:sz w:val="28"/>
        </w:rPr>
      </w:pPr>
      <w:r w:rsidRPr="00AC5002">
        <w:rPr>
          <w:rFonts w:ascii="Helvetica" w:hAnsi="Helvetica"/>
          <w:sz w:val="28"/>
        </w:rPr>
        <w:t>3.</w:t>
      </w:r>
      <w:r w:rsidRPr="00AC5002">
        <w:rPr>
          <w:rFonts w:ascii="Helvetica" w:hAnsi="Helvetica"/>
          <w:sz w:val="28"/>
        </w:rPr>
        <w:tab/>
        <w:t>E</w:t>
      </w:r>
      <w:r w:rsidR="00442797" w:rsidRPr="00AC5002">
        <w:rPr>
          <w:rFonts w:ascii="Helvetica" w:hAnsi="Helvetica"/>
          <w:sz w:val="28"/>
        </w:rPr>
        <w:t>ducation</w:t>
      </w:r>
      <w:r w:rsidRPr="00AC5002">
        <w:rPr>
          <w:rFonts w:ascii="Helvetica" w:hAnsi="Helvetica"/>
          <w:sz w:val="28"/>
        </w:rPr>
        <w:t xml:space="preserve"> &amp; T</w:t>
      </w:r>
      <w:r w:rsidR="00442797" w:rsidRPr="00AC5002">
        <w:rPr>
          <w:rFonts w:ascii="Helvetica" w:hAnsi="Helvetica"/>
          <w:sz w:val="28"/>
        </w:rPr>
        <w:t>raining</w:t>
      </w:r>
    </w:p>
    <w:p w14:paraId="692BAEC5" w14:textId="77777777" w:rsidR="0067303D" w:rsidRPr="00AC5002" w:rsidRDefault="0067303D">
      <w:pPr>
        <w:rPr>
          <w:rFonts w:ascii="Helvetica" w:hAnsi="Helvetica"/>
          <w:sz w:val="28"/>
        </w:rPr>
      </w:pPr>
    </w:p>
    <w:p w14:paraId="4BDCA271" w14:textId="77777777" w:rsidR="0067303D" w:rsidRPr="00AC5002" w:rsidRDefault="0067303D">
      <w:pPr>
        <w:pStyle w:val="BodyText"/>
        <w:numPr>
          <w:ilvl w:val="1"/>
          <w:numId w:val="23"/>
        </w:numPr>
        <w:rPr>
          <w:rFonts w:ascii="Helvetica" w:hAnsi="Helvetica"/>
        </w:rPr>
      </w:pPr>
      <w:r w:rsidRPr="00AC5002">
        <w:rPr>
          <w:rFonts w:ascii="Helvetica" w:hAnsi="Helvetica"/>
        </w:rPr>
        <w:t xml:space="preserve">MSU will educate all new members of the organization of their rights &amp; responsibilities in their role as it relates to Discrimination and Sexual </w:t>
      </w:r>
      <w:proofErr w:type="gramStart"/>
      <w:r w:rsidRPr="00AC5002">
        <w:rPr>
          <w:rFonts w:ascii="Helvetica" w:hAnsi="Helvetica"/>
        </w:rPr>
        <w:t>Harassment;</w:t>
      </w:r>
      <w:proofErr w:type="gramEnd"/>
    </w:p>
    <w:p w14:paraId="6A50B1F3" w14:textId="77777777" w:rsidR="0067303D" w:rsidRPr="00AC5002" w:rsidRDefault="0067303D">
      <w:pPr>
        <w:pStyle w:val="BodyText"/>
        <w:ind w:left="720"/>
        <w:rPr>
          <w:rFonts w:ascii="Helvetica" w:hAnsi="Helvetica"/>
        </w:rPr>
      </w:pPr>
    </w:p>
    <w:p w14:paraId="34C79C82" w14:textId="77777777" w:rsidR="0067303D" w:rsidRPr="00AC5002" w:rsidRDefault="0067303D">
      <w:pPr>
        <w:numPr>
          <w:ilvl w:val="1"/>
          <w:numId w:val="23"/>
        </w:numPr>
        <w:rPr>
          <w:rFonts w:ascii="Helvetica" w:hAnsi="Helvetica"/>
          <w:sz w:val="22"/>
        </w:rPr>
      </w:pPr>
      <w:r w:rsidRPr="00AC5002">
        <w:rPr>
          <w:rFonts w:ascii="Helvetica" w:hAnsi="Helvetica"/>
          <w:sz w:val="22"/>
        </w:rPr>
        <w:t xml:space="preserve">MSU will utilize the services of Human Rights &amp; Equity Services to provide training and </w:t>
      </w:r>
      <w:proofErr w:type="gramStart"/>
      <w:r w:rsidRPr="00AC5002">
        <w:rPr>
          <w:rFonts w:ascii="Helvetica" w:hAnsi="Helvetica"/>
          <w:sz w:val="22"/>
        </w:rPr>
        <w:t>resources;</w:t>
      </w:r>
      <w:proofErr w:type="gramEnd"/>
    </w:p>
    <w:p w14:paraId="68CBE9E9" w14:textId="77777777" w:rsidR="0067303D" w:rsidRPr="00AC5002" w:rsidRDefault="0067303D">
      <w:pPr>
        <w:rPr>
          <w:rFonts w:ascii="Helvetica" w:hAnsi="Helvetica"/>
          <w:sz w:val="22"/>
        </w:rPr>
      </w:pPr>
    </w:p>
    <w:p w14:paraId="71D982CE" w14:textId="77777777" w:rsidR="0067303D" w:rsidRPr="00AC5002" w:rsidRDefault="0067303D">
      <w:pPr>
        <w:numPr>
          <w:ilvl w:val="1"/>
          <w:numId w:val="23"/>
        </w:numPr>
        <w:rPr>
          <w:rFonts w:ascii="Helvetica" w:hAnsi="Helvetica"/>
          <w:sz w:val="22"/>
        </w:rPr>
      </w:pPr>
      <w:r w:rsidRPr="00AC5002">
        <w:rPr>
          <w:rFonts w:ascii="Helvetica" w:hAnsi="Helvetica"/>
          <w:sz w:val="22"/>
        </w:rPr>
        <w:t>MSU members will be able to utilize the support of Human Rights &amp; Equity Services to clarify their rights, responsibilities, and be available for counseling.</w:t>
      </w:r>
    </w:p>
    <w:p w14:paraId="407C2002" w14:textId="77777777" w:rsidR="006F3B34" w:rsidRPr="00AC5002" w:rsidRDefault="006F3B34" w:rsidP="006F3B34">
      <w:pPr>
        <w:ind w:left="1440"/>
        <w:rPr>
          <w:rFonts w:ascii="Helvetica" w:hAnsi="Helvetica"/>
          <w:sz w:val="22"/>
        </w:rPr>
      </w:pPr>
    </w:p>
    <w:p w14:paraId="74E4BA46" w14:textId="77777777" w:rsidR="006F3B34" w:rsidRPr="00AC5002" w:rsidRDefault="006F3B34">
      <w:pPr>
        <w:numPr>
          <w:ilvl w:val="1"/>
          <w:numId w:val="23"/>
        </w:numPr>
        <w:rPr>
          <w:rFonts w:ascii="Helvetica" w:hAnsi="Helvetica"/>
          <w:sz w:val="22"/>
        </w:rPr>
      </w:pPr>
      <w:r w:rsidRPr="00AC5002">
        <w:rPr>
          <w:rFonts w:ascii="Helvetica" w:hAnsi="Helvetica"/>
          <w:bCs/>
          <w:sz w:val="22"/>
        </w:rPr>
        <w:t>The MSU must annually provide Anti-Oppression training to all SRA members and Part-Time Managers.</w:t>
      </w:r>
    </w:p>
    <w:p w14:paraId="05CB0F90" w14:textId="77777777" w:rsidR="0067303D" w:rsidRPr="00AC5002" w:rsidRDefault="0067303D">
      <w:pPr>
        <w:rPr>
          <w:rFonts w:ascii="Helvetica" w:hAnsi="Helvetica"/>
          <w:sz w:val="22"/>
        </w:rPr>
      </w:pPr>
    </w:p>
    <w:p w14:paraId="5A20ABCD" w14:textId="3D6DA60E" w:rsidR="0067303D" w:rsidRPr="00AC5002" w:rsidRDefault="00522810">
      <w:pPr>
        <w:rPr>
          <w:rFonts w:ascii="Helvetica" w:hAnsi="Helvetica"/>
          <w:sz w:val="28"/>
        </w:rPr>
      </w:pPr>
      <w:r w:rsidRPr="00AC5002">
        <w:rPr>
          <w:rFonts w:ascii="Helvetica" w:hAnsi="Helvetica"/>
          <w:sz w:val="28"/>
        </w:rPr>
        <w:t>4.</w:t>
      </w:r>
      <w:r w:rsidRPr="00AC5002">
        <w:rPr>
          <w:rFonts w:ascii="Helvetica" w:hAnsi="Helvetica"/>
          <w:sz w:val="28"/>
        </w:rPr>
        <w:tab/>
        <w:t>P</w:t>
      </w:r>
      <w:r w:rsidR="00442797" w:rsidRPr="00AC5002">
        <w:rPr>
          <w:rFonts w:ascii="Helvetica" w:hAnsi="Helvetica"/>
          <w:sz w:val="28"/>
        </w:rPr>
        <w:t>olicy</w:t>
      </w:r>
      <w:r w:rsidRPr="00AC5002">
        <w:rPr>
          <w:rFonts w:ascii="Helvetica" w:hAnsi="Helvetica"/>
          <w:sz w:val="28"/>
        </w:rPr>
        <w:t xml:space="preserve"> &amp; P</w:t>
      </w:r>
      <w:r w:rsidR="00442797" w:rsidRPr="00AC5002">
        <w:rPr>
          <w:rFonts w:ascii="Helvetica" w:hAnsi="Helvetica"/>
          <w:sz w:val="28"/>
        </w:rPr>
        <w:t>rocedures</w:t>
      </w:r>
    </w:p>
    <w:p w14:paraId="326BC2EC" w14:textId="77777777" w:rsidR="0067303D" w:rsidRPr="00AC5002" w:rsidRDefault="0067303D">
      <w:pPr>
        <w:rPr>
          <w:rFonts w:ascii="Helvetica" w:hAnsi="Helvetica"/>
          <w:sz w:val="28"/>
        </w:rPr>
      </w:pPr>
    </w:p>
    <w:p w14:paraId="6B219D57" w14:textId="77777777" w:rsidR="0067303D" w:rsidRPr="00AC5002" w:rsidRDefault="0067303D">
      <w:pPr>
        <w:pStyle w:val="BodyText"/>
        <w:numPr>
          <w:ilvl w:val="1"/>
          <w:numId w:val="24"/>
        </w:numPr>
        <w:rPr>
          <w:rFonts w:ascii="Helvetica" w:hAnsi="Helvetica"/>
        </w:rPr>
      </w:pPr>
      <w:r w:rsidRPr="00AC5002">
        <w:rPr>
          <w:rFonts w:ascii="Helvetica" w:hAnsi="Helvetica"/>
        </w:rPr>
        <w:t xml:space="preserve">The </w:t>
      </w:r>
      <w:proofErr w:type="spellStart"/>
      <w:r w:rsidRPr="00AC5002">
        <w:rPr>
          <w:rFonts w:ascii="Helvetica" w:hAnsi="Helvetica"/>
        </w:rPr>
        <w:t>polices</w:t>
      </w:r>
      <w:proofErr w:type="spellEnd"/>
      <w:r w:rsidRPr="00AC5002">
        <w:rPr>
          <w:rFonts w:ascii="Helvetica" w:hAnsi="Helvetica"/>
        </w:rPr>
        <w:t xml:space="preserve"> and procedures shall be defined as the McMaster University Policy and Procedures on Sexual Harassment and the McMaster University Anti-</w:t>
      </w:r>
      <w:r w:rsidRPr="00AC5002">
        <w:rPr>
          <w:rFonts w:ascii="Helvetica" w:hAnsi="Helvetica"/>
        </w:rPr>
        <w:lastRenderedPageBreak/>
        <w:t xml:space="preserve">Discrimination Policy and approved by the McMaster University Board of Governors </w:t>
      </w:r>
      <w:proofErr w:type="gramStart"/>
      <w:r w:rsidRPr="00AC5002">
        <w:rPr>
          <w:rFonts w:ascii="Helvetica" w:hAnsi="Helvetica"/>
        </w:rPr>
        <w:t>at</w:t>
      </w:r>
      <w:proofErr w:type="gramEnd"/>
      <w:r w:rsidRPr="00AC5002">
        <w:rPr>
          <w:rFonts w:ascii="Helvetica" w:hAnsi="Helvetica"/>
        </w:rPr>
        <w:t xml:space="preserve"> October 25, 2001 and as amended from time to time.</w:t>
      </w:r>
    </w:p>
    <w:p w14:paraId="039E08FF" w14:textId="77777777" w:rsidR="0067303D" w:rsidRPr="00AC5002" w:rsidRDefault="0067303D">
      <w:pPr>
        <w:rPr>
          <w:rFonts w:ascii="Helvetica" w:hAnsi="Helvetica"/>
          <w:sz w:val="22"/>
        </w:rPr>
      </w:pPr>
    </w:p>
    <w:p w14:paraId="60CBD1D0" w14:textId="0C9C2BBC" w:rsidR="0067303D" w:rsidRPr="00AC5002" w:rsidRDefault="00522810">
      <w:pPr>
        <w:rPr>
          <w:rFonts w:ascii="Helvetica" w:hAnsi="Helvetica"/>
          <w:sz w:val="28"/>
        </w:rPr>
      </w:pPr>
      <w:r w:rsidRPr="00AC5002">
        <w:rPr>
          <w:rFonts w:ascii="Helvetica" w:hAnsi="Helvetica"/>
          <w:sz w:val="28"/>
        </w:rPr>
        <w:t>5.</w:t>
      </w:r>
      <w:r w:rsidRPr="00AC5002">
        <w:rPr>
          <w:rFonts w:ascii="Helvetica" w:hAnsi="Helvetica"/>
          <w:sz w:val="28"/>
        </w:rPr>
        <w:tab/>
        <w:t>MSU-</w:t>
      </w:r>
      <w:r w:rsidR="00442797" w:rsidRPr="00AC5002">
        <w:rPr>
          <w:rFonts w:ascii="Helvetica" w:hAnsi="Helvetica"/>
          <w:sz w:val="28"/>
        </w:rPr>
        <w:t>Specific Adaptations to McMaster Policies</w:t>
      </w:r>
    </w:p>
    <w:p w14:paraId="063CF4BA" w14:textId="77777777" w:rsidR="0067303D" w:rsidRPr="00AC5002" w:rsidRDefault="0067303D">
      <w:pPr>
        <w:rPr>
          <w:rFonts w:ascii="Helvetica" w:hAnsi="Helvetica"/>
          <w:sz w:val="28"/>
        </w:rPr>
      </w:pPr>
    </w:p>
    <w:p w14:paraId="6B854714" w14:textId="77777777" w:rsidR="0067303D" w:rsidRPr="00AC5002" w:rsidRDefault="0067303D">
      <w:pPr>
        <w:numPr>
          <w:ilvl w:val="1"/>
          <w:numId w:val="25"/>
        </w:numPr>
        <w:rPr>
          <w:rFonts w:ascii="Helvetica" w:hAnsi="Helvetica"/>
          <w:sz w:val="22"/>
        </w:rPr>
      </w:pPr>
      <w:r w:rsidRPr="00AC5002">
        <w:rPr>
          <w:rFonts w:ascii="Helvetica" w:hAnsi="Helvetica"/>
          <w:sz w:val="22"/>
        </w:rPr>
        <w:t xml:space="preserve">For </w:t>
      </w:r>
      <w:r w:rsidRPr="00AC5002">
        <w:rPr>
          <w:rFonts w:ascii="Helvetica" w:hAnsi="Helvetica"/>
          <w:sz w:val="22"/>
          <w:szCs w:val="22"/>
        </w:rPr>
        <w:t xml:space="preserve">complete versions of the McMaster University Policy and Procedures on Sexual Harassment and the McMaster University Anti-Discrimination Policy, please visit </w:t>
      </w:r>
      <w:hyperlink r:id="rId11" w:history="1">
        <w:r w:rsidRPr="00AC5002">
          <w:rPr>
            <w:rStyle w:val="Hyperlink"/>
            <w:rFonts w:ascii="Helvetica" w:hAnsi="Helvetica"/>
            <w:sz w:val="22"/>
            <w:szCs w:val="22"/>
          </w:rPr>
          <w:t>http://www.mcmaster.ca/policy/General/HR/sexharassment.pdf</w:t>
        </w:r>
      </w:hyperlink>
      <w:r w:rsidRPr="00AC5002">
        <w:rPr>
          <w:rFonts w:ascii="Helvetica" w:hAnsi="Helvetica"/>
          <w:sz w:val="22"/>
          <w:szCs w:val="22"/>
        </w:rPr>
        <w:t xml:space="preserve"> and </w:t>
      </w:r>
      <w:hyperlink r:id="rId12" w:history="1">
        <w:r w:rsidRPr="00AC5002">
          <w:rPr>
            <w:rStyle w:val="Hyperlink"/>
            <w:rFonts w:ascii="Helvetica" w:hAnsi="Helvetica"/>
            <w:sz w:val="22"/>
            <w:szCs w:val="22"/>
          </w:rPr>
          <w:t>http://www.mcmaster.ca/policy/General/HR/Anti-Discriminiation%20policy.pdf</w:t>
        </w:r>
      </w:hyperlink>
      <w:r w:rsidRPr="00AC5002">
        <w:rPr>
          <w:rFonts w:ascii="Helvetica" w:hAnsi="Helvetica"/>
          <w:sz w:val="22"/>
          <w:szCs w:val="22"/>
        </w:rPr>
        <w:t xml:space="preserve">  respectively.  Alternatively, see the Administrative Assistant in the MSU Main Office for a hard copy of the </w:t>
      </w:r>
      <w:proofErr w:type="gramStart"/>
      <w:r w:rsidRPr="00AC5002">
        <w:rPr>
          <w:rFonts w:ascii="Helvetica" w:hAnsi="Helvetica"/>
          <w:sz w:val="22"/>
          <w:szCs w:val="22"/>
        </w:rPr>
        <w:t>agreements</w:t>
      </w:r>
      <w:r w:rsidRPr="00AC5002">
        <w:rPr>
          <w:rFonts w:ascii="Helvetica" w:hAnsi="Helvetica"/>
          <w:sz w:val="22"/>
        </w:rPr>
        <w:t>;</w:t>
      </w:r>
      <w:proofErr w:type="gramEnd"/>
    </w:p>
    <w:p w14:paraId="7304BD5A" w14:textId="77777777" w:rsidR="0067303D" w:rsidRPr="00AC5002" w:rsidRDefault="0067303D">
      <w:pPr>
        <w:ind w:left="720"/>
        <w:rPr>
          <w:rFonts w:ascii="Helvetica" w:hAnsi="Helvetica"/>
          <w:sz w:val="22"/>
        </w:rPr>
      </w:pPr>
    </w:p>
    <w:p w14:paraId="17E125E7" w14:textId="1051A752" w:rsidR="0067303D" w:rsidRPr="00AC5002" w:rsidRDefault="0067303D">
      <w:pPr>
        <w:numPr>
          <w:ilvl w:val="1"/>
          <w:numId w:val="25"/>
        </w:numPr>
        <w:rPr>
          <w:rFonts w:ascii="Helvetica" w:hAnsi="Helvetica"/>
          <w:sz w:val="22"/>
        </w:rPr>
      </w:pPr>
      <w:r w:rsidRPr="00AC5002">
        <w:rPr>
          <w:rFonts w:ascii="Helvetica" w:hAnsi="Helvetica"/>
          <w:sz w:val="22"/>
        </w:rPr>
        <w:t>The following adaptations to the McMaster University Policy and Procedures on Sexual Harassment (approved by th</w:t>
      </w:r>
      <w:r w:rsidR="00522810" w:rsidRPr="00AC5002">
        <w:rPr>
          <w:rFonts w:ascii="Helvetica" w:hAnsi="Helvetica"/>
          <w:sz w:val="22"/>
        </w:rPr>
        <w:t xml:space="preserve">e McMaster Senate on October 10, </w:t>
      </w:r>
      <w:r w:rsidRPr="00AC5002">
        <w:rPr>
          <w:rFonts w:ascii="Helvetica" w:hAnsi="Helvetica"/>
          <w:sz w:val="22"/>
        </w:rPr>
        <w:t xml:space="preserve">2001 and the McMaster Board of Governors on October </w:t>
      </w:r>
      <w:r w:rsidR="00AB187A" w:rsidRPr="00AC5002">
        <w:rPr>
          <w:rFonts w:ascii="Helvetica" w:hAnsi="Helvetica"/>
          <w:sz w:val="22"/>
        </w:rPr>
        <w:t>25, 2001</w:t>
      </w:r>
      <w:r w:rsidRPr="00AC5002">
        <w:rPr>
          <w:rFonts w:ascii="Helvetica" w:hAnsi="Helvetica"/>
          <w:sz w:val="22"/>
        </w:rPr>
        <w:t>) shall apply to MSU groups and individuals:</w:t>
      </w:r>
    </w:p>
    <w:p w14:paraId="3377BA4D" w14:textId="77777777" w:rsidR="0067303D" w:rsidRPr="00AC5002" w:rsidRDefault="0067303D">
      <w:pPr>
        <w:rPr>
          <w:rFonts w:ascii="Helvetica" w:hAnsi="Helvetica"/>
          <w:sz w:val="22"/>
        </w:rPr>
      </w:pPr>
    </w:p>
    <w:p w14:paraId="1332FC55" w14:textId="77777777" w:rsidR="0067303D" w:rsidRPr="00AC5002" w:rsidRDefault="0067303D">
      <w:pPr>
        <w:numPr>
          <w:ilvl w:val="2"/>
          <w:numId w:val="25"/>
        </w:numPr>
        <w:rPr>
          <w:rFonts w:ascii="Helvetica" w:hAnsi="Helvetica"/>
          <w:sz w:val="22"/>
        </w:rPr>
      </w:pPr>
      <w:r w:rsidRPr="00AC5002">
        <w:rPr>
          <w:rFonts w:ascii="Helvetica" w:hAnsi="Helvetica"/>
          <w:sz w:val="22"/>
        </w:rPr>
        <w:t>New Section 12 a) shall read – “For the purpose of implementation of this policy, community members are also defined as Elected Representatives (Student Representative Assembly, Board of Directors), all staff (full, part time, contract), and volunteers of the MSU.”</w:t>
      </w:r>
    </w:p>
    <w:p w14:paraId="260712FC" w14:textId="77777777" w:rsidR="0067303D" w:rsidRPr="00AC5002" w:rsidRDefault="0067303D">
      <w:pPr>
        <w:numPr>
          <w:ilvl w:val="2"/>
          <w:numId w:val="25"/>
        </w:numPr>
        <w:rPr>
          <w:rFonts w:ascii="Helvetica" w:hAnsi="Helvetica"/>
          <w:sz w:val="22"/>
        </w:rPr>
      </w:pPr>
      <w:r w:rsidRPr="00AC5002">
        <w:rPr>
          <w:rFonts w:ascii="Helvetica" w:hAnsi="Helvetica"/>
          <w:sz w:val="22"/>
        </w:rPr>
        <w:t>New Section 36 a) shall read – “Under appropriate circumstances, as determined by the MSU, the MSU shall launch a complaint against an alleged respondent(s).”</w:t>
      </w:r>
    </w:p>
    <w:p w14:paraId="787019AC" w14:textId="77777777" w:rsidR="0067303D" w:rsidRPr="00AC5002" w:rsidRDefault="0067303D">
      <w:pPr>
        <w:numPr>
          <w:ilvl w:val="2"/>
          <w:numId w:val="25"/>
        </w:numPr>
        <w:rPr>
          <w:rFonts w:ascii="Helvetica" w:hAnsi="Helvetica"/>
          <w:sz w:val="22"/>
        </w:rPr>
      </w:pPr>
      <w:r w:rsidRPr="00AC5002">
        <w:rPr>
          <w:rFonts w:ascii="Helvetica" w:hAnsi="Helvetica"/>
          <w:sz w:val="22"/>
        </w:rPr>
        <w:t>Section 71 shall be amended to insert after “non-teaching staff…” – and before “in any case where sexual harassment is found to have occurred” the following – “upon any respondent who is a community member as defined in section 12 a) except for a student respondent.”</w:t>
      </w:r>
    </w:p>
    <w:p w14:paraId="7F95CA4D" w14:textId="77777777" w:rsidR="0067303D" w:rsidRPr="00AC5002" w:rsidRDefault="0067303D">
      <w:pPr>
        <w:numPr>
          <w:ilvl w:val="2"/>
          <w:numId w:val="25"/>
        </w:numPr>
        <w:rPr>
          <w:rFonts w:ascii="Helvetica" w:hAnsi="Helvetica"/>
          <w:sz w:val="22"/>
        </w:rPr>
      </w:pPr>
      <w:r w:rsidRPr="00AC5002">
        <w:rPr>
          <w:rFonts w:ascii="Helvetica" w:hAnsi="Helvetica"/>
          <w:sz w:val="22"/>
        </w:rPr>
        <w:t>New Section 70 j) shall read – “Copies of the tribunal’s report shall be sent to the President of the MSU Inc. at the time of communication to be implemented when the respondent is defined under Section 12 a).”</w:t>
      </w:r>
    </w:p>
    <w:p w14:paraId="307EDEB0" w14:textId="77777777" w:rsidR="0067303D" w:rsidRPr="00AC5002" w:rsidRDefault="0067303D">
      <w:pPr>
        <w:numPr>
          <w:ilvl w:val="2"/>
          <w:numId w:val="25"/>
        </w:numPr>
        <w:rPr>
          <w:rFonts w:ascii="Helvetica" w:hAnsi="Helvetica"/>
          <w:sz w:val="22"/>
        </w:rPr>
      </w:pPr>
      <w:r w:rsidRPr="00AC5002">
        <w:rPr>
          <w:rFonts w:ascii="Helvetica" w:hAnsi="Helvetica"/>
          <w:sz w:val="22"/>
        </w:rPr>
        <w:t>New Section 70 k) – “All records pertaining to tribunal Procedures, decisions and recommendations shall be retained by the MSU Board of Directors, and in the person’s employee file if applicable and in the event that the respondent is defined under Section 12 a)”</w:t>
      </w:r>
    </w:p>
    <w:p w14:paraId="0E31E360" w14:textId="77777777" w:rsidR="0067303D" w:rsidRPr="00AC5002" w:rsidRDefault="0067303D">
      <w:pPr>
        <w:rPr>
          <w:rFonts w:ascii="Helvetica" w:hAnsi="Helvetica"/>
          <w:sz w:val="22"/>
        </w:rPr>
      </w:pPr>
    </w:p>
    <w:p w14:paraId="2AECA0C2" w14:textId="77777777" w:rsidR="0067303D" w:rsidRPr="00AC5002" w:rsidRDefault="0067303D">
      <w:pPr>
        <w:numPr>
          <w:ilvl w:val="1"/>
          <w:numId w:val="25"/>
        </w:numPr>
        <w:rPr>
          <w:rFonts w:ascii="Helvetica" w:hAnsi="Helvetica"/>
          <w:sz w:val="22"/>
        </w:rPr>
      </w:pPr>
      <w:r w:rsidRPr="00AC5002">
        <w:rPr>
          <w:rFonts w:ascii="Helvetica" w:hAnsi="Helvetica"/>
          <w:sz w:val="22"/>
        </w:rPr>
        <w:t>The following adaptations to the McMaster University Anti-Discrimination Policy (approved by the McMaster Senate on October 10, 2001 shall apply to MSU groups and individuals:</w:t>
      </w:r>
    </w:p>
    <w:p w14:paraId="52E005DF" w14:textId="77777777" w:rsidR="0067303D" w:rsidRPr="00AC5002" w:rsidRDefault="0067303D">
      <w:pPr>
        <w:rPr>
          <w:rFonts w:ascii="Helvetica" w:hAnsi="Helvetica"/>
          <w:sz w:val="22"/>
        </w:rPr>
      </w:pPr>
    </w:p>
    <w:p w14:paraId="774E1C37" w14:textId="77777777" w:rsidR="0067303D" w:rsidRPr="00AC5002" w:rsidRDefault="0067303D">
      <w:pPr>
        <w:numPr>
          <w:ilvl w:val="2"/>
          <w:numId w:val="25"/>
        </w:numPr>
        <w:rPr>
          <w:rFonts w:ascii="Helvetica" w:hAnsi="Helvetica"/>
          <w:sz w:val="22"/>
        </w:rPr>
      </w:pPr>
      <w:r w:rsidRPr="00AC5002">
        <w:rPr>
          <w:rFonts w:ascii="Helvetica" w:hAnsi="Helvetica"/>
          <w:sz w:val="22"/>
        </w:rPr>
        <w:t>New Section 12 a) shall read – “For the purpose of implementation of this policy, community members are also defined as Elected Representatives (Student Representative Assembly, Board of Directors), all staff (full, part-time, contract), and volunteers of the MSU.”</w:t>
      </w:r>
    </w:p>
    <w:p w14:paraId="0A9D72E1" w14:textId="77777777" w:rsidR="0067303D" w:rsidRPr="00AC5002" w:rsidRDefault="0067303D">
      <w:pPr>
        <w:numPr>
          <w:ilvl w:val="2"/>
          <w:numId w:val="25"/>
        </w:numPr>
        <w:rPr>
          <w:rFonts w:ascii="Helvetica" w:hAnsi="Helvetica"/>
          <w:sz w:val="22"/>
        </w:rPr>
      </w:pPr>
      <w:r w:rsidRPr="00AC5002">
        <w:rPr>
          <w:rFonts w:ascii="Helvetica" w:hAnsi="Helvetica"/>
          <w:sz w:val="22"/>
        </w:rPr>
        <w:t>New Section 36 a) shall read – “Under appropriate circumstances the MSU shall launch a complaint against an alleged respondent(s).”</w:t>
      </w:r>
    </w:p>
    <w:p w14:paraId="554CCFD1" w14:textId="77777777" w:rsidR="0067303D" w:rsidRPr="00AC5002" w:rsidRDefault="0067303D">
      <w:pPr>
        <w:numPr>
          <w:ilvl w:val="2"/>
          <w:numId w:val="25"/>
        </w:numPr>
        <w:rPr>
          <w:rFonts w:ascii="Helvetica" w:hAnsi="Helvetica"/>
          <w:sz w:val="22"/>
        </w:rPr>
      </w:pPr>
      <w:r w:rsidRPr="00AC5002">
        <w:rPr>
          <w:rFonts w:ascii="Helvetica" w:hAnsi="Helvetica"/>
          <w:sz w:val="22"/>
        </w:rPr>
        <w:t>Section 71 – shall be amended to insert after “non-teaching staff…” – and before “in any case where sexual harassment is found to have occurred” the following – “and upon any respondent who is a community member as defined in Section 12 a) except for a student respondent.”</w:t>
      </w:r>
    </w:p>
    <w:p w14:paraId="7ECD79F6" w14:textId="77777777" w:rsidR="0067303D" w:rsidRPr="00AC5002" w:rsidRDefault="0067303D">
      <w:pPr>
        <w:numPr>
          <w:ilvl w:val="2"/>
          <w:numId w:val="25"/>
        </w:numPr>
        <w:rPr>
          <w:rFonts w:ascii="Helvetica" w:hAnsi="Helvetica"/>
          <w:sz w:val="22"/>
        </w:rPr>
      </w:pPr>
      <w:r w:rsidRPr="00AC5002">
        <w:rPr>
          <w:rFonts w:ascii="Helvetica" w:hAnsi="Helvetica"/>
          <w:sz w:val="22"/>
        </w:rPr>
        <w:lastRenderedPageBreak/>
        <w:t>New Section 70 j) shall read – “Copies of tribunal’s report shall be sent to the President of the MSU Inc. at the time of communication to be implemented when the respondent is defined under Section 12 a).’</w:t>
      </w:r>
    </w:p>
    <w:p w14:paraId="2BCCC7EE" w14:textId="77777777" w:rsidR="0067303D" w:rsidRPr="00AC5002" w:rsidRDefault="0067303D">
      <w:pPr>
        <w:numPr>
          <w:ilvl w:val="2"/>
          <w:numId w:val="25"/>
        </w:numPr>
        <w:rPr>
          <w:rFonts w:ascii="Helvetica" w:hAnsi="Helvetica"/>
          <w:sz w:val="22"/>
        </w:rPr>
      </w:pPr>
      <w:r w:rsidRPr="00AC5002">
        <w:rPr>
          <w:rFonts w:ascii="Helvetica" w:hAnsi="Helvetica"/>
          <w:sz w:val="22"/>
        </w:rPr>
        <w:t>New Section 70 k) – “All records pertaining to tribunal Procedures, decisions, and recommendations shall be retained by the MSU Board of Directors, and in the person’s employee file if applicable.”</w:t>
      </w:r>
    </w:p>
    <w:p w14:paraId="6A1ECF26" w14:textId="77777777" w:rsidR="0067303D" w:rsidRPr="00AC5002" w:rsidRDefault="0067303D">
      <w:pPr>
        <w:rPr>
          <w:rFonts w:ascii="Helvetica" w:hAnsi="Helvetica"/>
          <w:sz w:val="22"/>
        </w:rPr>
      </w:pPr>
    </w:p>
    <w:p w14:paraId="3AFDCEE7" w14:textId="77777777" w:rsidR="0067303D" w:rsidRPr="00AC5002" w:rsidRDefault="0067303D">
      <w:pPr>
        <w:rPr>
          <w:rFonts w:ascii="Helvetica" w:hAnsi="Helvetica"/>
          <w:sz w:val="22"/>
        </w:rPr>
      </w:pPr>
    </w:p>
    <w:p w14:paraId="35F7558D" w14:textId="77777777" w:rsidR="00522810" w:rsidRPr="00AC5002" w:rsidRDefault="00522810" w:rsidP="00522810">
      <w:pPr>
        <w:rPr>
          <w:rFonts w:ascii="Helvetica" w:hAnsi="Helvetica"/>
          <w:sz w:val="22"/>
        </w:rPr>
      </w:pPr>
      <w:r w:rsidRPr="00AC5002">
        <w:rPr>
          <w:rFonts w:ascii="Helvetica" w:hAnsi="Helvetica"/>
          <w:sz w:val="22"/>
        </w:rPr>
        <w:t>Approved: September 4, 2015</w:t>
      </w:r>
    </w:p>
    <w:p w14:paraId="6C99CFB2" w14:textId="75B464AF" w:rsidR="00522810" w:rsidRPr="00AC5002" w:rsidRDefault="00442797" w:rsidP="00522810">
      <w:pPr>
        <w:rPr>
          <w:rFonts w:ascii="Helvetica" w:hAnsi="Helvetica"/>
          <w:sz w:val="22"/>
        </w:rPr>
      </w:pPr>
      <w:r w:rsidRPr="00AC5002">
        <w:rPr>
          <w:rFonts w:ascii="Helvetica" w:hAnsi="Helvetica"/>
          <w:noProof/>
          <w:sz w:val="22"/>
        </w:rPr>
        <w:drawing>
          <wp:anchor distT="0" distB="0" distL="114300" distR="114300" simplePos="0" relativeHeight="251657728" behindDoc="1" locked="0" layoutInCell="1" allowOverlap="1" wp14:anchorId="3CC3F950" wp14:editId="0F42188C">
            <wp:simplePos x="0" y="0"/>
            <wp:positionH relativeFrom="column">
              <wp:posOffset>647700</wp:posOffset>
            </wp:positionH>
            <wp:positionV relativeFrom="paragraph">
              <wp:posOffset>33020</wp:posOffset>
            </wp:positionV>
            <wp:extent cx="857250" cy="1019175"/>
            <wp:effectExtent l="0" t="0" r="0" b="0"/>
            <wp:wrapNone/>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pic:spPr>
                </pic:pic>
              </a:graphicData>
            </a:graphic>
            <wp14:sizeRelH relativeFrom="page">
              <wp14:pctWidth>0</wp14:pctWidth>
            </wp14:sizeRelH>
            <wp14:sizeRelV relativeFrom="page">
              <wp14:pctHeight>0</wp14:pctHeight>
            </wp14:sizeRelV>
          </wp:anchor>
        </w:drawing>
      </w:r>
    </w:p>
    <w:p w14:paraId="63C1D8D2" w14:textId="77777777" w:rsidR="00522810" w:rsidRPr="00AC5002" w:rsidRDefault="00522810" w:rsidP="00522810">
      <w:pPr>
        <w:rPr>
          <w:rFonts w:ascii="Helvetica" w:hAnsi="Helvetica"/>
          <w:sz w:val="22"/>
        </w:rPr>
      </w:pPr>
    </w:p>
    <w:p w14:paraId="1EA7E58E" w14:textId="77777777" w:rsidR="00522810" w:rsidRPr="00AC5002" w:rsidRDefault="00522810" w:rsidP="00522810">
      <w:pPr>
        <w:rPr>
          <w:rFonts w:ascii="Helvetica" w:hAnsi="Helvetica"/>
          <w:sz w:val="22"/>
        </w:rPr>
      </w:pPr>
    </w:p>
    <w:p w14:paraId="2A1E3654" w14:textId="77777777" w:rsidR="00522810" w:rsidRPr="00AC5002" w:rsidRDefault="00522810" w:rsidP="00522810">
      <w:pPr>
        <w:rPr>
          <w:rFonts w:ascii="Helvetica" w:hAnsi="Helvetica"/>
          <w:sz w:val="22"/>
        </w:rPr>
      </w:pPr>
      <w:r w:rsidRPr="00AC5002">
        <w:rPr>
          <w:rFonts w:ascii="Helvetica" w:hAnsi="Helvetica"/>
          <w:sz w:val="22"/>
        </w:rPr>
        <w:t>_________________________</w:t>
      </w:r>
    </w:p>
    <w:p w14:paraId="641701C4" w14:textId="77777777" w:rsidR="00522810" w:rsidRPr="00AC5002" w:rsidRDefault="00522810" w:rsidP="00522810">
      <w:pPr>
        <w:rPr>
          <w:rFonts w:ascii="Helvetica" w:hAnsi="Helvetica"/>
          <w:sz w:val="22"/>
        </w:rPr>
      </w:pPr>
      <w:proofErr w:type="spellStart"/>
      <w:r w:rsidRPr="00AC5002">
        <w:rPr>
          <w:rFonts w:ascii="Helvetica" w:hAnsi="Helvetica"/>
          <w:sz w:val="22"/>
        </w:rPr>
        <w:t>Ehima</w:t>
      </w:r>
      <w:proofErr w:type="spellEnd"/>
      <w:r w:rsidRPr="00AC5002">
        <w:rPr>
          <w:rFonts w:ascii="Helvetica" w:hAnsi="Helvetica"/>
          <w:sz w:val="22"/>
        </w:rPr>
        <w:t xml:space="preserve"> </w:t>
      </w:r>
      <w:proofErr w:type="spellStart"/>
      <w:r w:rsidRPr="00AC5002">
        <w:rPr>
          <w:rFonts w:ascii="Helvetica" w:hAnsi="Helvetica"/>
          <w:sz w:val="22"/>
        </w:rPr>
        <w:t>Osazuwa</w:t>
      </w:r>
      <w:proofErr w:type="spellEnd"/>
    </w:p>
    <w:p w14:paraId="61ABA075" w14:textId="77777777" w:rsidR="00522810" w:rsidRPr="00AC5002" w:rsidRDefault="00522810" w:rsidP="00522810">
      <w:pPr>
        <w:rPr>
          <w:rFonts w:ascii="Helvetica" w:hAnsi="Helvetica"/>
          <w:sz w:val="22"/>
        </w:rPr>
      </w:pPr>
      <w:r w:rsidRPr="00AC5002">
        <w:rPr>
          <w:rFonts w:ascii="Helvetica" w:hAnsi="Helvetica"/>
          <w:sz w:val="22"/>
        </w:rPr>
        <w:t>MSU President</w:t>
      </w:r>
    </w:p>
    <w:p w14:paraId="103783B2" w14:textId="77777777" w:rsidR="00522810" w:rsidRPr="00AC5002" w:rsidRDefault="00522810">
      <w:pPr>
        <w:rPr>
          <w:rFonts w:ascii="Helvetica" w:hAnsi="Helvetica"/>
          <w:sz w:val="22"/>
        </w:rPr>
      </w:pPr>
    </w:p>
    <w:sectPr w:rsidR="00522810" w:rsidRPr="00AC5002" w:rsidSect="00522810">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63EB" w14:textId="77777777" w:rsidR="00F15ACB" w:rsidRDefault="00F15ACB" w:rsidP="0067303D">
      <w:r>
        <w:separator/>
      </w:r>
    </w:p>
  </w:endnote>
  <w:endnote w:type="continuationSeparator" w:id="0">
    <w:p w14:paraId="49C42B78" w14:textId="77777777" w:rsidR="00F15ACB" w:rsidRDefault="00F15ACB" w:rsidP="006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24AB" w14:textId="77777777" w:rsidR="00AE4714" w:rsidRDefault="00AE4714">
    <w:pPr>
      <w:pStyle w:val="Footer"/>
      <w:rPr>
        <w:rFonts w:ascii="Arial Narrow" w:hAnsi="Arial Narrow"/>
        <w:sz w:val="20"/>
        <w:szCs w:val="20"/>
      </w:rPr>
    </w:pPr>
  </w:p>
  <w:p w14:paraId="191E2F84" w14:textId="46563363" w:rsidR="0067303D" w:rsidRPr="00AC5002" w:rsidRDefault="001A7833">
    <w:pPr>
      <w:pStyle w:val="Footer"/>
      <w:rPr>
        <w:rFonts w:ascii="Helvetica" w:hAnsi="Helvetica" w:cs="Helvetica"/>
        <w:sz w:val="20"/>
        <w:szCs w:val="20"/>
      </w:rPr>
    </w:pPr>
    <w:r w:rsidRPr="00AC5002">
      <w:rPr>
        <w:rFonts w:ascii="Helvetica" w:hAnsi="Helvetica" w:cs="Helvetica"/>
        <w:sz w:val="20"/>
        <w:szCs w:val="20"/>
      </w:rPr>
      <w:t>Approved 04D</w:t>
    </w:r>
  </w:p>
  <w:p w14:paraId="72D04E7D" w14:textId="7A00058E" w:rsidR="001A7833" w:rsidRPr="00AC5002" w:rsidRDefault="00AE4714">
    <w:pPr>
      <w:pStyle w:val="Footer"/>
      <w:rPr>
        <w:rFonts w:ascii="Helvetica" w:hAnsi="Helvetica" w:cs="Helvetica"/>
        <w:sz w:val="20"/>
        <w:szCs w:val="20"/>
      </w:rPr>
    </w:pPr>
    <w:r w:rsidRPr="00AC5002">
      <w:rPr>
        <w:rFonts w:ascii="Helvetica" w:hAnsi="Helvetica" w:cs="Helvetica"/>
        <w:noProof/>
        <w:sz w:val="20"/>
        <w:szCs w:val="20"/>
      </w:rPr>
      <w:drawing>
        <wp:anchor distT="0" distB="0" distL="114300" distR="114300" simplePos="0" relativeHeight="251659776" behindDoc="1" locked="0" layoutInCell="1" allowOverlap="1" wp14:anchorId="330F3E82" wp14:editId="4E2C4638">
          <wp:simplePos x="0" y="0"/>
          <wp:positionH relativeFrom="column">
            <wp:posOffset>-822107</wp:posOffset>
          </wp:positionH>
          <wp:positionV relativeFrom="paragraph">
            <wp:posOffset>198120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1A7833" w:rsidRPr="00AC5002">
      <w:rPr>
        <w:rFonts w:ascii="Helvetica" w:hAnsi="Helvetica" w:cs="Helvetica"/>
        <w:sz w:val="20"/>
        <w:szCs w:val="20"/>
      </w:rPr>
      <w:t>Revised 09P, 12P</w:t>
    </w:r>
  </w:p>
  <w:p w14:paraId="01A659D2" w14:textId="4D798C01" w:rsidR="001A7833" w:rsidRDefault="001A7833">
    <w:pPr>
      <w:pStyle w:val="Footer"/>
    </w:pPr>
  </w:p>
  <w:p w14:paraId="0AC072B1" w14:textId="54E1EAF8" w:rsidR="001A7833" w:rsidRDefault="001A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5441" w14:textId="77777777" w:rsidR="00F15ACB" w:rsidRDefault="00F15ACB" w:rsidP="0067303D">
      <w:r>
        <w:separator/>
      </w:r>
    </w:p>
  </w:footnote>
  <w:footnote w:type="continuationSeparator" w:id="0">
    <w:p w14:paraId="13184C93" w14:textId="77777777" w:rsidR="00F15ACB" w:rsidRDefault="00F15ACB" w:rsidP="0067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8B0B" w14:textId="613C6407" w:rsidR="0067303D" w:rsidRPr="00AC5002" w:rsidRDefault="007B6C40">
    <w:pPr>
      <w:pStyle w:val="Header"/>
      <w:jc w:val="right"/>
      <w:rPr>
        <w:rFonts w:ascii="Helvetica" w:hAnsi="Helvetica" w:cs="Helvetica"/>
        <w:sz w:val="20"/>
      </w:rPr>
    </w:pPr>
    <w:r w:rsidRPr="00AC5002">
      <w:rPr>
        <w:rFonts w:ascii="Helvetica" w:hAnsi="Helvetica" w:cs="Helvetica"/>
        <w:sz w:val="20"/>
      </w:rPr>
      <w:t xml:space="preserve">Employment </w:t>
    </w:r>
    <w:r w:rsidR="001A7833" w:rsidRPr="00AC5002">
      <w:rPr>
        <w:rFonts w:ascii="Helvetica" w:hAnsi="Helvetica" w:cs="Helvetica"/>
        <w:sz w:val="20"/>
      </w:rPr>
      <w:t xml:space="preserve">Policy - </w:t>
    </w:r>
    <w:r w:rsidR="00442797" w:rsidRPr="00AC5002">
      <w:rPr>
        <w:rFonts w:ascii="Helvetica" w:hAnsi="Helvetica" w:cs="Helvetica"/>
        <w:sz w:val="20"/>
      </w:rPr>
      <w:t xml:space="preserve">Anti-Discrimination and Sexual Harassment– page </w:t>
    </w:r>
    <w:r w:rsidR="0067303D" w:rsidRPr="00AC5002">
      <w:rPr>
        <w:rStyle w:val="PageNumber"/>
        <w:rFonts w:ascii="Helvetica" w:hAnsi="Helvetica" w:cs="Helvetica"/>
        <w:sz w:val="20"/>
      </w:rPr>
      <w:fldChar w:fldCharType="begin"/>
    </w:r>
    <w:r w:rsidR="0067303D" w:rsidRPr="00AC5002">
      <w:rPr>
        <w:rStyle w:val="PageNumber"/>
        <w:rFonts w:ascii="Helvetica" w:hAnsi="Helvetica" w:cs="Helvetica"/>
        <w:sz w:val="20"/>
      </w:rPr>
      <w:instrText xml:space="preserve"> PAGE </w:instrText>
    </w:r>
    <w:r w:rsidR="0067303D" w:rsidRPr="00AC5002">
      <w:rPr>
        <w:rStyle w:val="PageNumber"/>
        <w:rFonts w:ascii="Helvetica" w:hAnsi="Helvetica" w:cs="Helvetica"/>
        <w:sz w:val="20"/>
      </w:rPr>
      <w:fldChar w:fldCharType="separate"/>
    </w:r>
    <w:r w:rsidR="00442797" w:rsidRPr="00AC5002">
      <w:rPr>
        <w:rStyle w:val="PageNumber"/>
        <w:rFonts w:ascii="Helvetica" w:hAnsi="Helvetica" w:cs="Helvetica"/>
        <w:noProof/>
        <w:sz w:val="20"/>
      </w:rPr>
      <w:t>3</w:t>
    </w:r>
    <w:r w:rsidR="0067303D" w:rsidRPr="00AC5002">
      <w:rPr>
        <w:rStyle w:val="PageNumber"/>
        <w:rFonts w:ascii="Helvetica" w:hAnsi="Helvetica" w:cs="Helvetic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6DC1" w14:textId="783AB604" w:rsidR="00522810" w:rsidRDefault="00C57931">
    <w:pPr>
      <w:pStyle w:val="Header"/>
    </w:pPr>
    <w:proofErr w:type="spellStart"/>
    <w:r>
      <w:rPr>
        <w:rStyle w:val="normaltextrun"/>
        <w:rFonts w:ascii="Calibri" w:hAnsi="Calibri" w:cs="Calibri"/>
        <w:color w:val="000000"/>
        <w:sz w:val="22"/>
        <w:szCs w:val="22"/>
        <w:bdr w:val="none" w:sz="0" w:space="0" w:color="auto" w:frame="1"/>
      </w:rPr>
      <w:t>Stathoukos</w:t>
    </w:r>
    <w:proofErr w:type="spellEnd"/>
    <w:r w:rsidR="006A0210">
      <w:rPr>
        <w:noProof/>
      </w:rPr>
      <w:drawing>
        <wp:anchor distT="0" distB="0" distL="114300" distR="114300" simplePos="0" relativeHeight="251661824" behindDoc="0" locked="0" layoutInCell="1" allowOverlap="1" wp14:anchorId="0E23C4AE" wp14:editId="153875AD">
          <wp:simplePos x="0" y="0"/>
          <wp:positionH relativeFrom="column">
            <wp:posOffset>-142875</wp:posOffset>
          </wp:positionH>
          <wp:positionV relativeFrom="paragraph">
            <wp:posOffset>-171450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27178F1"/>
    <w:multiLevelType w:val="multilevel"/>
    <w:tmpl w:val="14A08D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9A3013E"/>
    <w:multiLevelType w:val="multilevel"/>
    <w:tmpl w:val="BE6A84F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2447490"/>
    <w:multiLevelType w:val="multilevel"/>
    <w:tmpl w:val="F9B072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79904BA7"/>
    <w:multiLevelType w:val="multilevel"/>
    <w:tmpl w:val="015A52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7FFE75FE"/>
    <w:multiLevelType w:val="multilevel"/>
    <w:tmpl w:val="C33419E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5"/>
  </w:num>
  <w:num w:numId="3">
    <w:abstractNumId w:val="4"/>
  </w:num>
  <w:num w:numId="4">
    <w:abstractNumId w:val="16"/>
  </w:num>
  <w:num w:numId="5">
    <w:abstractNumId w:val="19"/>
  </w:num>
  <w:num w:numId="6">
    <w:abstractNumId w:val="14"/>
  </w:num>
  <w:num w:numId="7">
    <w:abstractNumId w:val="2"/>
  </w:num>
  <w:num w:numId="8">
    <w:abstractNumId w:val="6"/>
  </w:num>
  <w:num w:numId="9">
    <w:abstractNumId w:val="9"/>
  </w:num>
  <w:num w:numId="10">
    <w:abstractNumId w:val="0"/>
  </w:num>
  <w:num w:numId="11">
    <w:abstractNumId w:val="7"/>
  </w:num>
  <w:num w:numId="12">
    <w:abstractNumId w:val="17"/>
  </w:num>
  <w:num w:numId="13">
    <w:abstractNumId w:val="20"/>
  </w:num>
  <w:num w:numId="14">
    <w:abstractNumId w:val="12"/>
  </w:num>
  <w:num w:numId="15">
    <w:abstractNumId w:val="1"/>
  </w:num>
  <w:num w:numId="16">
    <w:abstractNumId w:val="15"/>
  </w:num>
  <w:num w:numId="17">
    <w:abstractNumId w:val="21"/>
  </w:num>
  <w:num w:numId="18">
    <w:abstractNumId w:val="18"/>
  </w:num>
  <w:num w:numId="19">
    <w:abstractNumId w:val="13"/>
  </w:num>
  <w:num w:numId="20">
    <w:abstractNumId w:val="11"/>
  </w:num>
  <w:num w:numId="21">
    <w:abstractNumId w:val="22"/>
  </w:num>
  <w:num w:numId="22">
    <w:abstractNumId w:val="10"/>
  </w:num>
  <w:num w:numId="23">
    <w:abstractNumId w:val="8"/>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D7"/>
    <w:rsid w:val="000642D7"/>
    <w:rsid w:val="001A7833"/>
    <w:rsid w:val="00442797"/>
    <w:rsid w:val="00522810"/>
    <w:rsid w:val="005A49EC"/>
    <w:rsid w:val="00607457"/>
    <w:rsid w:val="0067303D"/>
    <w:rsid w:val="006A0210"/>
    <w:rsid w:val="006F3B34"/>
    <w:rsid w:val="007B6C40"/>
    <w:rsid w:val="00A04726"/>
    <w:rsid w:val="00A12FB6"/>
    <w:rsid w:val="00AB187A"/>
    <w:rsid w:val="00AC5002"/>
    <w:rsid w:val="00AE4714"/>
    <w:rsid w:val="00BD1DB0"/>
    <w:rsid w:val="00C26AB4"/>
    <w:rsid w:val="00C57931"/>
    <w:rsid w:val="00D522AC"/>
    <w:rsid w:val="00E01A2C"/>
    <w:rsid w:val="00E77185"/>
    <w:rsid w:val="00F11E00"/>
    <w:rsid w:val="00F15A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DBCD86"/>
  <w15:docId w15:val="{601D379C-AD83-4DBF-972F-1C017563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6F3B34"/>
    <w:rPr>
      <w:rFonts w:ascii="Tahoma" w:hAnsi="Tahoma" w:cs="Tahoma"/>
      <w:sz w:val="16"/>
      <w:szCs w:val="16"/>
    </w:rPr>
  </w:style>
  <w:style w:type="character" w:customStyle="1" w:styleId="BalloonTextChar">
    <w:name w:val="Balloon Text Char"/>
    <w:basedOn w:val="DefaultParagraphFont"/>
    <w:link w:val="BalloonText"/>
    <w:uiPriority w:val="99"/>
    <w:semiHidden/>
    <w:rsid w:val="006F3B34"/>
    <w:rPr>
      <w:rFonts w:ascii="Tahoma" w:hAnsi="Tahoma" w:cs="Tahoma"/>
      <w:sz w:val="16"/>
      <w:szCs w:val="16"/>
      <w:lang w:val="en-US" w:eastAsia="en-US"/>
    </w:rPr>
  </w:style>
  <w:style w:type="character" w:customStyle="1" w:styleId="normaltextrun">
    <w:name w:val="normaltextrun"/>
    <w:basedOn w:val="DefaultParagraphFont"/>
    <w:rsid w:val="00C5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cmaster.ca/policy/General/HR/Anti-Discriminiation%20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master.ca/policy/General/HR/sexharassmen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155A8-F214-4CBD-B641-DBA939E748B0}">
  <ds:schemaRefs>
    <ds:schemaRef ds:uri="http://schemas.microsoft.com/sharepoint/v3/contenttype/forms"/>
  </ds:schemaRefs>
</ds:datastoreItem>
</file>

<file path=customXml/itemProps2.xml><?xml version="1.0" encoding="utf-8"?>
<ds:datastoreItem xmlns:ds="http://schemas.openxmlformats.org/officeDocument/2006/customXml" ds:itemID="{04B48C00-CACE-4675-9852-30B04AD603CE}">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 ds:uri="101fdb61-bfc5-4b6d-bdfc-c88468ec7f3d"/>
    <ds:schemaRef ds:uri="7c00a295-5944-4e02-a629-fa6a54a14738"/>
    <ds:schemaRef ds:uri="http://schemas.microsoft.com/office/2006/metadata/properties"/>
  </ds:schemaRefs>
</ds:datastoreItem>
</file>

<file path=customXml/itemProps3.xml><?xml version="1.0" encoding="utf-8"?>
<ds:datastoreItem xmlns:ds="http://schemas.openxmlformats.org/officeDocument/2006/customXml" ds:itemID="{2ADBF4A8-C3AF-40B2-B9E8-05F21416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36E86-9295-4887-8E0F-EB0E7742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5137</CharactersWithSpaces>
  <SharedDoc>false</SharedDoc>
  <HLinks>
    <vt:vector size="12" baseType="variant">
      <vt:variant>
        <vt:i4>1507333</vt:i4>
      </vt:variant>
      <vt:variant>
        <vt:i4>3</vt:i4>
      </vt:variant>
      <vt:variant>
        <vt:i4>0</vt:i4>
      </vt:variant>
      <vt:variant>
        <vt:i4>5</vt:i4>
      </vt:variant>
      <vt:variant>
        <vt:lpwstr>http://www.mcmaster.ca/policy/General/HR/Anti-Discriminiation policy.pdf</vt:lpwstr>
      </vt:variant>
      <vt:variant>
        <vt:lpwstr/>
      </vt:variant>
      <vt:variant>
        <vt:i4>6357106</vt:i4>
      </vt:variant>
      <vt:variant>
        <vt:i4>0</vt:i4>
      </vt:variant>
      <vt:variant>
        <vt:i4>0</vt:i4>
      </vt:variant>
      <vt:variant>
        <vt:i4>5</vt:i4>
      </vt:variant>
      <vt:variant>
        <vt:lpwstr>http://www.mcmaster.ca/policy/General/HR/sexharassment.pdf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Victoria Scott, Administrative Services Coordinator</cp:lastModifiedBy>
  <cp:revision>10</cp:revision>
  <dcterms:created xsi:type="dcterms:W3CDTF">2020-09-25T18:30:00Z</dcterms:created>
  <dcterms:modified xsi:type="dcterms:W3CDTF">2020-12-10T21:05:00Z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