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1678" w14:textId="77777777" w:rsidR="00765741" w:rsidRDefault="00765741" w:rsidP="00765741">
      <w:pPr>
        <w:rPr>
          <w:sz w:val="22"/>
          <w:szCs w:val="22"/>
        </w:rPr>
      </w:pPr>
      <w:r w:rsidRPr="00A34419"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C9F2E81" wp14:editId="6D75B6A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00810" cy="897890"/>
            <wp:effectExtent l="0" t="0" r="8890" b="0"/>
            <wp:wrapNone/>
            <wp:docPr id="2" name="Picture 1" descr="..\..\..\2002-03\M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2002-03\MSU 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14BA5" w14:textId="77777777" w:rsidR="00F929C7" w:rsidRDefault="00F929C7" w:rsidP="00356B9B">
      <w:pPr>
        <w:rPr>
          <w:rFonts w:asciiTheme="minorHAnsi" w:hAnsiTheme="minorHAnsi" w:cstheme="minorHAnsi"/>
          <w:b/>
          <w:sz w:val="22"/>
          <w:szCs w:val="22"/>
        </w:rPr>
      </w:pPr>
    </w:p>
    <w:p w14:paraId="0BB5D1CA" w14:textId="4E30CCCA" w:rsidR="00765741" w:rsidRPr="00BA442E" w:rsidRDefault="00765741" w:rsidP="4D77A61A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4D77A61A">
        <w:rPr>
          <w:rFonts w:asciiTheme="minorHAnsi" w:hAnsiTheme="minorHAnsi" w:cstheme="minorBidi"/>
          <w:b/>
          <w:bCs/>
          <w:sz w:val="22"/>
          <w:szCs w:val="22"/>
        </w:rPr>
        <w:t xml:space="preserve">AGENDA - SRA </w:t>
      </w:r>
      <w:r w:rsidR="00023257" w:rsidRPr="4D77A61A">
        <w:rPr>
          <w:rFonts w:asciiTheme="minorHAnsi" w:hAnsiTheme="minorHAnsi" w:cstheme="minorBidi"/>
          <w:b/>
          <w:bCs/>
          <w:sz w:val="22"/>
          <w:szCs w:val="22"/>
        </w:rPr>
        <w:t>20</w:t>
      </w:r>
      <w:r w:rsidR="00CF31A8">
        <w:rPr>
          <w:rFonts w:asciiTheme="minorHAnsi" w:hAnsiTheme="minorHAnsi" w:cstheme="minorBidi"/>
          <w:b/>
          <w:bCs/>
          <w:sz w:val="22"/>
          <w:szCs w:val="22"/>
        </w:rPr>
        <w:t>H</w:t>
      </w:r>
    </w:p>
    <w:p w14:paraId="593DDDD7" w14:textId="77777777" w:rsidR="00765741" w:rsidRPr="00BA442E" w:rsidRDefault="00765741" w:rsidP="00765741">
      <w:pPr>
        <w:jc w:val="center"/>
        <w:rPr>
          <w:rFonts w:asciiTheme="minorHAnsi" w:hAnsiTheme="minorHAnsi" w:cstheme="minorHAnsi"/>
          <w:sz w:val="22"/>
          <w:szCs w:val="22"/>
        </w:rPr>
      </w:pPr>
      <w:r w:rsidRPr="00BA442E">
        <w:rPr>
          <w:rFonts w:asciiTheme="minorHAnsi" w:hAnsiTheme="minorHAnsi" w:cstheme="minorHAnsi"/>
          <w:sz w:val="22"/>
          <w:szCs w:val="22"/>
        </w:rPr>
        <w:t xml:space="preserve">STUDENT REPRESENTATIVE ASSEMBLY </w:t>
      </w:r>
    </w:p>
    <w:p w14:paraId="3574686F" w14:textId="63C87D46" w:rsidR="00765741" w:rsidRDefault="00765741" w:rsidP="0076574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Sunday, </w:t>
      </w:r>
      <w:r w:rsidR="00CF31A8">
        <w:rPr>
          <w:rFonts w:asciiTheme="minorHAnsi" w:hAnsiTheme="minorHAnsi" w:cstheme="minorHAnsi"/>
          <w:sz w:val="22"/>
          <w:szCs w:val="22"/>
        </w:rPr>
        <w:t>October 18</w:t>
      </w:r>
      <w:r>
        <w:rPr>
          <w:rFonts w:asciiTheme="minorHAnsi" w:hAnsiTheme="minorHAnsi" w:cstheme="minorHAnsi"/>
          <w:sz w:val="22"/>
          <w:szCs w:val="22"/>
        </w:rPr>
        <w:t>, 20</w:t>
      </w:r>
      <w:r w:rsidR="00023257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 xml:space="preserve"> at </w:t>
      </w:r>
      <w:r w:rsidR="00C122A1">
        <w:rPr>
          <w:rFonts w:asciiTheme="minorHAnsi" w:hAnsiTheme="minorHAnsi" w:cstheme="minorHAnsi"/>
          <w:sz w:val="22"/>
          <w:szCs w:val="22"/>
        </w:rPr>
        <w:t>5:00</w:t>
      </w:r>
      <w:r w:rsidR="00E37CB1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m</w:t>
      </w:r>
    </w:p>
    <w:p w14:paraId="4DD7304F" w14:textId="0E57E799" w:rsidR="00765741" w:rsidRPr="001E544F" w:rsidRDefault="00023257" w:rsidP="007657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Remote Meeting, Microso</w:t>
      </w:r>
      <w:r w:rsidR="00575C0C">
        <w:rPr>
          <w:rFonts w:asciiTheme="minorHAnsi" w:hAnsiTheme="minorHAnsi" w:cstheme="minorHAnsi"/>
          <w:b/>
          <w:sz w:val="22"/>
          <w:szCs w:val="22"/>
        </w:rPr>
        <w:t>f</w:t>
      </w:r>
      <w:r>
        <w:rPr>
          <w:rFonts w:asciiTheme="minorHAnsi" w:hAnsiTheme="minorHAnsi" w:cstheme="minorHAnsi"/>
          <w:b/>
          <w:sz w:val="22"/>
          <w:szCs w:val="22"/>
        </w:rPr>
        <w:t>t Teams</w:t>
      </w:r>
    </w:p>
    <w:p w14:paraId="53651333" w14:textId="77777777" w:rsidR="00765741" w:rsidRPr="00BA442E" w:rsidRDefault="00765741" w:rsidP="00765741">
      <w:pPr>
        <w:rPr>
          <w:rFonts w:asciiTheme="minorHAnsi" w:hAnsiTheme="minorHAnsi" w:cstheme="minorHAnsi"/>
          <w:sz w:val="22"/>
          <w:szCs w:val="22"/>
        </w:rPr>
      </w:pPr>
    </w:p>
    <w:p w14:paraId="679E76D3" w14:textId="77777777" w:rsidR="00765741" w:rsidRPr="00BA442E" w:rsidRDefault="00765741" w:rsidP="00765741">
      <w:pPr>
        <w:rPr>
          <w:rFonts w:asciiTheme="minorHAnsi" w:hAnsiTheme="minorHAnsi" w:cstheme="minorHAnsi"/>
          <w:b/>
          <w:sz w:val="22"/>
          <w:szCs w:val="22"/>
        </w:rPr>
      </w:pPr>
      <w:r w:rsidRPr="00BA442E">
        <w:rPr>
          <w:rFonts w:asciiTheme="minorHAnsi" w:hAnsiTheme="minorHAnsi" w:cstheme="minorHAnsi"/>
          <w:b/>
          <w:sz w:val="22"/>
          <w:szCs w:val="22"/>
        </w:rPr>
        <w:t>PROCEDURE</w:t>
      </w:r>
    </w:p>
    <w:p w14:paraId="45415AB0" w14:textId="7148F109" w:rsidR="00765741" w:rsidRPr="00BA442E" w:rsidRDefault="00765741" w:rsidP="0076574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A442E">
        <w:rPr>
          <w:rFonts w:asciiTheme="minorHAnsi" w:hAnsiTheme="minorHAnsi" w:cstheme="minorHAnsi"/>
          <w:sz w:val="22"/>
          <w:szCs w:val="22"/>
        </w:rPr>
        <w:t xml:space="preserve">Call of the Roll, </w:t>
      </w:r>
      <w:r>
        <w:rPr>
          <w:rFonts w:asciiTheme="minorHAnsi" w:hAnsiTheme="minorHAnsi" w:cstheme="minorHAnsi"/>
          <w:sz w:val="22"/>
          <w:szCs w:val="22"/>
        </w:rPr>
        <w:t xml:space="preserve">Territory Recognition, </w:t>
      </w:r>
      <w:r w:rsidRPr="00BA442E">
        <w:rPr>
          <w:rFonts w:asciiTheme="minorHAnsi" w:hAnsiTheme="minorHAnsi" w:cstheme="minorHAnsi"/>
          <w:sz w:val="22"/>
          <w:szCs w:val="22"/>
        </w:rPr>
        <w:t>Adoption of Agenda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C036DE">
        <w:rPr>
          <w:rFonts w:asciiTheme="minorHAnsi" w:hAnsiTheme="minorHAnsi" w:cstheme="minorHAnsi"/>
          <w:sz w:val="22"/>
          <w:szCs w:val="22"/>
        </w:rPr>
        <w:t xml:space="preserve">Adoption of </w:t>
      </w:r>
      <w:r w:rsidR="00023257">
        <w:rPr>
          <w:rFonts w:asciiTheme="minorHAnsi" w:hAnsiTheme="minorHAnsi" w:cstheme="minorHAnsi"/>
          <w:sz w:val="22"/>
          <w:szCs w:val="22"/>
        </w:rPr>
        <w:t>SRA</w:t>
      </w:r>
      <w:r w:rsidR="000C2B60">
        <w:rPr>
          <w:rFonts w:asciiTheme="minorHAnsi" w:hAnsiTheme="minorHAnsi" w:cstheme="minorHAnsi"/>
          <w:sz w:val="22"/>
          <w:szCs w:val="22"/>
        </w:rPr>
        <w:t xml:space="preserve"> </w:t>
      </w:r>
      <w:r w:rsidR="00023257">
        <w:rPr>
          <w:rFonts w:asciiTheme="minorHAnsi" w:hAnsiTheme="minorHAnsi" w:cstheme="minorHAnsi"/>
          <w:sz w:val="22"/>
          <w:szCs w:val="22"/>
        </w:rPr>
        <w:t>Minutes</w:t>
      </w:r>
      <w:r w:rsidR="00E47BD1">
        <w:rPr>
          <w:rFonts w:asciiTheme="minorHAnsi" w:hAnsiTheme="minorHAnsi" w:cstheme="minorHAnsi"/>
          <w:sz w:val="22"/>
          <w:szCs w:val="22"/>
        </w:rPr>
        <w:t xml:space="preserve"> 20F</w:t>
      </w:r>
      <w:r w:rsidR="00C036D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Announcements from the Chair, Special Orders of the Day, Delegation from the Floor, </w:t>
      </w:r>
      <w:r w:rsidRPr="00BA442E">
        <w:rPr>
          <w:rFonts w:asciiTheme="minorHAnsi" w:hAnsiTheme="minorHAnsi" w:cstheme="minorHAnsi"/>
          <w:sz w:val="22"/>
          <w:szCs w:val="22"/>
        </w:rPr>
        <w:t xml:space="preserve">Report Period, Information Period, Question Period, </w:t>
      </w:r>
      <w:r>
        <w:rPr>
          <w:rFonts w:asciiTheme="minorHAnsi" w:hAnsiTheme="minorHAnsi" w:cstheme="minorHAnsi"/>
          <w:sz w:val="22"/>
          <w:szCs w:val="22"/>
        </w:rPr>
        <w:t xml:space="preserve">Business Arising from the Minutes, Business, </w:t>
      </w:r>
      <w:r w:rsidRPr="00BA442E">
        <w:rPr>
          <w:rFonts w:asciiTheme="minorHAnsi" w:hAnsiTheme="minorHAnsi" w:cstheme="minorHAnsi"/>
          <w:sz w:val="22"/>
          <w:szCs w:val="22"/>
        </w:rPr>
        <w:t>Committee Business, Unfinished Business, New Business, Time of Next Meeting, Call of the Roll, Adjournmen</w:t>
      </w:r>
      <w:r w:rsidR="00867AAC">
        <w:rPr>
          <w:rFonts w:asciiTheme="minorHAnsi" w:hAnsiTheme="minorHAnsi" w:cstheme="minorHAnsi"/>
          <w:sz w:val="22"/>
          <w:szCs w:val="22"/>
        </w:rPr>
        <w:t>t</w:t>
      </w:r>
    </w:p>
    <w:p w14:paraId="7740EA33" w14:textId="77777777" w:rsidR="00765741" w:rsidRDefault="0076574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65A5AF" w14:textId="77777777" w:rsidR="00765741" w:rsidRDefault="00765741" w:rsidP="0076574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Cs/>
          <w:i/>
          <w:sz w:val="22"/>
        </w:rPr>
      </w:pPr>
      <w:r w:rsidRPr="007915D3">
        <w:rPr>
          <w:rFonts w:asciiTheme="minorHAnsi" w:hAnsiTheme="minorHAnsi"/>
          <w:bCs/>
          <w:i/>
          <w:sz w:val="22"/>
        </w:rPr>
        <w:t xml:space="preserve">The SRA would like to recognize today that we are situated on traditional Haudenosaunee and </w:t>
      </w:r>
      <w:proofErr w:type="spellStart"/>
      <w:r w:rsidRPr="007915D3">
        <w:rPr>
          <w:rFonts w:asciiTheme="minorHAnsi" w:hAnsiTheme="minorHAnsi"/>
          <w:bCs/>
          <w:i/>
          <w:sz w:val="22"/>
        </w:rPr>
        <w:t>Anishnaabe</w:t>
      </w:r>
      <w:proofErr w:type="spellEnd"/>
      <w:r w:rsidRPr="007915D3">
        <w:rPr>
          <w:rFonts w:asciiTheme="minorHAnsi" w:hAnsiTheme="minorHAnsi"/>
          <w:bCs/>
          <w:i/>
          <w:sz w:val="22"/>
        </w:rPr>
        <w:t xml:space="preserve"> territories through the ‘Dish with One Spoon Wampum Treaty</w:t>
      </w:r>
      <w:r>
        <w:rPr>
          <w:rFonts w:asciiTheme="minorHAnsi" w:hAnsiTheme="minorHAnsi"/>
          <w:bCs/>
          <w:i/>
          <w:sz w:val="22"/>
        </w:rPr>
        <w:t>’</w:t>
      </w:r>
      <w:r w:rsidRPr="007915D3">
        <w:rPr>
          <w:rFonts w:asciiTheme="minorHAnsi" w:hAnsiTheme="minorHAnsi"/>
          <w:bCs/>
          <w:i/>
          <w:sz w:val="22"/>
        </w:rPr>
        <w:t>.</w:t>
      </w:r>
    </w:p>
    <w:p w14:paraId="7FDAAA12" w14:textId="77777777" w:rsidR="00987491" w:rsidRPr="003D5126" w:rsidRDefault="00987491" w:rsidP="0038278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76D1D67" w14:textId="53BCBA48" w:rsidR="00EB7475" w:rsidRDefault="00EB7475" w:rsidP="006663C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DELEGATION FROM THE FLOOR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EB7475" w:rsidRPr="001A5499" w14:paraId="0910638C" w14:textId="77777777" w:rsidTr="39A79F6A">
        <w:tc>
          <w:tcPr>
            <w:tcW w:w="556" w:type="dxa"/>
          </w:tcPr>
          <w:p w14:paraId="3221E588" w14:textId="77777777" w:rsidR="00EB7475" w:rsidRPr="001A5499" w:rsidRDefault="00EB7475" w:rsidP="00896F1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65" w:type="dxa"/>
          </w:tcPr>
          <w:p w14:paraId="596F4F52" w14:textId="012FF857" w:rsidR="00EB7475" w:rsidRPr="001A5499" w:rsidRDefault="00E9087A" w:rsidP="00896F1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McMaster </w:t>
            </w:r>
            <w:r w:rsidR="00267586">
              <w:rPr>
                <w:rFonts w:asciiTheme="minorHAnsi" w:hAnsiTheme="minorHAnsi"/>
                <w:sz w:val="22"/>
                <w:szCs w:val="22"/>
              </w:rPr>
              <w:t>Mar</w:t>
            </w:r>
            <w:r>
              <w:rPr>
                <w:rFonts w:asciiTheme="minorHAnsi" w:hAnsiTheme="minorHAnsi"/>
                <w:sz w:val="22"/>
                <w:szCs w:val="22"/>
              </w:rPr>
              <w:t>ching</w:t>
            </w:r>
            <w:r w:rsidR="002675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="00267586">
              <w:rPr>
                <w:rFonts w:asciiTheme="minorHAnsi" w:hAnsiTheme="minorHAnsi"/>
                <w:sz w:val="22"/>
                <w:szCs w:val="22"/>
              </w:rPr>
              <w:t>and</w:t>
            </w:r>
          </w:p>
        </w:tc>
        <w:tc>
          <w:tcPr>
            <w:tcW w:w="1843" w:type="dxa"/>
          </w:tcPr>
          <w:p w14:paraId="1E42F07B" w14:textId="39250A0F" w:rsidR="00EB7475" w:rsidRPr="005F795B" w:rsidRDefault="005F795B" w:rsidP="00051F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Billijo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Mike</w:t>
            </w:r>
          </w:p>
        </w:tc>
      </w:tr>
      <w:tr w:rsidR="00EB7475" w:rsidRPr="001A5499" w14:paraId="4B190EC7" w14:textId="77777777" w:rsidTr="39A79F6A">
        <w:tc>
          <w:tcPr>
            <w:tcW w:w="556" w:type="dxa"/>
          </w:tcPr>
          <w:p w14:paraId="54C7A290" w14:textId="77777777" w:rsidR="00EB7475" w:rsidRPr="001A5499" w:rsidRDefault="00EB7475" w:rsidP="00896F1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65" w:type="dxa"/>
          </w:tcPr>
          <w:p w14:paraId="09B44AB4" w14:textId="16B9278C" w:rsidR="00EB7475" w:rsidRPr="001A5499" w:rsidRDefault="0072496C" w:rsidP="39A79F6A">
            <w:pPr>
              <w:pStyle w:val="Head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McMaster Solar Car</w:t>
            </w:r>
          </w:p>
        </w:tc>
        <w:tc>
          <w:tcPr>
            <w:tcW w:w="1843" w:type="dxa"/>
          </w:tcPr>
          <w:p w14:paraId="64A28D71" w14:textId="492CA6A7" w:rsidR="00EB7475" w:rsidRPr="005F795B" w:rsidRDefault="005F795B" w:rsidP="00051F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Anthony</w:t>
            </w:r>
          </w:p>
        </w:tc>
      </w:tr>
      <w:tr w:rsidR="00357264" w:rsidRPr="001A5499" w14:paraId="19173688" w14:textId="77777777" w:rsidTr="39A79F6A">
        <w:tc>
          <w:tcPr>
            <w:tcW w:w="556" w:type="dxa"/>
          </w:tcPr>
          <w:p w14:paraId="615FF360" w14:textId="7E28A672" w:rsidR="00357264" w:rsidRPr="001A5499" w:rsidRDefault="00357264" w:rsidP="009D220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065" w:type="dxa"/>
          </w:tcPr>
          <w:p w14:paraId="3908A342" w14:textId="2EAFAC38" w:rsidR="00357264" w:rsidRPr="001A5499" w:rsidRDefault="0072496C" w:rsidP="39A79F6A">
            <w:pPr>
              <w:pStyle w:val="Head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OPIRG</w:t>
            </w:r>
          </w:p>
        </w:tc>
        <w:tc>
          <w:tcPr>
            <w:tcW w:w="1843" w:type="dxa"/>
          </w:tcPr>
          <w:p w14:paraId="1B6BFEB5" w14:textId="50E0E71C" w:rsidR="00357264" w:rsidRPr="005F795B" w:rsidRDefault="00A24B76" w:rsidP="00051F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95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F795B">
              <w:rPr>
                <w:rFonts w:asciiTheme="minorHAnsi" w:hAnsiTheme="minorHAnsi" w:cstheme="minorHAnsi"/>
                <w:sz w:val="22"/>
                <w:szCs w:val="22"/>
              </w:rPr>
              <w:t>arnika</w:t>
            </w:r>
            <w:proofErr w:type="spellEnd"/>
          </w:p>
        </w:tc>
      </w:tr>
    </w:tbl>
    <w:p w14:paraId="4CEC03C9" w14:textId="77777777" w:rsidR="00EB7475" w:rsidRPr="001A5499" w:rsidRDefault="00EB7475" w:rsidP="006663C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9B08137" w14:textId="5D7418D0" w:rsidR="006663CF" w:rsidRPr="001A5499" w:rsidRDefault="006663CF" w:rsidP="006663C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A5499">
        <w:rPr>
          <w:rFonts w:asciiTheme="minorHAnsi" w:hAnsiTheme="minorHAnsi" w:cstheme="minorHAnsi"/>
          <w:b/>
          <w:bCs/>
          <w:sz w:val="22"/>
          <w:szCs w:val="22"/>
        </w:rPr>
        <w:t>REPORT</w:t>
      </w:r>
      <w:r w:rsidR="00905BAE">
        <w:rPr>
          <w:rFonts w:asciiTheme="minorHAnsi" w:hAnsiTheme="minorHAnsi" w:cstheme="minorHAnsi"/>
          <w:b/>
          <w:bCs/>
          <w:sz w:val="22"/>
          <w:szCs w:val="22"/>
        </w:rPr>
        <w:t xml:space="preserve"> PERIOD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6663CF" w:rsidRPr="001A5499" w14:paraId="096658D3" w14:textId="77777777" w:rsidTr="7C52E475">
        <w:tc>
          <w:tcPr>
            <w:tcW w:w="556" w:type="dxa"/>
          </w:tcPr>
          <w:p w14:paraId="2257A450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65" w:type="dxa"/>
          </w:tcPr>
          <w:p w14:paraId="17474631" w14:textId="10AB18E7" w:rsidR="006663CF" w:rsidRPr="001A5499" w:rsidRDefault="00E9061C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Nursing</w:t>
            </w:r>
            <w:r w:rsidR="00AD1D91" w:rsidRPr="001A5499">
              <w:rPr>
                <w:rFonts w:asciiTheme="minorHAnsi" w:hAnsiTheme="minorHAnsi"/>
                <w:sz w:val="22"/>
                <w:szCs w:val="22"/>
              </w:rPr>
              <w:t xml:space="preserve"> Caucus</w:t>
            </w:r>
          </w:p>
        </w:tc>
        <w:tc>
          <w:tcPr>
            <w:tcW w:w="1843" w:type="dxa"/>
          </w:tcPr>
          <w:p w14:paraId="245C70F6" w14:textId="1749ECF1" w:rsidR="006663CF" w:rsidRPr="001A5499" w:rsidRDefault="009C5F64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Bagtasos</w:t>
            </w:r>
            <w:proofErr w:type="spellEnd"/>
          </w:p>
        </w:tc>
      </w:tr>
      <w:tr w:rsidR="006663CF" w:rsidRPr="001A5499" w14:paraId="00F35D20" w14:textId="77777777" w:rsidTr="7C52E475">
        <w:tc>
          <w:tcPr>
            <w:tcW w:w="556" w:type="dxa"/>
          </w:tcPr>
          <w:p w14:paraId="366A46C2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65" w:type="dxa"/>
          </w:tcPr>
          <w:p w14:paraId="26294B7B" w14:textId="5EE505B2" w:rsidR="006663CF" w:rsidRPr="001A5499" w:rsidRDefault="00E9061C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Science </w:t>
            </w:r>
            <w:r w:rsidR="00AD1D91" w:rsidRPr="001A5499">
              <w:rPr>
                <w:rFonts w:asciiTheme="minorHAnsi" w:hAnsiTheme="minorHAnsi"/>
                <w:sz w:val="22"/>
                <w:szCs w:val="22"/>
              </w:rPr>
              <w:t>Caucus</w:t>
            </w:r>
          </w:p>
        </w:tc>
        <w:tc>
          <w:tcPr>
            <w:tcW w:w="1843" w:type="dxa"/>
          </w:tcPr>
          <w:p w14:paraId="194180B5" w14:textId="050A0A8A" w:rsidR="006663CF" w:rsidRPr="001A5499" w:rsidRDefault="00D665D7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Au-Yeung &amp; Singh</w:t>
            </w:r>
          </w:p>
        </w:tc>
      </w:tr>
      <w:tr w:rsidR="006663CF" w:rsidRPr="001A5499" w14:paraId="470047AF" w14:textId="77777777" w:rsidTr="7C52E475">
        <w:tc>
          <w:tcPr>
            <w:tcW w:w="556" w:type="dxa"/>
          </w:tcPr>
          <w:p w14:paraId="13483F0A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065" w:type="dxa"/>
          </w:tcPr>
          <w:p w14:paraId="55A70EC4" w14:textId="5DFE8A46" w:rsidR="006663CF" w:rsidRPr="001A5499" w:rsidRDefault="00E9061C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Social Science</w:t>
            </w:r>
            <w:r w:rsidR="00823DAA" w:rsidRPr="001A5499">
              <w:rPr>
                <w:rFonts w:asciiTheme="minorHAnsi" w:hAnsiTheme="minorHAnsi"/>
                <w:sz w:val="22"/>
                <w:szCs w:val="22"/>
              </w:rPr>
              <w:t xml:space="preserve"> Caucus</w:t>
            </w:r>
          </w:p>
        </w:tc>
        <w:tc>
          <w:tcPr>
            <w:tcW w:w="1843" w:type="dxa"/>
          </w:tcPr>
          <w:p w14:paraId="04EE5A06" w14:textId="3F54C166" w:rsidR="006663CF" w:rsidRPr="001A5499" w:rsidRDefault="00D665D7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Mesic</w:t>
            </w:r>
          </w:p>
        </w:tc>
      </w:tr>
      <w:tr w:rsidR="006663CF" w:rsidRPr="001A5499" w14:paraId="5FB6144C" w14:textId="77777777" w:rsidTr="7C52E475">
        <w:tc>
          <w:tcPr>
            <w:tcW w:w="556" w:type="dxa"/>
          </w:tcPr>
          <w:p w14:paraId="70CAE48E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065" w:type="dxa"/>
          </w:tcPr>
          <w:p w14:paraId="32AF0F93" w14:textId="56C7E2D2" w:rsidR="006663CF" w:rsidRPr="001A5499" w:rsidRDefault="00E9061C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Muni</w:t>
            </w:r>
            <w:r w:rsidR="0058560D">
              <w:rPr>
                <w:rFonts w:asciiTheme="minorHAnsi" w:hAnsiTheme="minorHAnsi"/>
                <w:sz w:val="22"/>
                <w:szCs w:val="22"/>
              </w:rPr>
              <w:t>cipal</w:t>
            </w:r>
            <w:r w:rsidR="00823DAA" w:rsidRPr="001A5499">
              <w:rPr>
                <w:rFonts w:asciiTheme="minorHAnsi" w:hAnsiTheme="minorHAnsi"/>
                <w:sz w:val="22"/>
                <w:szCs w:val="22"/>
              </w:rPr>
              <w:t xml:space="preserve"> Affairs Committee</w:t>
            </w:r>
          </w:p>
        </w:tc>
        <w:tc>
          <w:tcPr>
            <w:tcW w:w="1843" w:type="dxa"/>
          </w:tcPr>
          <w:p w14:paraId="00F55B24" w14:textId="74B8C957" w:rsidR="006663CF" w:rsidRPr="001A5499" w:rsidRDefault="00687780" w:rsidP="00F47136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proofErr w:type="spellStart"/>
            <w:r w:rsidRPr="003025F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Tse</w:t>
            </w:r>
            <w:proofErr w:type="spellEnd"/>
          </w:p>
        </w:tc>
      </w:tr>
      <w:tr w:rsidR="006663CF" w:rsidRPr="001A5499" w14:paraId="5751CF11" w14:textId="77777777" w:rsidTr="7C52E475">
        <w:tc>
          <w:tcPr>
            <w:tcW w:w="556" w:type="dxa"/>
            <w:vAlign w:val="center"/>
          </w:tcPr>
          <w:p w14:paraId="6735857E" w14:textId="77777777" w:rsidR="006663CF" w:rsidRPr="001A5499" w:rsidRDefault="006663CF" w:rsidP="00DF495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065" w:type="dxa"/>
            <w:vAlign w:val="center"/>
          </w:tcPr>
          <w:p w14:paraId="0B4F2EEF" w14:textId="75670102" w:rsidR="006663CF" w:rsidRPr="001A5499" w:rsidRDefault="0058560D" w:rsidP="00DF495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University Affairs</w:t>
            </w:r>
            <w:r w:rsidR="00823DAA" w:rsidRPr="001A5499">
              <w:rPr>
                <w:rFonts w:asciiTheme="minorHAnsi" w:hAnsiTheme="minorHAnsi"/>
                <w:sz w:val="22"/>
                <w:szCs w:val="22"/>
              </w:rPr>
              <w:t xml:space="preserve"> Committee</w:t>
            </w:r>
          </w:p>
        </w:tc>
        <w:tc>
          <w:tcPr>
            <w:tcW w:w="1843" w:type="dxa"/>
          </w:tcPr>
          <w:p w14:paraId="77C83979" w14:textId="10F4CBDA" w:rsidR="006663CF" w:rsidRPr="001A5499" w:rsidRDefault="000871DE" w:rsidP="7C52E4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Brittany Williams</w:t>
            </w:r>
          </w:p>
        </w:tc>
      </w:tr>
      <w:tr w:rsidR="006663CF" w:rsidRPr="001A5499" w14:paraId="60CDAA43" w14:textId="77777777" w:rsidTr="7C52E475">
        <w:tc>
          <w:tcPr>
            <w:tcW w:w="556" w:type="dxa"/>
          </w:tcPr>
          <w:p w14:paraId="78819F9B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065" w:type="dxa"/>
          </w:tcPr>
          <w:p w14:paraId="1FD4F4BF" w14:textId="51B21301" w:rsidR="006663CF" w:rsidRPr="001A5499" w:rsidRDefault="00597AEE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1A5499">
              <w:rPr>
                <w:rFonts w:asciiTheme="minorHAnsi" w:hAnsiTheme="minorHAnsi"/>
                <w:sz w:val="22"/>
                <w:szCs w:val="22"/>
              </w:rPr>
              <w:t>Executive Board</w:t>
            </w:r>
          </w:p>
        </w:tc>
        <w:tc>
          <w:tcPr>
            <w:tcW w:w="1843" w:type="dxa"/>
          </w:tcPr>
          <w:p w14:paraId="47BE0B8B" w14:textId="0EA01A9A" w:rsidR="006663CF" w:rsidRPr="001A5499" w:rsidRDefault="003E5B4E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Dixit</w:t>
            </w:r>
          </w:p>
        </w:tc>
      </w:tr>
      <w:tr w:rsidR="006663CF" w:rsidRPr="001A5499" w14:paraId="3EF9EDC8" w14:textId="77777777" w:rsidTr="7C52E475">
        <w:tc>
          <w:tcPr>
            <w:tcW w:w="556" w:type="dxa"/>
          </w:tcPr>
          <w:p w14:paraId="4D09B337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065" w:type="dxa"/>
          </w:tcPr>
          <w:p w14:paraId="082D2DE2" w14:textId="21E91D29" w:rsidR="006663CF" w:rsidRPr="001A5499" w:rsidRDefault="00597AEE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1A5499">
              <w:rPr>
                <w:rFonts w:asciiTheme="minorHAnsi" w:hAnsiTheme="minorHAnsi"/>
                <w:sz w:val="22"/>
                <w:szCs w:val="22"/>
              </w:rPr>
              <w:t xml:space="preserve">Vice-President </w:t>
            </w:r>
            <w:r w:rsidR="0058560D">
              <w:rPr>
                <w:rFonts w:asciiTheme="minorHAnsi" w:hAnsiTheme="minorHAnsi"/>
                <w:sz w:val="22"/>
                <w:szCs w:val="22"/>
              </w:rPr>
              <w:t>(Finance</w:t>
            </w:r>
            <w:r w:rsidRPr="001A549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4845F5F7" w14:textId="02660332" w:rsidR="006663CF" w:rsidRPr="001A5499" w:rsidRDefault="0058560D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Anderson</w:t>
            </w:r>
          </w:p>
        </w:tc>
      </w:tr>
    </w:tbl>
    <w:p w14:paraId="53367E85" w14:textId="77777777" w:rsidR="009D7445" w:rsidRPr="009D7445" w:rsidRDefault="009D7445" w:rsidP="009D744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8DE20C3" w14:textId="12C8BD39" w:rsidR="009D7445" w:rsidRPr="009D7445" w:rsidRDefault="00F2285D" w:rsidP="009D744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BUSI</w:t>
      </w:r>
      <w:r w:rsidR="009D2206">
        <w:rPr>
          <w:rFonts w:asciiTheme="minorHAnsi" w:hAnsiTheme="minorHAnsi" w:cstheme="minorHAnsi"/>
          <w:b/>
          <w:bCs/>
          <w:sz w:val="22"/>
          <w:szCs w:val="22"/>
        </w:rPr>
        <w:t>NESS ARISING FROM THE MINUTES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9D2206" w:rsidRPr="001A5499" w14:paraId="673F4926" w14:textId="77777777" w:rsidTr="009D2206">
        <w:tc>
          <w:tcPr>
            <w:tcW w:w="556" w:type="dxa"/>
          </w:tcPr>
          <w:p w14:paraId="7D1E076B" w14:textId="77777777" w:rsidR="009D2206" w:rsidRPr="001A5499" w:rsidRDefault="009D2206" w:rsidP="009D220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65" w:type="dxa"/>
          </w:tcPr>
          <w:p w14:paraId="437CC589" w14:textId="77777777" w:rsidR="004466AF" w:rsidRDefault="009D2206" w:rsidP="009D220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1A5499">
              <w:rPr>
                <w:rFonts w:asciiTheme="minorHAnsi" w:hAnsiTheme="minorHAnsi"/>
                <w:sz w:val="22"/>
                <w:szCs w:val="22"/>
              </w:rPr>
              <w:t>Close MSU seats on Other Committees</w:t>
            </w:r>
          </w:p>
          <w:p w14:paraId="040F926E" w14:textId="428D200E" w:rsidR="009D2206" w:rsidRPr="001A5499" w:rsidRDefault="004466AF" w:rsidP="004466AF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Teaching Awards (minimum 2 MSU)</w:t>
            </w:r>
          </w:p>
        </w:tc>
        <w:tc>
          <w:tcPr>
            <w:tcW w:w="1843" w:type="dxa"/>
          </w:tcPr>
          <w:p w14:paraId="64713D08" w14:textId="2A9C7CCD" w:rsidR="009D2206" w:rsidRPr="001A5499" w:rsidRDefault="009D2206" w:rsidP="009D22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Da-</w:t>
            </w:r>
            <w:proofErr w:type="spellStart"/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Ré</w:t>
            </w:r>
            <w:proofErr w:type="spellEnd"/>
          </w:p>
        </w:tc>
      </w:tr>
    </w:tbl>
    <w:p w14:paraId="5BF1B114" w14:textId="77777777" w:rsidR="00F2285D" w:rsidRPr="001A5499" w:rsidRDefault="00F2285D" w:rsidP="0038278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B41CB96" w14:textId="77777777" w:rsidR="00765741" w:rsidRPr="001A5499" w:rsidRDefault="0076574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A5499">
        <w:rPr>
          <w:rFonts w:asciiTheme="minorHAnsi" w:hAnsiTheme="minorHAnsi" w:cstheme="minorHAnsi"/>
          <w:b/>
          <w:bCs/>
          <w:sz w:val="22"/>
          <w:szCs w:val="22"/>
        </w:rPr>
        <w:t>BUSINESS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976F5E" w:rsidRPr="001A5499" w14:paraId="4DC41BF1" w14:textId="77777777" w:rsidTr="39A79F6A">
        <w:tc>
          <w:tcPr>
            <w:tcW w:w="556" w:type="dxa"/>
          </w:tcPr>
          <w:p w14:paraId="60FB0116" w14:textId="74F4583C" w:rsidR="00976F5E" w:rsidRPr="001A5499" w:rsidRDefault="00105243" w:rsidP="00976F5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76F5E" w:rsidRPr="001A54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1865A5E6" w14:textId="359DB9FD" w:rsidR="00901FD7" w:rsidRPr="007E089E" w:rsidRDefault="00976F5E" w:rsidP="00976F5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7E089E">
              <w:rPr>
                <w:rFonts w:asciiTheme="minorHAnsi" w:hAnsiTheme="minorHAnsi"/>
                <w:sz w:val="22"/>
                <w:szCs w:val="22"/>
              </w:rPr>
              <w:t xml:space="preserve">Committee of the Whole </w:t>
            </w:r>
            <w:r w:rsidR="007E089E" w:rsidRPr="007E089E">
              <w:rPr>
                <w:rFonts w:asciiTheme="minorHAnsi" w:hAnsiTheme="minorHAnsi"/>
                <w:sz w:val="22"/>
                <w:szCs w:val="22"/>
              </w:rPr>
              <w:t>–</w:t>
            </w:r>
            <w:r w:rsidR="00FF0CBB" w:rsidRPr="007E08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089E" w:rsidRPr="007E089E">
              <w:rPr>
                <w:rFonts w:asciiTheme="minorHAnsi" w:hAnsiTheme="minorHAnsi"/>
                <w:sz w:val="22"/>
                <w:szCs w:val="22"/>
              </w:rPr>
              <w:t>McMaster Marching Band</w:t>
            </w:r>
          </w:p>
        </w:tc>
        <w:tc>
          <w:tcPr>
            <w:tcW w:w="1843" w:type="dxa"/>
          </w:tcPr>
          <w:p w14:paraId="0E9A3A88" w14:textId="1671003F" w:rsidR="00976F5E" w:rsidRPr="001A5499" w:rsidRDefault="00976F5E" w:rsidP="00976F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Anderson</w:t>
            </w:r>
          </w:p>
        </w:tc>
      </w:tr>
      <w:tr w:rsidR="00976F5E" w:rsidRPr="001A5499" w14:paraId="0BB5D4DD" w14:textId="77777777" w:rsidTr="39A79F6A">
        <w:tc>
          <w:tcPr>
            <w:tcW w:w="556" w:type="dxa"/>
          </w:tcPr>
          <w:p w14:paraId="3FC1495D" w14:textId="237CD7A7" w:rsidR="00976F5E" w:rsidRPr="001A5499" w:rsidRDefault="00105243" w:rsidP="00976F5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76F5E" w:rsidRPr="001A54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752839DE" w14:textId="451B5849" w:rsidR="00976F5E" w:rsidRPr="007E089E" w:rsidRDefault="00976F5E" w:rsidP="00976F5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7E089E">
              <w:rPr>
                <w:rFonts w:asciiTheme="minorHAnsi" w:hAnsiTheme="minorHAnsi"/>
                <w:sz w:val="22"/>
                <w:szCs w:val="22"/>
              </w:rPr>
              <w:t xml:space="preserve">Committee of the Whole </w:t>
            </w:r>
            <w:r w:rsidR="007E089E" w:rsidRPr="007E089E">
              <w:rPr>
                <w:rFonts w:asciiTheme="minorHAnsi" w:hAnsiTheme="minorHAnsi"/>
                <w:sz w:val="22"/>
                <w:szCs w:val="22"/>
              </w:rPr>
              <w:t>–</w:t>
            </w:r>
            <w:r w:rsidR="00FF0CBB" w:rsidRPr="007E08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089E" w:rsidRPr="007E089E">
              <w:rPr>
                <w:rFonts w:asciiTheme="minorHAnsi" w:hAnsiTheme="minorHAnsi"/>
                <w:sz w:val="22"/>
                <w:szCs w:val="22"/>
              </w:rPr>
              <w:t>McMaster Solar Car</w:t>
            </w:r>
          </w:p>
        </w:tc>
        <w:tc>
          <w:tcPr>
            <w:tcW w:w="1843" w:type="dxa"/>
          </w:tcPr>
          <w:p w14:paraId="2340E59F" w14:textId="47ACB028" w:rsidR="00976F5E" w:rsidRPr="001A5499" w:rsidRDefault="00976F5E" w:rsidP="00976F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Anderson</w:t>
            </w:r>
          </w:p>
        </w:tc>
      </w:tr>
      <w:tr w:rsidR="00976F5E" w:rsidRPr="001A5499" w14:paraId="2B9E7377" w14:textId="77777777" w:rsidTr="39A79F6A">
        <w:trPr>
          <w:trHeight w:val="175"/>
        </w:trPr>
        <w:tc>
          <w:tcPr>
            <w:tcW w:w="556" w:type="dxa"/>
          </w:tcPr>
          <w:p w14:paraId="41732DBD" w14:textId="02031F8A" w:rsidR="00976F5E" w:rsidRPr="001A5499" w:rsidRDefault="00105243" w:rsidP="00976F5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76F5E" w:rsidRPr="001A54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7AAE8798" w14:textId="45DBAB52" w:rsidR="00976F5E" w:rsidRPr="007E089E" w:rsidRDefault="00BD68B6" w:rsidP="00976F5E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7E089E">
              <w:rPr>
                <w:rFonts w:asciiTheme="minorHAnsi" w:hAnsiTheme="minorHAnsi"/>
                <w:sz w:val="22"/>
                <w:szCs w:val="22"/>
              </w:rPr>
              <w:t xml:space="preserve">Committee of the Whole </w:t>
            </w:r>
            <w:r w:rsidR="007E089E" w:rsidRPr="007E089E">
              <w:rPr>
                <w:rFonts w:asciiTheme="minorHAnsi" w:hAnsiTheme="minorHAnsi"/>
                <w:sz w:val="22"/>
                <w:szCs w:val="22"/>
              </w:rPr>
              <w:t>–</w:t>
            </w:r>
            <w:r w:rsidR="00FF0CBB" w:rsidRPr="007E08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089E" w:rsidRPr="007E089E">
              <w:rPr>
                <w:rFonts w:asciiTheme="minorHAnsi" w:hAnsiTheme="minorHAnsi"/>
                <w:sz w:val="22"/>
                <w:szCs w:val="22"/>
              </w:rPr>
              <w:t xml:space="preserve">OPIRG </w:t>
            </w:r>
          </w:p>
        </w:tc>
        <w:tc>
          <w:tcPr>
            <w:tcW w:w="1843" w:type="dxa"/>
          </w:tcPr>
          <w:p w14:paraId="1494CD8E" w14:textId="0B0AA556" w:rsidR="00976F5E" w:rsidRPr="00E054B9" w:rsidRDefault="00D946AC" w:rsidP="00976F5E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E054B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Anderson</w:t>
            </w:r>
          </w:p>
        </w:tc>
      </w:tr>
      <w:tr w:rsidR="00105243" w:rsidRPr="001A5499" w14:paraId="57A79E92" w14:textId="77777777" w:rsidTr="00594B0B">
        <w:tc>
          <w:tcPr>
            <w:tcW w:w="556" w:type="dxa"/>
          </w:tcPr>
          <w:p w14:paraId="139DD8F1" w14:textId="6EFADB18" w:rsidR="00105243" w:rsidRPr="00954137" w:rsidRDefault="00105243" w:rsidP="00594B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13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065" w:type="dxa"/>
          </w:tcPr>
          <w:p w14:paraId="2998644D" w14:textId="77777777" w:rsidR="00105243" w:rsidRPr="00842596" w:rsidRDefault="00105243" w:rsidP="00594B0B">
            <w:pPr>
              <w:pStyle w:val="Header"/>
              <w:tabs>
                <w:tab w:val="clear" w:pos="4320"/>
                <w:tab w:val="clear" w:pos="8640"/>
              </w:tabs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84259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Club Ratification – COCA</w:t>
            </w:r>
          </w:p>
        </w:tc>
        <w:tc>
          <w:tcPr>
            <w:tcW w:w="1843" w:type="dxa"/>
          </w:tcPr>
          <w:p w14:paraId="564CB424" w14:textId="77777777" w:rsidR="00105243" w:rsidRPr="00954137" w:rsidRDefault="00105243" w:rsidP="00594B0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95413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Anderson</w:t>
            </w:r>
          </w:p>
        </w:tc>
      </w:tr>
      <w:tr w:rsidR="00105243" w:rsidRPr="001A5499" w14:paraId="7D2C1226" w14:textId="77777777" w:rsidTr="00594B0B">
        <w:tc>
          <w:tcPr>
            <w:tcW w:w="556" w:type="dxa"/>
          </w:tcPr>
          <w:p w14:paraId="547B2A8B" w14:textId="47033E6D" w:rsidR="00105243" w:rsidRPr="001A5499" w:rsidRDefault="00105243" w:rsidP="00594B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141BF8BB" w14:textId="77777777" w:rsidR="00105243" w:rsidRPr="001A5499" w:rsidRDefault="00105243" w:rsidP="00594B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1A5499">
              <w:rPr>
                <w:rFonts w:asciiTheme="minorHAnsi" w:hAnsiTheme="minorHAnsi"/>
                <w:sz w:val="22"/>
                <w:szCs w:val="22"/>
              </w:rPr>
              <w:t xml:space="preserve">Rescind </w:t>
            </w:r>
            <w:r w:rsidRPr="001A549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Operating Policy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 w:rsidRPr="001A549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Peer Support Promotions Working Group</w:t>
            </w:r>
          </w:p>
        </w:tc>
        <w:tc>
          <w:tcPr>
            <w:tcW w:w="1843" w:type="dxa"/>
          </w:tcPr>
          <w:p w14:paraId="1021D66F" w14:textId="77777777" w:rsidR="00105243" w:rsidRPr="001A5499" w:rsidRDefault="00105243" w:rsidP="00594B0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Noble</w:t>
            </w:r>
          </w:p>
        </w:tc>
      </w:tr>
      <w:tr w:rsidR="00976F5E" w:rsidRPr="001A5499" w14:paraId="09774125" w14:textId="77777777" w:rsidTr="39A79F6A">
        <w:trPr>
          <w:trHeight w:val="175"/>
        </w:trPr>
        <w:tc>
          <w:tcPr>
            <w:tcW w:w="556" w:type="dxa"/>
          </w:tcPr>
          <w:p w14:paraId="00276FB5" w14:textId="5FDF06CB" w:rsidR="00976F5E" w:rsidRPr="001A5499" w:rsidRDefault="00D946AC" w:rsidP="00976F5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76F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03F534EB" w14:textId="6FE5F143" w:rsidR="00976F5E" w:rsidRPr="001D2E0B" w:rsidRDefault="00FC2692" w:rsidP="00976F5E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1D2E0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Policy Organization Overhaul</w:t>
            </w:r>
          </w:p>
        </w:tc>
        <w:tc>
          <w:tcPr>
            <w:tcW w:w="1843" w:type="dxa"/>
          </w:tcPr>
          <w:p w14:paraId="70FBDDC2" w14:textId="18CCA37D" w:rsidR="00976F5E" w:rsidRPr="001D2E0B" w:rsidRDefault="004B63F1" w:rsidP="00976F5E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1D2E0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Noble</w:t>
            </w:r>
          </w:p>
        </w:tc>
      </w:tr>
    </w:tbl>
    <w:p w14:paraId="6A94C291" w14:textId="09EC8C62" w:rsidR="00122A5A" w:rsidRPr="001A5499" w:rsidRDefault="00122A5A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2D242AC" w14:textId="5CD42DD0" w:rsidR="000B3869" w:rsidRPr="001A5499" w:rsidRDefault="000B3869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2B7E52A" w14:textId="63DF23AB" w:rsidR="00E43D18" w:rsidRDefault="00E43D18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B3E64F7" w14:textId="77777777" w:rsidR="00623091" w:rsidRDefault="0062309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89B1DED" w14:textId="77777777" w:rsidR="00D221D7" w:rsidRDefault="00D221D7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EE8665D" w14:textId="77777777" w:rsidR="00105243" w:rsidRDefault="00105243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C4325E6" w14:textId="77777777" w:rsidR="00A0517D" w:rsidRDefault="00A0517D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45CE45A" w14:textId="7F1CDEDB" w:rsidR="00765741" w:rsidRDefault="0076574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M</w:t>
      </w:r>
      <w:r w:rsidRPr="00BA442E">
        <w:rPr>
          <w:rFonts w:asciiTheme="minorHAnsi" w:hAnsiTheme="minorHAnsi" w:cstheme="minorHAnsi"/>
          <w:b/>
          <w:bCs/>
          <w:sz w:val="22"/>
          <w:szCs w:val="22"/>
        </w:rPr>
        <w:t>OTIONS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576"/>
        <w:gridCol w:w="8463"/>
      </w:tblGrid>
      <w:tr w:rsidR="00976F5E" w14:paraId="37510D19" w14:textId="77777777" w:rsidTr="00A66118">
        <w:tc>
          <w:tcPr>
            <w:tcW w:w="576" w:type="dxa"/>
          </w:tcPr>
          <w:p w14:paraId="4256B29B" w14:textId="53C7C1C6" w:rsidR="00976F5E" w:rsidRPr="00E43D18" w:rsidRDefault="00DB3B2F" w:rsidP="00976F5E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76F5E" w:rsidRPr="00E43D1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463" w:type="dxa"/>
          </w:tcPr>
          <w:p w14:paraId="2E606E9C" w14:textId="77777777" w:rsidR="00976F5E" w:rsidRPr="00CB705A" w:rsidRDefault="00976F5E" w:rsidP="00976F5E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B7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Moved</w:t>
            </w:r>
            <w:r w:rsidRPr="00CB705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by Da-</w:t>
            </w:r>
            <w:proofErr w:type="spellStart"/>
            <w:r w:rsidRPr="00CB705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Ré</w:t>
            </w:r>
            <w:proofErr w:type="spellEnd"/>
            <w:r w:rsidRPr="00CB705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, </w:t>
            </w:r>
            <w:r w:rsidRPr="00CB7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seconded</w:t>
            </w:r>
            <w:r w:rsidRPr="00CB705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by _____ that the Assembly close the following seats on Other Committees:</w:t>
            </w:r>
          </w:p>
          <w:p w14:paraId="130EBC0D" w14:textId="33573237" w:rsidR="00976F5E" w:rsidRPr="00CB705A" w:rsidRDefault="00976F5E" w:rsidP="00594E45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  <w:r w:rsidRPr="00CB705A">
              <w:rPr>
                <w:rFonts w:asciiTheme="minorHAnsi" w:hAnsiTheme="minorHAnsi"/>
                <w:sz w:val="22"/>
                <w:szCs w:val="22"/>
              </w:rPr>
              <w:t>Teaching Awards (min</w:t>
            </w:r>
            <w:r w:rsidR="00982389">
              <w:rPr>
                <w:rFonts w:asciiTheme="minorHAnsi" w:hAnsiTheme="minorHAnsi"/>
                <w:sz w:val="22"/>
                <w:szCs w:val="22"/>
              </w:rPr>
              <w:t>imum</w:t>
            </w:r>
            <w:r w:rsidRPr="00CB705A">
              <w:rPr>
                <w:rFonts w:asciiTheme="minorHAnsi" w:hAnsiTheme="minorHAnsi"/>
                <w:sz w:val="22"/>
                <w:szCs w:val="22"/>
              </w:rPr>
              <w:t xml:space="preserve"> 2)</w:t>
            </w:r>
          </w:p>
        </w:tc>
      </w:tr>
      <w:tr w:rsidR="00B8326B" w14:paraId="0174EF31" w14:textId="77777777" w:rsidTr="00A66118">
        <w:tc>
          <w:tcPr>
            <w:tcW w:w="576" w:type="dxa"/>
          </w:tcPr>
          <w:p w14:paraId="6FBBC0B5" w14:textId="74D5BFE8" w:rsidR="00B8326B" w:rsidRDefault="00B8326B" w:rsidP="00976F5E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463" w:type="dxa"/>
          </w:tcPr>
          <w:p w14:paraId="10DCCB6E" w14:textId="2E953A74" w:rsidR="00B8326B" w:rsidRPr="001038CC" w:rsidRDefault="00B8326B" w:rsidP="00781761">
            <w:pPr>
              <w:pStyle w:val="Head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CA"/>
              </w:rPr>
            </w:pPr>
            <w:r w:rsidRPr="00CB705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Moved</w:t>
            </w:r>
            <w:r w:rsidRPr="00CB705A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 by Anderson, </w:t>
            </w:r>
            <w:r w:rsidRPr="00CB705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seconded</w:t>
            </w:r>
            <w:r w:rsidRPr="00CB705A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 by _____ that the Assembly move into Committee of the Whole to discuss the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McMaster Marching Band</w:t>
            </w:r>
            <w:r w:rsidRPr="00CB705A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 presentation.</w:t>
            </w:r>
          </w:p>
        </w:tc>
      </w:tr>
      <w:tr w:rsidR="00B8326B" w14:paraId="2538DA7B" w14:textId="77777777" w:rsidTr="00A66118">
        <w:tc>
          <w:tcPr>
            <w:tcW w:w="576" w:type="dxa"/>
          </w:tcPr>
          <w:p w14:paraId="57A2F5C3" w14:textId="1D3993DE" w:rsidR="00B8326B" w:rsidRDefault="00B8326B" w:rsidP="00B8326B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463" w:type="dxa"/>
          </w:tcPr>
          <w:p w14:paraId="21BB304E" w14:textId="16FE9E2A" w:rsidR="00B8326B" w:rsidRPr="001038CC" w:rsidRDefault="00B8326B" w:rsidP="00B8326B">
            <w:pPr>
              <w:pStyle w:val="Head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CA"/>
              </w:rPr>
            </w:pPr>
            <w:r w:rsidRPr="00CB705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Moved</w:t>
            </w:r>
            <w:r w:rsidRPr="00CB705A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 by Anderson, </w:t>
            </w:r>
            <w:r w:rsidRPr="00CB705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seconded</w:t>
            </w:r>
            <w:r w:rsidRPr="00CB705A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 by _____ that the Assembly move into Committee of the Whole to discuss the </w:t>
            </w:r>
            <w:r w:rsidR="00842596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McMaster Solar Car</w:t>
            </w:r>
            <w:r w:rsidRPr="00CB705A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 presentation.</w:t>
            </w:r>
          </w:p>
        </w:tc>
      </w:tr>
      <w:tr w:rsidR="00B8326B" w14:paraId="785AC70C" w14:textId="77777777" w:rsidTr="00A66118">
        <w:tc>
          <w:tcPr>
            <w:tcW w:w="576" w:type="dxa"/>
          </w:tcPr>
          <w:p w14:paraId="3B2538DC" w14:textId="6DAC47AA" w:rsidR="00B8326B" w:rsidRDefault="00B8326B" w:rsidP="00B8326B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8463" w:type="dxa"/>
          </w:tcPr>
          <w:p w14:paraId="1E031C20" w14:textId="65F8A3E6" w:rsidR="00B8326B" w:rsidRPr="001038CC" w:rsidRDefault="00842596" w:rsidP="00B8326B">
            <w:pPr>
              <w:pStyle w:val="Head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CA"/>
              </w:rPr>
            </w:pPr>
            <w:r w:rsidRPr="00CB705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Moved</w:t>
            </w:r>
            <w:r w:rsidRPr="00CB705A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 by Anderson, </w:t>
            </w:r>
            <w:r w:rsidRPr="00CB705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seconded</w:t>
            </w:r>
            <w:r w:rsidRPr="00CB705A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 by _____ that the Assembly move into Committee of the Whole to discuss the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OPIRG</w:t>
            </w:r>
            <w:r w:rsidRPr="00CB705A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 presentation.</w:t>
            </w:r>
          </w:p>
        </w:tc>
      </w:tr>
      <w:tr w:rsidR="00B8326B" w14:paraId="6E1574D5" w14:textId="77777777" w:rsidTr="00A66118">
        <w:tc>
          <w:tcPr>
            <w:tcW w:w="576" w:type="dxa"/>
          </w:tcPr>
          <w:p w14:paraId="7B0FA287" w14:textId="5E89307D" w:rsidR="00B8326B" w:rsidRDefault="00842596" w:rsidP="00B8326B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8463" w:type="dxa"/>
          </w:tcPr>
          <w:p w14:paraId="21DB1DDD" w14:textId="0EB49117" w:rsidR="00B8326B" w:rsidRPr="00781761" w:rsidRDefault="00B8326B" w:rsidP="00B8326B">
            <w:pPr>
              <w:pStyle w:val="Head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n-CA"/>
              </w:rPr>
            </w:pPr>
            <w:r w:rsidRPr="001038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Moved</w:t>
            </w:r>
            <w:r w:rsidRPr="001038CC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 by Anderson, </w:t>
            </w:r>
            <w:r w:rsidRPr="001038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seconded</w:t>
            </w:r>
            <w:r w:rsidRPr="001038CC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 by Da-</w:t>
            </w:r>
            <w:proofErr w:type="spellStart"/>
            <w:r w:rsidRPr="001038CC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Ré</w:t>
            </w:r>
            <w:proofErr w:type="spellEnd"/>
            <w:r w:rsidRPr="00842596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, </w:t>
            </w:r>
            <w:r w:rsidRPr="001038CC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that the Assembly ratify the Christian Orthodox Campus-Ministry Association (COCA) as circulated and recommended by the Clubs Administrator for the 2020-21 academic year.</w:t>
            </w:r>
          </w:p>
        </w:tc>
      </w:tr>
      <w:tr w:rsidR="00B8326B" w14:paraId="26FF6A02" w14:textId="77777777" w:rsidTr="00ED38FD">
        <w:tc>
          <w:tcPr>
            <w:tcW w:w="576" w:type="dxa"/>
          </w:tcPr>
          <w:p w14:paraId="610466D5" w14:textId="52DDB325" w:rsidR="00B8326B" w:rsidRDefault="00842596" w:rsidP="00B8326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8463" w:type="dxa"/>
          </w:tcPr>
          <w:p w14:paraId="00E9DE3D" w14:textId="4A41C501" w:rsidR="00B8326B" w:rsidRPr="00CB705A" w:rsidRDefault="00B8326B" w:rsidP="00B8326B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6563FE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Moved </w:t>
            </w:r>
            <w:r w:rsidRPr="006563FE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by Noble,</w:t>
            </w:r>
            <w:r w:rsidRPr="006563FE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seconded </w:t>
            </w:r>
            <w:r w:rsidRPr="006563FE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by ___</w:t>
            </w:r>
            <w:r w:rsidR="00CE59A9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_</w:t>
            </w:r>
            <w:r w:rsidRPr="006563FE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_ that the Assembly rescind </w:t>
            </w:r>
            <w:r w:rsidRPr="006563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Operating Policy - Peer Support Promotions Working Group</w:t>
            </w:r>
            <w:r w:rsidRPr="008425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.</w:t>
            </w:r>
          </w:p>
        </w:tc>
      </w:tr>
      <w:tr w:rsidR="00B8326B" w14:paraId="73AFAAD9" w14:textId="77777777" w:rsidTr="00ED38FD">
        <w:tc>
          <w:tcPr>
            <w:tcW w:w="576" w:type="dxa"/>
          </w:tcPr>
          <w:p w14:paraId="14268AF0" w14:textId="78FF352A" w:rsidR="00B8326B" w:rsidRDefault="00842596" w:rsidP="00B8326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8463" w:type="dxa"/>
          </w:tcPr>
          <w:p w14:paraId="25ACDD39" w14:textId="52F98A76" w:rsidR="00B8326B" w:rsidRPr="00CB705A" w:rsidRDefault="00B8326B" w:rsidP="00B8326B">
            <w:pPr>
              <w:pStyle w:val="Head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n-CA"/>
              </w:rPr>
            </w:pPr>
            <w:r w:rsidRPr="00D133C8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Moved</w:t>
            </w:r>
            <w:r w:rsidRPr="00D133C8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 by Noble, </w:t>
            </w:r>
            <w:r w:rsidRPr="00D133C8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seconded</w:t>
            </w:r>
            <w:r w:rsidRPr="00D133C8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 by _</w:t>
            </w:r>
            <w:r w:rsidR="00CE59A9" w:rsidRPr="00CE59A9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___</w:t>
            </w:r>
            <w:r w:rsidRPr="00D133C8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_ that the Assembly</w:t>
            </w:r>
            <w:r w:rsidR="00CE59A9" w:rsidRPr="00CE59A9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 </w:t>
            </w:r>
            <w:r w:rsidRPr="00D133C8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approve the redistribution of policy documents as outlined in the attached memo.</w:t>
            </w:r>
          </w:p>
        </w:tc>
      </w:tr>
    </w:tbl>
    <w:p w14:paraId="6409AFEE" w14:textId="03898514" w:rsidR="00403279" w:rsidRDefault="00403279"/>
    <w:p w14:paraId="4DC2FA60" w14:textId="5D4AE798" w:rsidR="00BD6688" w:rsidRDefault="00BD6688"/>
    <w:sectPr w:rsidR="00BD6688" w:rsidSect="00ED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9AD84" w14:textId="77777777" w:rsidR="00141B3B" w:rsidRDefault="00141B3B" w:rsidP="00424757">
      <w:r>
        <w:separator/>
      </w:r>
    </w:p>
  </w:endnote>
  <w:endnote w:type="continuationSeparator" w:id="0">
    <w:p w14:paraId="34A77ECF" w14:textId="77777777" w:rsidR="00141B3B" w:rsidRDefault="00141B3B" w:rsidP="00424757">
      <w:r>
        <w:continuationSeparator/>
      </w:r>
    </w:p>
  </w:endnote>
  <w:endnote w:type="continuationNotice" w:id="1">
    <w:p w14:paraId="7D4FF16F" w14:textId="77777777" w:rsidR="00141B3B" w:rsidRDefault="00141B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4C6E9" w14:textId="77777777" w:rsidR="00141B3B" w:rsidRDefault="00141B3B" w:rsidP="00424757">
      <w:r>
        <w:separator/>
      </w:r>
    </w:p>
  </w:footnote>
  <w:footnote w:type="continuationSeparator" w:id="0">
    <w:p w14:paraId="220BB479" w14:textId="77777777" w:rsidR="00141B3B" w:rsidRDefault="00141B3B" w:rsidP="00424757">
      <w:r>
        <w:continuationSeparator/>
      </w:r>
    </w:p>
  </w:footnote>
  <w:footnote w:type="continuationNotice" w:id="1">
    <w:p w14:paraId="349B8225" w14:textId="77777777" w:rsidR="00141B3B" w:rsidRDefault="00141B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59B"/>
    <w:multiLevelType w:val="hybridMultilevel"/>
    <w:tmpl w:val="74B82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FA1"/>
    <w:multiLevelType w:val="hybridMultilevel"/>
    <w:tmpl w:val="8D0C9B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1D73"/>
    <w:multiLevelType w:val="hybridMultilevel"/>
    <w:tmpl w:val="7BD05934"/>
    <w:lvl w:ilvl="0" w:tplc="04B4A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672BA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2" w:tplc="B9E06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861C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88CA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4B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32B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5AB9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CCA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92C09"/>
    <w:multiLevelType w:val="hybridMultilevel"/>
    <w:tmpl w:val="20803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44E69"/>
    <w:multiLevelType w:val="hybridMultilevel"/>
    <w:tmpl w:val="9D7082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20103"/>
    <w:multiLevelType w:val="hybridMultilevel"/>
    <w:tmpl w:val="01E06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6181D"/>
    <w:multiLevelType w:val="hybridMultilevel"/>
    <w:tmpl w:val="750CDC1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98295C"/>
    <w:multiLevelType w:val="hybridMultilevel"/>
    <w:tmpl w:val="DD50E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A3DF5"/>
    <w:multiLevelType w:val="hybridMultilevel"/>
    <w:tmpl w:val="39668EF6"/>
    <w:lvl w:ilvl="0" w:tplc="1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C7596F"/>
    <w:multiLevelType w:val="hybridMultilevel"/>
    <w:tmpl w:val="7CC4CC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D5257"/>
    <w:multiLevelType w:val="hybridMultilevel"/>
    <w:tmpl w:val="0F7E901C"/>
    <w:lvl w:ilvl="0" w:tplc="2F58B3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A2E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681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EC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EF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67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E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E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6B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E4F28"/>
    <w:multiLevelType w:val="hybridMultilevel"/>
    <w:tmpl w:val="D38C383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E083A"/>
    <w:multiLevelType w:val="hybridMultilevel"/>
    <w:tmpl w:val="83D87E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1116E"/>
    <w:multiLevelType w:val="hybridMultilevel"/>
    <w:tmpl w:val="DF4E606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4212EB"/>
    <w:multiLevelType w:val="hybridMultilevel"/>
    <w:tmpl w:val="C860C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80016"/>
    <w:multiLevelType w:val="hybridMultilevel"/>
    <w:tmpl w:val="0838B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21B26"/>
    <w:multiLevelType w:val="hybridMultilevel"/>
    <w:tmpl w:val="3DF40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A7FCC"/>
    <w:multiLevelType w:val="hybridMultilevel"/>
    <w:tmpl w:val="649EA1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AE463E"/>
    <w:multiLevelType w:val="hybridMultilevel"/>
    <w:tmpl w:val="FDB6B99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12"/>
  </w:num>
  <w:num w:numId="10">
    <w:abstractNumId w:val="11"/>
  </w:num>
  <w:num w:numId="11">
    <w:abstractNumId w:val="9"/>
  </w:num>
  <w:num w:numId="12">
    <w:abstractNumId w:val="1"/>
  </w:num>
  <w:num w:numId="13">
    <w:abstractNumId w:val="16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0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41"/>
    <w:rsid w:val="0000008D"/>
    <w:rsid w:val="00002C26"/>
    <w:rsid w:val="0002225F"/>
    <w:rsid w:val="00023257"/>
    <w:rsid w:val="000253D2"/>
    <w:rsid w:val="0003193C"/>
    <w:rsid w:val="0004430F"/>
    <w:rsid w:val="00051F50"/>
    <w:rsid w:val="00055AA5"/>
    <w:rsid w:val="00062655"/>
    <w:rsid w:val="000678AD"/>
    <w:rsid w:val="000702D3"/>
    <w:rsid w:val="00072956"/>
    <w:rsid w:val="00075299"/>
    <w:rsid w:val="000871DE"/>
    <w:rsid w:val="000B3869"/>
    <w:rsid w:val="000B6F73"/>
    <w:rsid w:val="000C16C9"/>
    <w:rsid w:val="000C22C7"/>
    <w:rsid w:val="000C2B60"/>
    <w:rsid w:val="000C341E"/>
    <w:rsid w:val="000C7564"/>
    <w:rsid w:val="000D433A"/>
    <w:rsid w:val="000E0F42"/>
    <w:rsid w:val="000E2E3A"/>
    <w:rsid w:val="001038CC"/>
    <w:rsid w:val="00105243"/>
    <w:rsid w:val="00107AFD"/>
    <w:rsid w:val="00121655"/>
    <w:rsid w:val="00122A5A"/>
    <w:rsid w:val="00134368"/>
    <w:rsid w:val="00136440"/>
    <w:rsid w:val="00136704"/>
    <w:rsid w:val="00141B3B"/>
    <w:rsid w:val="00146FA1"/>
    <w:rsid w:val="001507EA"/>
    <w:rsid w:val="00171800"/>
    <w:rsid w:val="00176412"/>
    <w:rsid w:val="0018547C"/>
    <w:rsid w:val="001930B2"/>
    <w:rsid w:val="001961B1"/>
    <w:rsid w:val="001A065F"/>
    <w:rsid w:val="001A2679"/>
    <w:rsid w:val="001A5499"/>
    <w:rsid w:val="001A7290"/>
    <w:rsid w:val="001B5B94"/>
    <w:rsid w:val="001C2EA0"/>
    <w:rsid w:val="001D2E0B"/>
    <w:rsid w:val="001D5A40"/>
    <w:rsid w:val="001E3D72"/>
    <w:rsid w:val="00204796"/>
    <w:rsid w:val="00211E08"/>
    <w:rsid w:val="00215A6C"/>
    <w:rsid w:val="002300DD"/>
    <w:rsid w:val="00232741"/>
    <w:rsid w:val="002369D4"/>
    <w:rsid w:val="002445DE"/>
    <w:rsid w:val="00250813"/>
    <w:rsid w:val="002512E0"/>
    <w:rsid w:val="00263041"/>
    <w:rsid w:val="00267586"/>
    <w:rsid w:val="002751C5"/>
    <w:rsid w:val="00277BBF"/>
    <w:rsid w:val="00282E76"/>
    <w:rsid w:val="00291704"/>
    <w:rsid w:val="002A1A78"/>
    <w:rsid w:val="002C458F"/>
    <w:rsid w:val="002C52AD"/>
    <w:rsid w:val="002E3BEC"/>
    <w:rsid w:val="002E4EA1"/>
    <w:rsid w:val="002E6445"/>
    <w:rsid w:val="002F3647"/>
    <w:rsid w:val="003013E1"/>
    <w:rsid w:val="00301892"/>
    <w:rsid w:val="003025F0"/>
    <w:rsid w:val="003220A1"/>
    <w:rsid w:val="00331810"/>
    <w:rsid w:val="00331F1A"/>
    <w:rsid w:val="00342205"/>
    <w:rsid w:val="003433E9"/>
    <w:rsid w:val="0034506E"/>
    <w:rsid w:val="00345876"/>
    <w:rsid w:val="00345EA1"/>
    <w:rsid w:val="00356B9B"/>
    <w:rsid w:val="00357264"/>
    <w:rsid w:val="0037364E"/>
    <w:rsid w:val="0038278A"/>
    <w:rsid w:val="00393EE4"/>
    <w:rsid w:val="00395D7C"/>
    <w:rsid w:val="003A2253"/>
    <w:rsid w:val="003A30C2"/>
    <w:rsid w:val="003A3914"/>
    <w:rsid w:val="003D3D66"/>
    <w:rsid w:val="003D5126"/>
    <w:rsid w:val="003E2951"/>
    <w:rsid w:val="003E5B4E"/>
    <w:rsid w:val="004000F7"/>
    <w:rsid w:val="00403279"/>
    <w:rsid w:val="004073CB"/>
    <w:rsid w:val="00424757"/>
    <w:rsid w:val="00431FAE"/>
    <w:rsid w:val="004466AF"/>
    <w:rsid w:val="00455B98"/>
    <w:rsid w:val="004720F0"/>
    <w:rsid w:val="00474DE5"/>
    <w:rsid w:val="0048139A"/>
    <w:rsid w:val="00490A2B"/>
    <w:rsid w:val="00491FA8"/>
    <w:rsid w:val="0049525A"/>
    <w:rsid w:val="004A19CF"/>
    <w:rsid w:val="004B2B38"/>
    <w:rsid w:val="004B474D"/>
    <w:rsid w:val="004B63F1"/>
    <w:rsid w:val="004C4ABC"/>
    <w:rsid w:val="004C692B"/>
    <w:rsid w:val="004D654D"/>
    <w:rsid w:val="004E1A20"/>
    <w:rsid w:val="004E6C1E"/>
    <w:rsid w:val="004F0AD5"/>
    <w:rsid w:val="005011E4"/>
    <w:rsid w:val="005026A6"/>
    <w:rsid w:val="00502C7B"/>
    <w:rsid w:val="0050440D"/>
    <w:rsid w:val="005046D8"/>
    <w:rsid w:val="005078AD"/>
    <w:rsid w:val="00513222"/>
    <w:rsid w:val="00516A65"/>
    <w:rsid w:val="00520964"/>
    <w:rsid w:val="00524EAE"/>
    <w:rsid w:val="00525C69"/>
    <w:rsid w:val="00544599"/>
    <w:rsid w:val="00550004"/>
    <w:rsid w:val="00551597"/>
    <w:rsid w:val="00563053"/>
    <w:rsid w:val="00575C0C"/>
    <w:rsid w:val="005779CA"/>
    <w:rsid w:val="00581A95"/>
    <w:rsid w:val="00582599"/>
    <w:rsid w:val="00585016"/>
    <w:rsid w:val="0058560D"/>
    <w:rsid w:val="00594C5E"/>
    <w:rsid w:val="00594E45"/>
    <w:rsid w:val="00595850"/>
    <w:rsid w:val="00597AEE"/>
    <w:rsid w:val="005B13A3"/>
    <w:rsid w:val="005C58A7"/>
    <w:rsid w:val="005D0E43"/>
    <w:rsid w:val="005E000A"/>
    <w:rsid w:val="005E17AA"/>
    <w:rsid w:val="005E2121"/>
    <w:rsid w:val="005E2E69"/>
    <w:rsid w:val="005F1001"/>
    <w:rsid w:val="005F795B"/>
    <w:rsid w:val="00605829"/>
    <w:rsid w:val="00610D6B"/>
    <w:rsid w:val="0061781A"/>
    <w:rsid w:val="00622AB8"/>
    <w:rsid w:val="00623091"/>
    <w:rsid w:val="00623785"/>
    <w:rsid w:val="00636023"/>
    <w:rsid w:val="00644370"/>
    <w:rsid w:val="00654455"/>
    <w:rsid w:val="006563FE"/>
    <w:rsid w:val="006663CF"/>
    <w:rsid w:val="0067464B"/>
    <w:rsid w:val="00682456"/>
    <w:rsid w:val="00682B68"/>
    <w:rsid w:val="00684C5D"/>
    <w:rsid w:val="00687780"/>
    <w:rsid w:val="006B1089"/>
    <w:rsid w:val="006B684A"/>
    <w:rsid w:val="006C3026"/>
    <w:rsid w:val="006C401C"/>
    <w:rsid w:val="006C53D2"/>
    <w:rsid w:val="006C62F3"/>
    <w:rsid w:val="006D37D0"/>
    <w:rsid w:val="006D5546"/>
    <w:rsid w:val="006D71A6"/>
    <w:rsid w:val="006E2FBA"/>
    <w:rsid w:val="006E47DA"/>
    <w:rsid w:val="00702B36"/>
    <w:rsid w:val="00716B4B"/>
    <w:rsid w:val="00721176"/>
    <w:rsid w:val="0072496C"/>
    <w:rsid w:val="00735D43"/>
    <w:rsid w:val="0073692F"/>
    <w:rsid w:val="00737656"/>
    <w:rsid w:val="00743177"/>
    <w:rsid w:val="00745B5F"/>
    <w:rsid w:val="0075356D"/>
    <w:rsid w:val="00765741"/>
    <w:rsid w:val="00766649"/>
    <w:rsid w:val="0077039B"/>
    <w:rsid w:val="007778B8"/>
    <w:rsid w:val="00781761"/>
    <w:rsid w:val="0079596F"/>
    <w:rsid w:val="00796368"/>
    <w:rsid w:val="00797E65"/>
    <w:rsid w:val="007B1931"/>
    <w:rsid w:val="007B3DB9"/>
    <w:rsid w:val="007C7FFC"/>
    <w:rsid w:val="007E089E"/>
    <w:rsid w:val="007E4EFB"/>
    <w:rsid w:val="00814138"/>
    <w:rsid w:val="00823DAA"/>
    <w:rsid w:val="00826BDE"/>
    <w:rsid w:val="008302E2"/>
    <w:rsid w:val="008334F1"/>
    <w:rsid w:val="008375D6"/>
    <w:rsid w:val="00842596"/>
    <w:rsid w:val="00843CC1"/>
    <w:rsid w:val="00845125"/>
    <w:rsid w:val="00857156"/>
    <w:rsid w:val="008645AD"/>
    <w:rsid w:val="00866B03"/>
    <w:rsid w:val="00867AAC"/>
    <w:rsid w:val="00867B30"/>
    <w:rsid w:val="008777A5"/>
    <w:rsid w:val="00881BBC"/>
    <w:rsid w:val="00882981"/>
    <w:rsid w:val="008855C5"/>
    <w:rsid w:val="008A2C2C"/>
    <w:rsid w:val="008B187B"/>
    <w:rsid w:val="008D114B"/>
    <w:rsid w:val="008E1A70"/>
    <w:rsid w:val="008E325C"/>
    <w:rsid w:val="008F29D3"/>
    <w:rsid w:val="00901FD7"/>
    <w:rsid w:val="00905AD9"/>
    <w:rsid w:val="00905BAE"/>
    <w:rsid w:val="0091050A"/>
    <w:rsid w:val="009145DD"/>
    <w:rsid w:val="00914C85"/>
    <w:rsid w:val="009163E7"/>
    <w:rsid w:val="00927E18"/>
    <w:rsid w:val="00930EC9"/>
    <w:rsid w:val="00931681"/>
    <w:rsid w:val="00932C95"/>
    <w:rsid w:val="00934947"/>
    <w:rsid w:val="0094722B"/>
    <w:rsid w:val="00954137"/>
    <w:rsid w:val="00966909"/>
    <w:rsid w:val="00976F5E"/>
    <w:rsid w:val="00982389"/>
    <w:rsid w:val="00983795"/>
    <w:rsid w:val="00984EEC"/>
    <w:rsid w:val="00987491"/>
    <w:rsid w:val="00991B35"/>
    <w:rsid w:val="00994E66"/>
    <w:rsid w:val="00997C98"/>
    <w:rsid w:val="009B42F3"/>
    <w:rsid w:val="009C5F64"/>
    <w:rsid w:val="009D2206"/>
    <w:rsid w:val="009D2443"/>
    <w:rsid w:val="009D7445"/>
    <w:rsid w:val="009F08D3"/>
    <w:rsid w:val="009F18E4"/>
    <w:rsid w:val="00A02CC8"/>
    <w:rsid w:val="00A0359C"/>
    <w:rsid w:val="00A0517D"/>
    <w:rsid w:val="00A06955"/>
    <w:rsid w:val="00A11ED7"/>
    <w:rsid w:val="00A15D2D"/>
    <w:rsid w:val="00A24B76"/>
    <w:rsid w:val="00A33E67"/>
    <w:rsid w:val="00A40D10"/>
    <w:rsid w:val="00A66118"/>
    <w:rsid w:val="00A73211"/>
    <w:rsid w:val="00A7374C"/>
    <w:rsid w:val="00A877B0"/>
    <w:rsid w:val="00A93FDD"/>
    <w:rsid w:val="00A94A29"/>
    <w:rsid w:val="00AA56EB"/>
    <w:rsid w:val="00AB434C"/>
    <w:rsid w:val="00AB63BA"/>
    <w:rsid w:val="00AC37CF"/>
    <w:rsid w:val="00AD1D91"/>
    <w:rsid w:val="00AD6B89"/>
    <w:rsid w:val="00AE2DD7"/>
    <w:rsid w:val="00AE3082"/>
    <w:rsid w:val="00AF3A7E"/>
    <w:rsid w:val="00AF7C49"/>
    <w:rsid w:val="00B14E14"/>
    <w:rsid w:val="00B1530D"/>
    <w:rsid w:val="00B23A2C"/>
    <w:rsid w:val="00B2658D"/>
    <w:rsid w:val="00B2790C"/>
    <w:rsid w:val="00B40EA1"/>
    <w:rsid w:val="00B41A01"/>
    <w:rsid w:val="00B44A94"/>
    <w:rsid w:val="00B47175"/>
    <w:rsid w:val="00B51E5D"/>
    <w:rsid w:val="00B5394C"/>
    <w:rsid w:val="00B7252C"/>
    <w:rsid w:val="00B73E1E"/>
    <w:rsid w:val="00B77AFD"/>
    <w:rsid w:val="00B8326B"/>
    <w:rsid w:val="00B90AD6"/>
    <w:rsid w:val="00BA18E2"/>
    <w:rsid w:val="00BA340F"/>
    <w:rsid w:val="00BA79AA"/>
    <w:rsid w:val="00BB2626"/>
    <w:rsid w:val="00BB65FA"/>
    <w:rsid w:val="00BC4249"/>
    <w:rsid w:val="00BC51B7"/>
    <w:rsid w:val="00BC7DF8"/>
    <w:rsid w:val="00BD5923"/>
    <w:rsid w:val="00BD6688"/>
    <w:rsid w:val="00BD68B6"/>
    <w:rsid w:val="00BE7CD6"/>
    <w:rsid w:val="00BF264F"/>
    <w:rsid w:val="00C01181"/>
    <w:rsid w:val="00C036DE"/>
    <w:rsid w:val="00C03773"/>
    <w:rsid w:val="00C10FBB"/>
    <w:rsid w:val="00C122A1"/>
    <w:rsid w:val="00C22502"/>
    <w:rsid w:val="00C245E2"/>
    <w:rsid w:val="00C2538E"/>
    <w:rsid w:val="00C26AA0"/>
    <w:rsid w:val="00C3451D"/>
    <w:rsid w:val="00C40AB7"/>
    <w:rsid w:val="00C45156"/>
    <w:rsid w:val="00C50977"/>
    <w:rsid w:val="00C577F2"/>
    <w:rsid w:val="00C66770"/>
    <w:rsid w:val="00C709E7"/>
    <w:rsid w:val="00C811EC"/>
    <w:rsid w:val="00C8423F"/>
    <w:rsid w:val="00C86E02"/>
    <w:rsid w:val="00C91FAA"/>
    <w:rsid w:val="00C92290"/>
    <w:rsid w:val="00C93F0A"/>
    <w:rsid w:val="00C940E2"/>
    <w:rsid w:val="00CA3B64"/>
    <w:rsid w:val="00CA5888"/>
    <w:rsid w:val="00CB280A"/>
    <w:rsid w:val="00CB5FB0"/>
    <w:rsid w:val="00CB705A"/>
    <w:rsid w:val="00CC0FAA"/>
    <w:rsid w:val="00CC5FFA"/>
    <w:rsid w:val="00CD3909"/>
    <w:rsid w:val="00CE59A9"/>
    <w:rsid w:val="00CF31A8"/>
    <w:rsid w:val="00CF42CC"/>
    <w:rsid w:val="00D1194F"/>
    <w:rsid w:val="00D133C8"/>
    <w:rsid w:val="00D174CF"/>
    <w:rsid w:val="00D221D7"/>
    <w:rsid w:val="00D23DB8"/>
    <w:rsid w:val="00D357F1"/>
    <w:rsid w:val="00D41B49"/>
    <w:rsid w:val="00D43C13"/>
    <w:rsid w:val="00D45688"/>
    <w:rsid w:val="00D55956"/>
    <w:rsid w:val="00D602EF"/>
    <w:rsid w:val="00D61BD1"/>
    <w:rsid w:val="00D665D7"/>
    <w:rsid w:val="00D90747"/>
    <w:rsid w:val="00D946AC"/>
    <w:rsid w:val="00D9530B"/>
    <w:rsid w:val="00D9679B"/>
    <w:rsid w:val="00DA2E66"/>
    <w:rsid w:val="00DA77BB"/>
    <w:rsid w:val="00DB1EB5"/>
    <w:rsid w:val="00DB3B2F"/>
    <w:rsid w:val="00DD4BB1"/>
    <w:rsid w:val="00DD75FC"/>
    <w:rsid w:val="00DD7B2C"/>
    <w:rsid w:val="00DE1AFA"/>
    <w:rsid w:val="00DE5DEE"/>
    <w:rsid w:val="00DE7623"/>
    <w:rsid w:val="00DF4954"/>
    <w:rsid w:val="00E00A24"/>
    <w:rsid w:val="00E0548A"/>
    <w:rsid w:val="00E054B9"/>
    <w:rsid w:val="00E14D5D"/>
    <w:rsid w:val="00E206C2"/>
    <w:rsid w:val="00E208E8"/>
    <w:rsid w:val="00E26070"/>
    <w:rsid w:val="00E2751F"/>
    <w:rsid w:val="00E32BFB"/>
    <w:rsid w:val="00E341F0"/>
    <w:rsid w:val="00E37CB1"/>
    <w:rsid w:val="00E43D18"/>
    <w:rsid w:val="00E46D7D"/>
    <w:rsid w:val="00E47BD1"/>
    <w:rsid w:val="00E649D0"/>
    <w:rsid w:val="00E66909"/>
    <w:rsid w:val="00E827EF"/>
    <w:rsid w:val="00E855AE"/>
    <w:rsid w:val="00E9061C"/>
    <w:rsid w:val="00E9087A"/>
    <w:rsid w:val="00E91F5D"/>
    <w:rsid w:val="00EB7475"/>
    <w:rsid w:val="00EB7758"/>
    <w:rsid w:val="00EC5D9D"/>
    <w:rsid w:val="00ED38FD"/>
    <w:rsid w:val="00EE4481"/>
    <w:rsid w:val="00EF6F58"/>
    <w:rsid w:val="00F036CB"/>
    <w:rsid w:val="00F2285D"/>
    <w:rsid w:val="00F25211"/>
    <w:rsid w:val="00F40CE2"/>
    <w:rsid w:val="00F462E3"/>
    <w:rsid w:val="00F47136"/>
    <w:rsid w:val="00F47DA3"/>
    <w:rsid w:val="00F516C0"/>
    <w:rsid w:val="00F51A61"/>
    <w:rsid w:val="00F67F6E"/>
    <w:rsid w:val="00F73EE1"/>
    <w:rsid w:val="00F77136"/>
    <w:rsid w:val="00F7763E"/>
    <w:rsid w:val="00F84F4F"/>
    <w:rsid w:val="00F85C94"/>
    <w:rsid w:val="00F929C7"/>
    <w:rsid w:val="00FA1890"/>
    <w:rsid w:val="00FA6519"/>
    <w:rsid w:val="00FA6BED"/>
    <w:rsid w:val="00FA7494"/>
    <w:rsid w:val="00FC2692"/>
    <w:rsid w:val="00FC52EE"/>
    <w:rsid w:val="00FF0CBB"/>
    <w:rsid w:val="00FF3AC7"/>
    <w:rsid w:val="0565A29C"/>
    <w:rsid w:val="1329731E"/>
    <w:rsid w:val="18ECA7F4"/>
    <w:rsid w:val="39A79F6A"/>
    <w:rsid w:val="39B3FD74"/>
    <w:rsid w:val="3CB0C9E4"/>
    <w:rsid w:val="443CDB02"/>
    <w:rsid w:val="46306417"/>
    <w:rsid w:val="4742AC06"/>
    <w:rsid w:val="4D77A61A"/>
    <w:rsid w:val="55C7130F"/>
    <w:rsid w:val="627EB85D"/>
    <w:rsid w:val="6289DD71"/>
    <w:rsid w:val="75F2B778"/>
    <w:rsid w:val="7C52E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FFB3"/>
  <w15:chartTrackingRefBased/>
  <w15:docId w15:val="{D7742BFF-CCEE-47F1-8E15-95C2764E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65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657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03279"/>
    <w:pPr>
      <w:spacing w:after="200" w:line="276" w:lineRule="auto"/>
      <w:ind w:left="720"/>
    </w:pPr>
    <w:rPr>
      <w:rFonts w:ascii="Calibri" w:hAnsi="Calibri"/>
      <w:sz w:val="22"/>
      <w:szCs w:val="22"/>
      <w:lang w:val="en-CA"/>
    </w:rPr>
  </w:style>
  <w:style w:type="character" w:customStyle="1" w:styleId="normaltextrun">
    <w:name w:val="normaltextrun"/>
    <w:basedOn w:val="DefaultParagraphFont"/>
    <w:rsid w:val="005E000A"/>
  </w:style>
  <w:style w:type="character" w:customStyle="1" w:styleId="eop">
    <w:name w:val="eop"/>
    <w:basedOn w:val="DefaultParagraphFont"/>
    <w:rsid w:val="00CD3909"/>
  </w:style>
  <w:style w:type="paragraph" w:styleId="Footer">
    <w:name w:val="footer"/>
    <w:basedOn w:val="Normal"/>
    <w:link w:val="FooterChar"/>
    <w:uiPriority w:val="99"/>
    <w:unhideWhenUsed/>
    <w:rsid w:val="00424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7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A33E67"/>
  </w:style>
  <w:style w:type="paragraph" w:styleId="BalloonText">
    <w:name w:val="Balloon Text"/>
    <w:basedOn w:val="Normal"/>
    <w:link w:val="BalloonTextChar"/>
    <w:uiPriority w:val="99"/>
    <w:semiHidden/>
    <w:unhideWhenUsed/>
    <w:rsid w:val="000C7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6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0E9D0-B421-4D13-9A88-76675D96A2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88D2C6-8675-4345-B9C6-BED6D89F7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C87A1E-F552-4969-B26A-442E6362E8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270CD-7230-44BE-91BA-93D41DE73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Ferguson - Administrative Assistant</dc:creator>
  <cp:keywords/>
  <dc:description/>
  <cp:lastModifiedBy>Daniela Stajcer, Executive Assistant</cp:lastModifiedBy>
  <cp:revision>127</cp:revision>
  <cp:lastPrinted>2018-06-21T02:12:00Z</cp:lastPrinted>
  <dcterms:created xsi:type="dcterms:W3CDTF">2020-09-14T20:16:00Z</dcterms:created>
  <dcterms:modified xsi:type="dcterms:W3CDTF">2020-10-14T19:30:00Z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