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EB4A8" w14:textId="58D1B9DA" w:rsidR="002444B6" w:rsidRDefault="002444B6">
      <w:pPr>
        <w:rPr>
          <w:rFonts w:ascii="Arial" w:hAnsi="Arial" w:cs="Arial"/>
        </w:rPr>
      </w:pPr>
    </w:p>
    <w:tbl>
      <w:tblPr>
        <w:tblpPr w:leftFromText="180" w:rightFromText="180" w:vertAnchor="text" w:horzAnchor="margin" w:tblpXSpec="center" w:tblpY="-145"/>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632EE7" w14:paraId="56BD5E9F" w14:textId="77777777" w:rsidTr="004154E4">
        <w:trPr>
          <w:trHeight w:val="2432"/>
        </w:trPr>
        <w:tc>
          <w:tcPr>
            <w:tcW w:w="2870" w:type="dxa"/>
            <w:tcBorders>
              <w:top w:val="nil"/>
              <w:left w:val="nil"/>
              <w:bottom w:val="single" w:sz="4" w:space="0" w:color="auto"/>
              <w:right w:val="nil"/>
            </w:tcBorders>
          </w:tcPr>
          <w:p w14:paraId="7706AF6F" w14:textId="77777777" w:rsidR="00632EE7" w:rsidRDefault="00632EE7" w:rsidP="004154E4">
            <w:pPr>
              <w:autoSpaceDE w:val="0"/>
              <w:autoSpaceDN w:val="0"/>
              <w:adjustRightInd w:val="0"/>
              <w:ind w:right="444"/>
              <w:rPr>
                <w:szCs w:val="20"/>
              </w:rPr>
            </w:pPr>
            <w:r w:rsidRPr="002B06D8">
              <w:rPr>
                <w:noProof/>
                <w:sz w:val="2"/>
                <w:szCs w:val="20"/>
                <w:lang w:eastAsia="en-CA"/>
              </w:rPr>
              <w:drawing>
                <wp:inline distT="0" distB="0" distL="0" distR="0" wp14:anchorId="27153198" wp14:editId="731C4C56">
                  <wp:extent cx="1801495" cy="1330960"/>
                  <wp:effectExtent l="0" t="0" r="0" b="0"/>
                  <wp:docPr id="1" name="Picture 1" descr="MSU-logo-2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pic:cNvPicPr>
                        </pic:nvPicPr>
                        <pic:blipFill>
                          <a:blip r:embed="rId8">
                            <a:extLst>
                              <a:ext uri="{28A0092B-C50C-407E-A947-70E740481C1C}">
                                <a14:useLocalDpi xmlns:a14="http://schemas.microsoft.com/office/drawing/2010/main" val="0"/>
                              </a:ext>
                            </a:extLst>
                          </a:blip>
                          <a:srcRect t="11208" b="14655"/>
                          <a:stretch>
                            <a:fillRect/>
                          </a:stretch>
                        </pic:blipFill>
                        <pic:spPr bwMode="auto">
                          <a:xfrm>
                            <a:off x="0" y="0"/>
                            <a:ext cx="1801495" cy="1330960"/>
                          </a:xfrm>
                          <a:prstGeom prst="rect">
                            <a:avLst/>
                          </a:prstGeom>
                          <a:noFill/>
                          <a:ln>
                            <a:noFill/>
                          </a:ln>
                        </pic:spPr>
                      </pic:pic>
                    </a:graphicData>
                  </a:graphic>
                </wp:inline>
              </w:drawing>
            </w:r>
            <w:r>
              <w:rPr>
                <w:sz w:val="2"/>
                <w:szCs w:val="20"/>
              </w:rPr>
              <w:t>.</w:t>
            </w:r>
          </w:p>
        </w:tc>
        <w:tc>
          <w:tcPr>
            <w:tcW w:w="7431" w:type="dxa"/>
            <w:tcBorders>
              <w:top w:val="nil"/>
              <w:left w:val="nil"/>
              <w:bottom w:val="single" w:sz="4" w:space="0" w:color="auto"/>
              <w:right w:val="nil"/>
            </w:tcBorders>
          </w:tcPr>
          <w:p w14:paraId="56853D78" w14:textId="77777777" w:rsidR="00632EE7" w:rsidRPr="002B06D8" w:rsidRDefault="00632EE7" w:rsidP="004154E4">
            <w:pPr>
              <w:pStyle w:val="Heading1"/>
              <w:rPr>
                <w:rFonts w:ascii="Helvetica" w:hAnsi="Helvetica" w:cs="Helvetica"/>
              </w:rPr>
            </w:pPr>
            <w:r w:rsidRPr="002B06D8">
              <w:rPr>
                <w:rFonts w:ascii="Helvetica" w:hAnsi="Helvetica" w:cs="Helvetica"/>
              </w:rPr>
              <w:t>REPORT</w:t>
            </w:r>
          </w:p>
          <w:p w14:paraId="50940015" w14:textId="77777777" w:rsidR="00632EE7" w:rsidRPr="002B06D8" w:rsidRDefault="00632EE7" w:rsidP="004154E4">
            <w:pPr>
              <w:pStyle w:val="Heading3"/>
              <w:jc w:val="right"/>
              <w:rPr>
                <w:rFonts w:ascii="Helvetica" w:hAnsi="Helvetica" w:cs="Helvetica"/>
                <w:i/>
                <w:iCs/>
                <w:sz w:val="24"/>
              </w:rPr>
            </w:pPr>
            <w:r w:rsidRPr="002B06D8">
              <w:rPr>
                <w:rFonts w:ascii="Helvetica" w:hAnsi="Helvetica" w:cs="Helvetica"/>
                <w:i/>
                <w:iCs/>
                <w:sz w:val="24"/>
              </w:rPr>
              <w:t>From the office of the…</w:t>
            </w:r>
          </w:p>
          <w:p w14:paraId="14F260AA" w14:textId="77777777" w:rsidR="00632EE7" w:rsidRDefault="00632EE7" w:rsidP="004154E4">
            <w:pPr>
              <w:pStyle w:val="Heading2"/>
              <w:framePr w:hSpace="0" w:wrap="auto" w:vAnchor="margin" w:hAnchor="text" w:xAlign="left" w:yAlign="inline"/>
              <w:rPr>
                <w:rFonts w:ascii="Helvetica" w:hAnsi="Helvetica" w:cs="Helvetica"/>
                <w:sz w:val="44"/>
                <w:szCs w:val="44"/>
              </w:rPr>
            </w:pPr>
          </w:p>
          <w:p w14:paraId="58D3F726" w14:textId="28DBD7CB" w:rsidR="00632EE7" w:rsidRPr="006F2D46" w:rsidRDefault="00632EE7" w:rsidP="004154E4">
            <w:pPr>
              <w:pStyle w:val="Heading2"/>
              <w:framePr w:hSpace="0" w:wrap="auto" w:vAnchor="margin" w:hAnchor="text" w:xAlign="left" w:yAlign="inline"/>
              <w:rPr>
                <w:rFonts w:ascii="Helvetica" w:hAnsi="Helvetica" w:cs="Helvetica"/>
                <w:sz w:val="44"/>
                <w:szCs w:val="44"/>
              </w:rPr>
            </w:pPr>
            <w:r>
              <w:rPr>
                <w:rFonts w:ascii="Helvetica" w:hAnsi="Helvetica" w:cs="Helvetica"/>
                <w:sz w:val="44"/>
                <w:szCs w:val="44"/>
              </w:rPr>
              <w:t>Election Department</w:t>
            </w:r>
          </w:p>
        </w:tc>
      </w:tr>
      <w:tr w:rsidR="00632EE7" w14:paraId="7C73C5B4" w14:textId="77777777" w:rsidTr="004154E4">
        <w:trPr>
          <w:trHeight w:val="319"/>
        </w:trPr>
        <w:tc>
          <w:tcPr>
            <w:tcW w:w="2870" w:type="dxa"/>
            <w:tcBorders>
              <w:top w:val="nil"/>
              <w:left w:val="nil"/>
              <w:bottom w:val="nil"/>
              <w:right w:val="nil"/>
            </w:tcBorders>
          </w:tcPr>
          <w:p w14:paraId="39E3D03B" w14:textId="77777777" w:rsidR="00632EE7" w:rsidRPr="002B06D8" w:rsidRDefault="00632EE7" w:rsidP="004154E4">
            <w:pPr>
              <w:autoSpaceDE w:val="0"/>
              <w:autoSpaceDN w:val="0"/>
              <w:adjustRightInd w:val="0"/>
              <w:rPr>
                <w:rFonts w:ascii="Helvetica" w:hAnsi="Helvetica" w:cs="Helvetica"/>
                <w:szCs w:val="20"/>
              </w:rPr>
            </w:pPr>
            <w:r w:rsidRPr="002B06D8">
              <w:rPr>
                <w:rFonts w:ascii="Helvetica" w:hAnsi="Helvetica" w:cs="Helvetica"/>
                <w:szCs w:val="20"/>
              </w:rPr>
              <w:t>TO:</w:t>
            </w:r>
          </w:p>
        </w:tc>
        <w:tc>
          <w:tcPr>
            <w:tcW w:w="7431" w:type="dxa"/>
            <w:tcBorders>
              <w:top w:val="nil"/>
              <w:left w:val="nil"/>
              <w:bottom w:val="nil"/>
              <w:right w:val="nil"/>
            </w:tcBorders>
          </w:tcPr>
          <w:p w14:paraId="73B8326F" w14:textId="77777777" w:rsidR="00632EE7" w:rsidRPr="002B06D8" w:rsidRDefault="00632EE7" w:rsidP="004154E4">
            <w:pPr>
              <w:autoSpaceDE w:val="0"/>
              <w:autoSpaceDN w:val="0"/>
              <w:adjustRightInd w:val="0"/>
              <w:rPr>
                <w:rFonts w:ascii="Helvetica" w:hAnsi="Helvetica" w:cs="Helvetica"/>
                <w:szCs w:val="20"/>
              </w:rPr>
            </w:pPr>
            <w:r w:rsidRPr="002B06D8">
              <w:rPr>
                <w:rFonts w:ascii="Helvetica" w:hAnsi="Helvetica" w:cs="Helvetica"/>
                <w:szCs w:val="20"/>
              </w:rPr>
              <w:t>Members of the Student Representative Assembly</w:t>
            </w:r>
          </w:p>
        </w:tc>
      </w:tr>
      <w:tr w:rsidR="00632EE7" w14:paraId="77610FA7" w14:textId="77777777" w:rsidTr="004154E4">
        <w:trPr>
          <w:trHeight w:val="344"/>
        </w:trPr>
        <w:tc>
          <w:tcPr>
            <w:tcW w:w="2870" w:type="dxa"/>
            <w:tcBorders>
              <w:top w:val="nil"/>
              <w:left w:val="nil"/>
              <w:bottom w:val="nil"/>
              <w:right w:val="nil"/>
            </w:tcBorders>
          </w:tcPr>
          <w:p w14:paraId="0074947D" w14:textId="77777777" w:rsidR="00632EE7" w:rsidRPr="002B06D8" w:rsidRDefault="00632EE7" w:rsidP="004154E4">
            <w:pPr>
              <w:autoSpaceDE w:val="0"/>
              <w:autoSpaceDN w:val="0"/>
              <w:adjustRightInd w:val="0"/>
              <w:rPr>
                <w:rFonts w:ascii="Helvetica" w:hAnsi="Helvetica" w:cs="Helvetica"/>
                <w:szCs w:val="20"/>
              </w:rPr>
            </w:pPr>
            <w:r w:rsidRPr="002B06D8">
              <w:rPr>
                <w:rFonts w:ascii="Helvetica" w:hAnsi="Helvetica" w:cs="Helvetica"/>
                <w:szCs w:val="20"/>
              </w:rPr>
              <w:t>FROM:</w:t>
            </w:r>
          </w:p>
        </w:tc>
        <w:tc>
          <w:tcPr>
            <w:tcW w:w="7431" w:type="dxa"/>
            <w:tcBorders>
              <w:top w:val="nil"/>
              <w:left w:val="nil"/>
              <w:bottom w:val="nil"/>
              <w:right w:val="nil"/>
            </w:tcBorders>
          </w:tcPr>
          <w:p w14:paraId="137129E6" w14:textId="6B8B727F" w:rsidR="00632EE7" w:rsidRPr="006F2D46" w:rsidRDefault="00C87840" w:rsidP="004154E4">
            <w:pPr>
              <w:autoSpaceDE w:val="0"/>
              <w:autoSpaceDN w:val="0"/>
              <w:adjustRightInd w:val="0"/>
              <w:rPr>
                <w:rFonts w:ascii="Helvetica" w:hAnsi="Helvetica" w:cs="Helvetica"/>
                <w:color w:val="595959"/>
                <w:szCs w:val="20"/>
              </w:rPr>
            </w:pPr>
            <w:r w:rsidRPr="00C87840">
              <w:rPr>
                <w:rFonts w:ascii="Helvetica" w:hAnsi="Helvetica" w:cs="Helvetica"/>
                <w:szCs w:val="20"/>
              </w:rPr>
              <w:t>Hargun Grewal, Chief Returning Officer &amp; Alison Hacker, Deputy Returning Officer</w:t>
            </w:r>
          </w:p>
        </w:tc>
      </w:tr>
      <w:tr w:rsidR="00632EE7" w14:paraId="24F008C4" w14:textId="77777777" w:rsidTr="004154E4">
        <w:trPr>
          <w:trHeight w:val="344"/>
        </w:trPr>
        <w:tc>
          <w:tcPr>
            <w:tcW w:w="2870" w:type="dxa"/>
            <w:tcBorders>
              <w:top w:val="nil"/>
              <w:left w:val="nil"/>
              <w:bottom w:val="nil"/>
              <w:right w:val="nil"/>
            </w:tcBorders>
          </w:tcPr>
          <w:p w14:paraId="61A280B9" w14:textId="77777777" w:rsidR="00632EE7" w:rsidRPr="002B06D8" w:rsidRDefault="00632EE7" w:rsidP="004154E4">
            <w:pPr>
              <w:autoSpaceDE w:val="0"/>
              <w:autoSpaceDN w:val="0"/>
              <w:adjustRightInd w:val="0"/>
              <w:rPr>
                <w:rFonts w:ascii="Helvetica" w:hAnsi="Helvetica" w:cs="Helvetica"/>
                <w:szCs w:val="20"/>
              </w:rPr>
            </w:pPr>
            <w:r w:rsidRPr="002B06D8">
              <w:rPr>
                <w:rFonts w:ascii="Helvetica" w:hAnsi="Helvetica" w:cs="Helvetica"/>
                <w:szCs w:val="20"/>
              </w:rPr>
              <w:t>SUBJECT:</w:t>
            </w:r>
          </w:p>
        </w:tc>
        <w:tc>
          <w:tcPr>
            <w:tcW w:w="7431" w:type="dxa"/>
            <w:tcBorders>
              <w:top w:val="nil"/>
              <w:left w:val="nil"/>
              <w:bottom w:val="nil"/>
              <w:right w:val="nil"/>
            </w:tcBorders>
          </w:tcPr>
          <w:p w14:paraId="323135F7" w14:textId="24CED43F" w:rsidR="00632EE7" w:rsidRPr="002B06D8" w:rsidRDefault="004154E4" w:rsidP="004154E4">
            <w:pPr>
              <w:autoSpaceDE w:val="0"/>
              <w:autoSpaceDN w:val="0"/>
              <w:adjustRightInd w:val="0"/>
              <w:rPr>
                <w:rFonts w:ascii="Helvetica" w:hAnsi="Helvetica" w:cs="Helvetica"/>
                <w:szCs w:val="20"/>
              </w:rPr>
            </w:pPr>
            <w:r w:rsidRPr="002444B6">
              <w:rPr>
                <w:rFonts w:ascii="Arial" w:hAnsi="Arial" w:cs="Arial"/>
              </w:rPr>
              <w:t>First Year Council (FYC) Elections Report</w:t>
            </w:r>
          </w:p>
        </w:tc>
      </w:tr>
      <w:tr w:rsidR="00632EE7" w14:paraId="7156B972" w14:textId="77777777" w:rsidTr="004154E4">
        <w:trPr>
          <w:trHeight w:val="344"/>
        </w:trPr>
        <w:tc>
          <w:tcPr>
            <w:tcW w:w="2870" w:type="dxa"/>
            <w:tcBorders>
              <w:top w:val="nil"/>
              <w:left w:val="nil"/>
              <w:bottom w:val="single" w:sz="4" w:space="0" w:color="auto"/>
              <w:right w:val="nil"/>
            </w:tcBorders>
          </w:tcPr>
          <w:p w14:paraId="278D1E59" w14:textId="77777777" w:rsidR="00632EE7" w:rsidRPr="002B06D8" w:rsidRDefault="00632EE7" w:rsidP="004154E4">
            <w:pPr>
              <w:autoSpaceDE w:val="0"/>
              <w:autoSpaceDN w:val="0"/>
              <w:adjustRightInd w:val="0"/>
              <w:rPr>
                <w:rFonts w:ascii="Helvetica" w:hAnsi="Helvetica" w:cs="Helvetica"/>
                <w:szCs w:val="20"/>
              </w:rPr>
            </w:pPr>
            <w:r w:rsidRPr="002B06D8">
              <w:rPr>
                <w:rFonts w:ascii="Helvetica" w:hAnsi="Helvetica" w:cs="Helvetica"/>
                <w:szCs w:val="20"/>
              </w:rPr>
              <w:t>DATE:</w:t>
            </w:r>
          </w:p>
        </w:tc>
        <w:tc>
          <w:tcPr>
            <w:tcW w:w="7431" w:type="dxa"/>
            <w:tcBorders>
              <w:top w:val="nil"/>
              <w:left w:val="nil"/>
              <w:bottom w:val="single" w:sz="4" w:space="0" w:color="auto"/>
              <w:right w:val="nil"/>
            </w:tcBorders>
          </w:tcPr>
          <w:p w14:paraId="6BD1F952" w14:textId="77777777" w:rsidR="00632EE7" w:rsidRPr="002B06D8" w:rsidRDefault="00632EE7" w:rsidP="004154E4">
            <w:pPr>
              <w:autoSpaceDE w:val="0"/>
              <w:autoSpaceDN w:val="0"/>
              <w:adjustRightInd w:val="0"/>
              <w:rPr>
                <w:rFonts w:ascii="Helvetica" w:hAnsi="Helvetica" w:cs="Helvetica"/>
                <w:szCs w:val="20"/>
              </w:rPr>
            </w:pPr>
            <w:r>
              <w:rPr>
                <w:rFonts w:ascii="Helvetica" w:hAnsi="Helvetica" w:cs="Helvetica"/>
                <w:szCs w:val="20"/>
              </w:rPr>
              <w:t>November 1</w:t>
            </w:r>
            <w:r w:rsidRPr="00ED491B">
              <w:rPr>
                <w:rFonts w:ascii="Helvetica" w:hAnsi="Helvetica" w:cs="Helvetica"/>
                <w:szCs w:val="20"/>
                <w:vertAlign w:val="superscript"/>
              </w:rPr>
              <w:t>st</w:t>
            </w:r>
            <w:r>
              <w:rPr>
                <w:rFonts w:ascii="Helvetica" w:hAnsi="Helvetica" w:cs="Helvetica"/>
                <w:szCs w:val="20"/>
              </w:rPr>
              <w:t>, 2020</w:t>
            </w:r>
          </w:p>
        </w:tc>
      </w:tr>
    </w:tbl>
    <w:p w14:paraId="73A1FE8B" w14:textId="77777777" w:rsidR="00B4437B" w:rsidRDefault="00B4437B" w:rsidP="00B4437B">
      <w:pPr>
        <w:spacing w:line="0" w:lineRule="atLeast"/>
        <w:rPr>
          <w:rFonts w:ascii="Arial" w:eastAsia="Arial" w:hAnsi="Arial"/>
          <w:b/>
          <w:color w:val="79003B"/>
        </w:rPr>
      </w:pPr>
    </w:p>
    <w:p w14:paraId="3FAFA0E2" w14:textId="314724C1" w:rsidR="00B4437B" w:rsidRDefault="00B4437B" w:rsidP="00B4437B">
      <w:pPr>
        <w:spacing w:line="0" w:lineRule="atLeast"/>
        <w:rPr>
          <w:rFonts w:ascii="Arial" w:eastAsia="Arial" w:hAnsi="Arial"/>
          <w:b/>
          <w:color w:val="79003B"/>
        </w:rPr>
      </w:pPr>
      <w:r>
        <w:rPr>
          <w:rFonts w:ascii="Arial" w:eastAsia="Arial" w:hAnsi="Arial"/>
          <w:b/>
          <w:color w:val="79003B"/>
        </w:rPr>
        <w:t>Hello Members of the Assembly,</w:t>
      </w:r>
    </w:p>
    <w:p w14:paraId="3727831A" w14:textId="63785B42" w:rsidR="00B4437B" w:rsidRDefault="00B4437B" w:rsidP="00B4437B">
      <w:pPr>
        <w:spacing w:line="0" w:lineRule="atLeast"/>
        <w:rPr>
          <w:rFonts w:ascii="Arial" w:eastAsia="Arial" w:hAnsi="Arial"/>
        </w:rPr>
      </w:pPr>
      <w:r>
        <w:rPr>
          <w:rFonts w:ascii="Arial" w:eastAsia="Arial" w:hAnsi="Arial"/>
        </w:rPr>
        <w:t>We are excited to present our report on the results of the First Year Council Election. As per Bylaw 10 - Elections 2.1.5, the elections department is required to relay to the SRA the results of each electoral period, including recommendations of the Elections Committee.</w:t>
      </w:r>
    </w:p>
    <w:p w14:paraId="4C3B2AF9" w14:textId="3FAF0FF1" w:rsidR="00B4437B" w:rsidRDefault="00B4437B" w:rsidP="00B4437B">
      <w:pPr>
        <w:spacing w:line="277" w:lineRule="auto"/>
        <w:ind w:right="440"/>
        <w:rPr>
          <w:rFonts w:ascii="Arial" w:eastAsia="Arial" w:hAnsi="Arial"/>
        </w:rPr>
      </w:pPr>
      <w:r>
        <w:rPr>
          <w:rFonts w:ascii="Arial" w:eastAsia="Arial" w:hAnsi="Arial"/>
        </w:rPr>
        <w:t>We are pleased to say that the FYC elections ran successfully without any major issues. This year was quite unique as it was the first time, we had to run a major MSU Election entirely online all while working from home during a pandemic. Despite this, we had good student engagement and a wonderful voter turnout as well. It was also delightful to work closely with Heba Shaheed, FYC Coordinator.</w:t>
      </w:r>
    </w:p>
    <w:p w14:paraId="20C5F521" w14:textId="7C7C7F99" w:rsidR="00B4437B" w:rsidRDefault="00B4437B" w:rsidP="00B4437B">
      <w:pPr>
        <w:spacing w:line="265" w:lineRule="auto"/>
        <w:ind w:right="160"/>
        <w:rPr>
          <w:rFonts w:ascii="Arial" w:eastAsia="Arial" w:hAnsi="Arial"/>
        </w:rPr>
      </w:pPr>
      <w:r>
        <w:rPr>
          <w:rFonts w:ascii="Arial" w:eastAsia="Arial" w:hAnsi="Arial"/>
        </w:rPr>
        <w:t>Should you have any questions or concerns please do not hesitate to reach out.</w:t>
      </w:r>
    </w:p>
    <w:p w14:paraId="61F140EA" w14:textId="3B43BE47" w:rsidR="00B4437B" w:rsidRDefault="00B4437B" w:rsidP="00B4437B">
      <w:pPr>
        <w:spacing w:line="0" w:lineRule="atLeast"/>
        <w:rPr>
          <w:rFonts w:ascii="Arial" w:eastAsia="Arial" w:hAnsi="Arial"/>
        </w:rPr>
      </w:pPr>
      <w:r>
        <w:rPr>
          <w:rFonts w:ascii="Arial" w:eastAsia="Arial" w:hAnsi="Arial"/>
        </w:rPr>
        <w:t>Best,</w:t>
      </w:r>
    </w:p>
    <w:p w14:paraId="30E78B20" w14:textId="77777777" w:rsidR="00B4437B" w:rsidRPr="00B4437B" w:rsidRDefault="00B4437B" w:rsidP="00B4437B">
      <w:pPr>
        <w:spacing w:line="0" w:lineRule="atLeast"/>
        <w:rPr>
          <w:rFonts w:ascii="Arial" w:eastAsia="Arial" w:hAnsi="Arial"/>
        </w:rPr>
      </w:pPr>
    </w:p>
    <w:tbl>
      <w:tblPr>
        <w:tblW w:w="0" w:type="auto"/>
        <w:tblLayout w:type="fixed"/>
        <w:tblCellMar>
          <w:left w:w="0" w:type="dxa"/>
          <w:right w:w="0" w:type="dxa"/>
        </w:tblCellMar>
        <w:tblLook w:val="0000" w:firstRow="0" w:lastRow="0" w:firstColumn="0" w:lastColumn="0" w:noHBand="0" w:noVBand="0"/>
      </w:tblPr>
      <w:tblGrid>
        <w:gridCol w:w="2820"/>
        <w:gridCol w:w="1800"/>
        <w:gridCol w:w="3260"/>
      </w:tblGrid>
      <w:tr w:rsidR="00B4437B" w14:paraId="4252195C" w14:textId="77777777" w:rsidTr="003A3745">
        <w:trPr>
          <w:trHeight w:val="288"/>
        </w:trPr>
        <w:tc>
          <w:tcPr>
            <w:tcW w:w="4620" w:type="dxa"/>
            <w:gridSpan w:val="2"/>
            <w:shd w:val="clear" w:color="auto" w:fill="auto"/>
            <w:vAlign w:val="bottom"/>
          </w:tcPr>
          <w:p w14:paraId="7F5446DE" w14:textId="31F2475B" w:rsidR="00B4437B" w:rsidRDefault="00B4437B" w:rsidP="003A3745">
            <w:pPr>
              <w:spacing w:line="0" w:lineRule="atLeast"/>
              <w:rPr>
                <w:rFonts w:ascii="Arial" w:eastAsia="Arial" w:hAnsi="Arial"/>
                <w:b/>
                <w:color w:val="79003B"/>
              </w:rPr>
            </w:pPr>
            <w:r>
              <w:rPr>
                <w:rFonts w:ascii="Arial" w:eastAsia="Arial" w:hAnsi="Arial"/>
                <w:b/>
                <w:color w:val="79003B"/>
              </w:rPr>
              <w:t>Hargun Grewal</w:t>
            </w:r>
            <w:r w:rsidR="00B8553F">
              <w:rPr>
                <w:rFonts w:ascii="Arial" w:eastAsia="Arial" w:hAnsi="Arial"/>
                <w:b/>
                <w:color w:val="79003B"/>
              </w:rPr>
              <w:t xml:space="preserve"> (he/him)</w:t>
            </w:r>
          </w:p>
        </w:tc>
        <w:tc>
          <w:tcPr>
            <w:tcW w:w="3260" w:type="dxa"/>
            <w:shd w:val="clear" w:color="auto" w:fill="auto"/>
            <w:vAlign w:val="bottom"/>
          </w:tcPr>
          <w:p w14:paraId="5F2FA822" w14:textId="00EA0317" w:rsidR="00B4437B" w:rsidRDefault="00B4437B" w:rsidP="003A3745">
            <w:pPr>
              <w:spacing w:line="0" w:lineRule="atLeast"/>
              <w:rPr>
                <w:rFonts w:ascii="Arial" w:eastAsia="Arial" w:hAnsi="Arial"/>
                <w:b/>
                <w:color w:val="79003B"/>
              </w:rPr>
            </w:pPr>
            <w:r>
              <w:rPr>
                <w:rFonts w:ascii="Arial" w:eastAsia="Arial" w:hAnsi="Arial"/>
                <w:b/>
                <w:color w:val="79003B"/>
              </w:rPr>
              <w:t>Alison Hacker</w:t>
            </w:r>
            <w:r w:rsidR="00B8553F">
              <w:rPr>
                <w:rFonts w:ascii="Arial" w:eastAsia="Arial" w:hAnsi="Arial"/>
                <w:b/>
                <w:color w:val="79003B"/>
              </w:rPr>
              <w:t xml:space="preserve"> (she/her)</w:t>
            </w:r>
          </w:p>
        </w:tc>
      </w:tr>
      <w:tr w:rsidR="00B4437B" w14:paraId="0BA2BAE9" w14:textId="77777777" w:rsidTr="003A3745">
        <w:trPr>
          <w:trHeight w:val="300"/>
        </w:trPr>
        <w:tc>
          <w:tcPr>
            <w:tcW w:w="4620" w:type="dxa"/>
            <w:gridSpan w:val="2"/>
            <w:shd w:val="clear" w:color="auto" w:fill="auto"/>
            <w:vAlign w:val="bottom"/>
          </w:tcPr>
          <w:p w14:paraId="62A3C5AC" w14:textId="77777777" w:rsidR="00B4437B" w:rsidRDefault="00B4437B" w:rsidP="003A3745">
            <w:pPr>
              <w:spacing w:line="0" w:lineRule="atLeast"/>
              <w:rPr>
                <w:rFonts w:ascii="Arial" w:eastAsia="Arial" w:hAnsi="Arial"/>
              </w:rPr>
            </w:pPr>
            <w:r>
              <w:rPr>
                <w:rFonts w:ascii="Arial" w:eastAsia="Arial" w:hAnsi="Arial"/>
              </w:rPr>
              <w:t>Chief Returning Officer (CRO)</w:t>
            </w:r>
          </w:p>
        </w:tc>
        <w:tc>
          <w:tcPr>
            <w:tcW w:w="3260" w:type="dxa"/>
            <w:shd w:val="clear" w:color="auto" w:fill="auto"/>
            <w:vAlign w:val="bottom"/>
          </w:tcPr>
          <w:p w14:paraId="3FE33CDD" w14:textId="77777777" w:rsidR="00B4437B" w:rsidRDefault="00B4437B" w:rsidP="003A3745">
            <w:pPr>
              <w:spacing w:line="0" w:lineRule="atLeast"/>
              <w:rPr>
                <w:rFonts w:ascii="Arial" w:eastAsia="Arial" w:hAnsi="Arial"/>
              </w:rPr>
            </w:pPr>
            <w:r>
              <w:rPr>
                <w:rFonts w:ascii="Arial" w:eastAsia="Arial" w:hAnsi="Arial"/>
              </w:rPr>
              <w:t>Deputy Returning Officer (DRO)</w:t>
            </w:r>
          </w:p>
        </w:tc>
      </w:tr>
      <w:tr w:rsidR="00B4437B" w14:paraId="4A49876F" w14:textId="77777777" w:rsidTr="003A3745">
        <w:trPr>
          <w:trHeight w:val="280"/>
        </w:trPr>
        <w:tc>
          <w:tcPr>
            <w:tcW w:w="4620" w:type="dxa"/>
            <w:gridSpan w:val="2"/>
            <w:shd w:val="clear" w:color="auto" w:fill="auto"/>
            <w:vAlign w:val="bottom"/>
          </w:tcPr>
          <w:p w14:paraId="7CE94133" w14:textId="77777777" w:rsidR="00B4437B" w:rsidRDefault="00B4437B" w:rsidP="003A3745">
            <w:pPr>
              <w:spacing w:line="0" w:lineRule="atLeast"/>
              <w:rPr>
                <w:rFonts w:ascii="Arial" w:eastAsia="Arial" w:hAnsi="Arial"/>
              </w:rPr>
            </w:pPr>
            <w:r>
              <w:rPr>
                <w:rFonts w:ascii="Arial" w:eastAsia="Arial" w:hAnsi="Arial"/>
              </w:rPr>
              <w:t>McMaster Students Union</w:t>
            </w:r>
          </w:p>
        </w:tc>
        <w:tc>
          <w:tcPr>
            <w:tcW w:w="3260" w:type="dxa"/>
            <w:shd w:val="clear" w:color="auto" w:fill="auto"/>
            <w:vAlign w:val="bottom"/>
          </w:tcPr>
          <w:p w14:paraId="1B774973" w14:textId="77777777" w:rsidR="00B4437B" w:rsidRDefault="00B4437B" w:rsidP="003A3745">
            <w:pPr>
              <w:spacing w:line="0" w:lineRule="atLeast"/>
              <w:rPr>
                <w:rFonts w:ascii="Arial" w:eastAsia="Arial" w:hAnsi="Arial"/>
              </w:rPr>
            </w:pPr>
            <w:r>
              <w:rPr>
                <w:rFonts w:ascii="Arial" w:eastAsia="Arial" w:hAnsi="Arial"/>
              </w:rPr>
              <w:t>McMaster Students Union</w:t>
            </w:r>
          </w:p>
        </w:tc>
      </w:tr>
      <w:tr w:rsidR="00B4437B" w14:paraId="3589D43B" w14:textId="77777777" w:rsidTr="003A3745">
        <w:trPr>
          <w:trHeight w:val="257"/>
        </w:trPr>
        <w:tc>
          <w:tcPr>
            <w:tcW w:w="2820" w:type="dxa"/>
            <w:tcBorders>
              <w:bottom w:val="single" w:sz="8" w:space="0" w:color="0000FF"/>
            </w:tcBorders>
            <w:shd w:val="clear" w:color="auto" w:fill="auto"/>
            <w:vAlign w:val="bottom"/>
          </w:tcPr>
          <w:p w14:paraId="01DD922F" w14:textId="77777777" w:rsidR="00B4437B" w:rsidRDefault="00D001CB" w:rsidP="003A3745">
            <w:pPr>
              <w:spacing w:line="0" w:lineRule="atLeast"/>
              <w:rPr>
                <w:rFonts w:ascii="Arial" w:eastAsia="Arial" w:hAnsi="Arial"/>
                <w:color w:val="79003B"/>
                <w:w w:val="99"/>
              </w:rPr>
            </w:pPr>
            <w:hyperlink r:id="rId9" w:history="1">
              <w:r w:rsidR="00B4437B">
                <w:rPr>
                  <w:rFonts w:ascii="Arial" w:eastAsia="Arial" w:hAnsi="Arial"/>
                  <w:color w:val="79003B"/>
                  <w:w w:val="99"/>
                </w:rPr>
                <w:t>elections@msu.mcmaster.ca</w:t>
              </w:r>
            </w:hyperlink>
          </w:p>
        </w:tc>
        <w:tc>
          <w:tcPr>
            <w:tcW w:w="1800" w:type="dxa"/>
            <w:shd w:val="clear" w:color="auto" w:fill="auto"/>
            <w:vAlign w:val="bottom"/>
          </w:tcPr>
          <w:p w14:paraId="2C3DB4EC" w14:textId="77777777" w:rsidR="00B4437B" w:rsidRDefault="00B4437B" w:rsidP="003A3745">
            <w:pPr>
              <w:spacing w:line="0" w:lineRule="atLeast"/>
              <w:rPr>
                <w:rFonts w:ascii="Times New Roman" w:eastAsia="Times New Roman" w:hAnsi="Times New Roman"/>
              </w:rPr>
            </w:pPr>
          </w:p>
        </w:tc>
        <w:tc>
          <w:tcPr>
            <w:tcW w:w="3260" w:type="dxa"/>
            <w:tcBorders>
              <w:bottom w:val="single" w:sz="8" w:space="0" w:color="0000FF"/>
            </w:tcBorders>
            <w:shd w:val="clear" w:color="auto" w:fill="auto"/>
            <w:vAlign w:val="bottom"/>
          </w:tcPr>
          <w:p w14:paraId="56527CC7" w14:textId="77777777" w:rsidR="00B4437B" w:rsidRDefault="00D001CB" w:rsidP="003A3745">
            <w:pPr>
              <w:spacing w:line="0" w:lineRule="atLeast"/>
              <w:rPr>
                <w:rFonts w:ascii="Arial" w:eastAsia="Arial" w:hAnsi="Arial"/>
                <w:color w:val="79003B"/>
                <w:w w:val="99"/>
              </w:rPr>
            </w:pPr>
            <w:hyperlink r:id="rId10" w:history="1">
              <w:r w:rsidR="00B4437B">
                <w:rPr>
                  <w:rFonts w:ascii="Arial" w:eastAsia="Arial" w:hAnsi="Arial"/>
                  <w:color w:val="79003B"/>
                  <w:w w:val="99"/>
                </w:rPr>
                <w:t>elections_dro@msu.mcmaster.ca</w:t>
              </w:r>
            </w:hyperlink>
          </w:p>
        </w:tc>
      </w:tr>
    </w:tbl>
    <w:p w14:paraId="3C5E47F2" w14:textId="3DD12297" w:rsidR="00B4437B" w:rsidRDefault="00B4437B">
      <w:pPr>
        <w:rPr>
          <w:rFonts w:ascii="Arial" w:hAnsi="Arial" w:cs="Arial"/>
        </w:rPr>
      </w:pPr>
    </w:p>
    <w:p w14:paraId="2021F5FE" w14:textId="35FD9FFC" w:rsidR="00655D7E" w:rsidRDefault="00655D7E" w:rsidP="00B4437B">
      <w:pPr>
        <w:spacing w:after="0"/>
        <w:rPr>
          <w:rFonts w:ascii="Arial" w:hAnsi="Arial" w:cs="Arial"/>
        </w:rPr>
      </w:pPr>
    </w:p>
    <w:p w14:paraId="5DEF4CE7" w14:textId="40662943" w:rsidR="004154E4" w:rsidRDefault="004154E4" w:rsidP="00B4437B">
      <w:pPr>
        <w:spacing w:after="0"/>
        <w:rPr>
          <w:rFonts w:ascii="Arial" w:hAnsi="Arial" w:cs="Arial"/>
        </w:rPr>
      </w:pPr>
    </w:p>
    <w:p w14:paraId="2A49C609" w14:textId="77777777" w:rsidR="004154E4" w:rsidRDefault="004154E4" w:rsidP="00B4437B">
      <w:pPr>
        <w:spacing w:after="0"/>
        <w:rPr>
          <w:rFonts w:ascii="Arial" w:hAnsi="Arial" w:cs="Arial"/>
        </w:rPr>
      </w:pPr>
    </w:p>
    <w:p w14:paraId="0ADF8FDD" w14:textId="3D9EB913" w:rsidR="00981B75" w:rsidRDefault="00981B75" w:rsidP="00B4437B">
      <w:pPr>
        <w:spacing w:after="0"/>
        <w:rPr>
          <w:rFonts w:ascii="Arial" w:hAnsi="Arial" w:cs="Arial"/>
        </w:rPr>
      </w:pPr>
    </w:p>
    <w:p w14:paraId="0D2ED2B1" w14:textId="58557A09" w:rsidR="00981B75" w:rsidRDefault="00981B75" w:rsidP="00B4437B">
      <w:pPr>
        <w:spacing w:after="0"/>
        <w:rPr>
          <w:rFonts w:ascii="Arial" w:hAnsi="Arial" w:cs="Arial"/>
        </w:rPr>
      </w:pPr>
    </w:p>
    <w:p w14:paraId="03B05EF0" w14:textId="77777777" w:rsidR="00D9060D" w:rsidRDefault="00D9060D" w:rsidP="00B4437B">
      <w:pPr>
        <w:spacing w:after="0"/>
        <w:rPr>
          <w:rFonts w:ascii="Arial" w:hAnsi="Arial" w:cs="Arial"/>
        </w:rPr>
      </w:pPr>
    </w:p>
    <w:p w14:paraId="13E065D0" w14:textId="4F87DFE0" w:rsidR="00B4437B" w:rsidRPr="00981B75" w:rsidRDefault="00B4437B" w:rsidP="00B4437B">
      <w:pPr>
        <w:spacing w:after="0"/>
        <w:rPr>
          <w:rFonts w:ascii="Arial" w:hAnsi="Arial" w:cs="Arial"/>
          <w:b/>
          <w:bCs/>
          <w:color w:val="79003B"/>
          <w:sz w:val="32"/>
          <w:szCs w:val="32"/>
        </w:rPr>
      </w:pPr>
      <w:r w:rsidRPr="00981B75">
        <w:rPr>
          <w:rFonts w:ascii="Arial" w:hAnsi="Arial" w:cs="Arial"/>
          <w:b/>
          <w:bCs/>
          <w:color w:val="79003B"/>
          <w:sz w:val="32"/>
          <w:szCs w:val="32"/>
        </w:rPr>
        <w:t>Results</w:t>
      </w:r>
    </w:p>
    <w:p w14:paraId="787D7D4C" w14:textId="7C22F04D" w:rsidR="00B4437B" w:rsidRDefault="00B4437B" w:rsidP="00B20847">
      <w:pPr>
        <w:tabs>
          <w:tab w:val="left" w:pos="8789"/>
        </w:tabs>
        <w:spacing w:after="0"/>
        <w:rPr>
          <w:rFonts w:ascii="Arial" w:eastAsia="Arial" w:hAnsi="Arial" w:cs="Arial"/>
          <w:sz w:val="24"/>
          <w:szCs w:val="24"/>
        </w:rPr>
      </w:pPr>
      <w:r w:rsidRPr="00981B75">
        <w:rPr>
          <w:rFonts w:ascii="Arial" w:eastAsia="Arial" w:hAnsi="Arial" w:cs="Arial"/>
          <w:sz w:val="24"/>
          <w:szCs w:val="24"/>
        </w:rPr>
        <w:t>Listed below are the results of the First Year Council Election ratified by the Elections Committee.</w:t>
      </w:r>
    </w:p>
    <w:p w14:paraId="6369A558" w14:textId="77777777" w:rsidR="00B20847" w:rsidRPr="00981B75" w:rsidRDefault="00B20847" w:rsidP="00B20847">
      <w:pPr>
        <w:tabs>
          <w:tab w:val="left" w:pos="8789"/>
        </w:tabs>
        <w:spacing w:after="0"/>
        <w:rPr>
          <w:rFonts w:ascii="Arial" w:eastAsia="Arial" w:hAnsi="Arial" w:cs="Arial"/>
          <w:sz w:val="24"/>
          <w:szCs w:val="24"/>
        </w:rPr>
      </w:pPr>
    </w:p>
    <w:p w14:paraId="35A401CA" w14:textId="7ACB59AC" w:rsidR="00B4437B" w:rsidRPr="00981B75" w:rsidRDefault="00B4437B" w:rsidP="00B4437B">
      <w:pPr>
        <w:spacing w:after="0"/>
        <w:rPr>
          <w:rFonts w:ascii="Arial" w:eastAsia="Arial" w:hAnsi="Arial" w:cs="Arial"/>
          <w:sz w:val="24"/>
          <w:szCs w:val="24"/>
        </w:rPr>
      </w:pPr>
      <w:r w:rsidRPr="00B20847">
        <w:rPr>
          <w:rFonts w:ascii="Arial" w:eastAsia="Arial" w:hAnsi="Arial" w:cs="Arial"/>
          <w:sz w:val="24"/>
          <w:szCs w:val="24"/>
          <w:u w:val="single"/>
        </w:rPr>
        <w:t>Chair</w:t>
      </w:r>
      <w:r w:rsidRPr="00981B75">
        <w:rPr>
          <w:rFonts w:ascii="Arial" w:eastAsia="Arial" w:hAnsi="Arial" w:cs="Arial"/>
          <w:sz w:val="24"/>
          <w:szCs w:val="24"/>
        </w:rPr>
        <w:t xml:space="preserve">: </w:t>
      </w:r>
      <w:proofErr w:type="spellStart"/>
      <w:r w:rsidRPr="00981B75">
        <w:rPr>
          <w:rFonts w:ascii="Arial" w:eastAsia="Arial" w:hAnsi="Arial" w:cs="Arial"/>
          <w:sz w:val="24"/>
          <w:szCs w:val="24"/>
        </w:rPr>
        <w:t>Aiman</w:t>
      </w:r>
      <w:proofErr w:type="spellEnd"/>
      <w:r w:rsidRPr="00981B75">
        <w:rPr>
          <w:rFonts w:ascii="Arial" w:eastAsia="Arial" w:hAnsi="Arial" w:cs="Arial"/>
          <w:sz w:val="24"/>
          <w:szCs w:val="24"/>
        </w:rPr>
        <w:t xml:space="preserve"> </w:t>
      </w:r>
      <w:proofErr w:type="spellStart"/>
      <w:r w:rsidRPr="00981B75">
        <w:rPr>
          <w:rFonts w:ascii="Arial" w:eastAsia="Arial" w:hAnsi="Arial" w:cs="Arial"/>
          <w:sz w:val="24"/>
          <w:szCs w:val="24"/>
        </w:rPr>
        <w:t>Dhilloon</w:t>
      </w:r>
      <w:proofErr w:type="spellEnd"/>
    </w:p>
    <w:p w14:paraId="65283C9E" w14:textId="0F4A23ED" w:rsidR="00B4437B" w:rsidRPr="00981B75" w:rsidRDefault="00B4437B" w:rsidP="00B4437B">
      <w:pPr>
        <w:spacing w:after="0"/>
        <w:rPr>
          <w:rFonts w:ascii="Arial" w:eastAsia="Arial" w:hAnsi="Arial" w:cs="Arial"/>
          <w:sz w:val="24"/>
          <w:szCs w:val="24"/>
        </w:rPr>
      </w:pPr>
      <w:r w:rsidRPr="00B20847">
        <w:rPr>
          <w:rFonts w:ascii="Arial" w:eastAsia="Arial" w:hAnsi="Arial" w:cs="Arial"/>
          <w:sz w:val="24"/>
          <w:szCs w:val="24"/>
          <w:u w:val="single"/>
        </w:rPr>
        <w:t>Vice-Chair Events</w:t>
      </w:r>
      <w:r w:rsidRPr="00981B75">
        <w:rPr>
          <w:rFonts w:ascii="Arial" w:eastAsia="Arial" w:hAnsi="Arial" w:cs="Arial"/>
          <w:sz w:val="24"/>
          <w:szCs w:val="24"/>
        </w:rPr>
        <w:t>: Charlotte Chan</w:t>
      </w:r>
    </w:p>
    <w:p w14:paraId="0C3BB6F7" w14:textId="72D60991" w:rsidR="00B4437B" w:rsidRPr="00981B75" w:rsidRDefault="00B4437B" w:rsidP="00B4437B">
      <w:pPr>
        <w:spacing w:after="0"/>
        <w:rPr>
          <w:rFonts w:ascii="Arial" w:eastAsia="Arial" w:hAnsi="Arial" w:cs="Arial"/>
          <w:sz w:val="24"/>
          <w:szCs w:val="24"/>
        </w:rPr>
      </w:pPr>
      <w:r w:rsidRPr="00B20847">
        <w:rPr>
          <w:rFonts w:ascii="Arial" w:eastAsia="Arial" w:hAnsi="Arial" w:cs="Arial"/>
          <w:sz w:val="24"/>
          <w:szCs w:val="24"/>
          <w:u w:val="single"/>
        </w:rPr>
        <w:t>Vice-Chair Internal</w:t>
      </w:r>
      <w:r w:rsidRPr="00981B75">
        <w:rPr>
          <w:rFonts w:ascii="Arial" w:eastAsia="Arial" w:hAnsi="Arial" w:cs="Arial"/>
          <w:sz w:val="24"/>
          <w:szCs w:val="24"/>
        </w:rPr>
        <w:t>: Michelle Song*</w:t>
      </w:r>
    </w:p>
    <w:p w14:paraId="3A205E8E" w14:textId="1839ED26" w:rsidR="00B4437B" w:rsidRPr="00981B75" w:rsidRDefault="00B4437B" w:rsidP="00B4437B">
      <w:pPr>
        <w:spacing w:after="0"/>
        <w:rPr>
          <w:rFonts w:ascii="Arial" w:eastAsia="Arial" w:hAnsi="Arial" w:cs="Arial"/>
          <w:sz w:val="24"/>
          <w:szCs w:val="24"/>
        </w:rPr>
      </w:pPr>
      <w:r w:rsidRPr="00B20847">
        <w:rPr>
          <w:rFonts w:ascii="Arial" w:eastAsia="Arial" w:hAnsi="Arial" w:cs="Arial"/>
          <w:sz w:val="24"/>
          <w:szCs w:val="24"/>
          <w:u w:val="single"/>
        </w:rPr>
        <w:t>Vice-Chair External</w:t>
      </w:r>
      <w:r w:rsidRPr="00981B75">
        <w:rPr>
          <w:rFonts w:ascii="Arial" w:eastAsia="Arial" w:hAnsi="Arial" w:cs="Arial"/>
          <w:sz w:val="24"/>
          <w:szCs w:val="24"/>
        </w:rPr>
        <w:t>: Maryam Sheikh*</w:t>
      </w:r>
    </w:p>
    <w:p w14:paraId="0768FCCD" w14:textId="5CD8FCAE" w:rsidR="00B4437B" w:rsidRPr="00981B75" w:rsidRDefault="00B4437B" w:rsidP="00B4437B">
      <w:pPr>
        <w:spacing w:after="0"/>
        <w:rPr>
          <w:rFonts w:ascii="Arial" w:eastAsia="Arial" w:hAnsi="Arial" w:cs="Arial"/>
          <w:sz w:val="24"/>
          <w:szCs w:val="24"/>
        </w:rPr>
      </w:pPr>
      <w:r w:rsidRPr="00B20847">
        <w:rPr>
          <w:rFonts w:ascii="Arial" w:eastAsia="Arial" w:hAnsi="Arial" w:cs="Arial"/>
          <w:sz w:val="24"/>
          <w:szCs w:val="24"/>
          <w:u w:val="single"/>
        </w:rPr>
        <w:t>Peter George Centre for Living and Learning</w:t>
      </w:r>
      <w:r w:rsidR="00B14996" w:rsidRPr="00B20847">
        <w:rPr>
          <w:rFonts w:ascii="Arial" w:eastAsia="Arial" w:hAnsi="Arial" w:cs="Arial"/>
          <w:sz w:val="24"/>
          <w:szCs w:val="24"/>
          <w:u w:val="single"/>
        </w:rPr>
        <w:t xml:space="preserve"> Residence Chair</w:t>
      </w:r>
      <w:r w:rsidRPr="00981B75">
        <w:rPr>
          <w:rFonts w:ascii="Arial" w:eastAsia="Arial" w:hAnsi="Arial" w:cs="Arial"/>
          <w:sz w:val="24"/>
          <w:szCs w:val="24"/>
        </w:rPr>
        <w:t>: Henry Laing*</w:t>
      </w:r>
    </w:p>
    <w:p w14:paraId="476A1A32" w14:textId="4C7BC5CF" w:rsidR="00B4437B" w:rsidRPr="00981B75" w:rsidRDefault="00B4437B" w:rsidP="00B4437B">
      <w:pPr>
        <w:spacing w:after="0"/>
        <w:rPr>
          <w:rFonts w:ascii="Arial" w:eastAsia="Arial" w:hAnsi="Arial" w:cs="Arial"/>
          <w:sz w:val="24"/>
          <w:szCs w:val="24"/>
        </w:rPr>
      </w:pPr>
    </w:p>
    <w:p w14:paraId="43606147" w14:textId="2B51A14A" w:rsidR="00B4437B" w:rsidRPr="00981B75" w:rsidRDefault="00D761ED" w:rsidP="00B4437B">
      <w:pPr>
        <w:spacing w:after="0"/>
        <w:rPr>
          <w:rFonts w:ascii="Arial" w:eastAsia="Arial" w:hAnsi="Arial" w:cs="Arial"/>
          <w:sz w:val="24"/>
          <w:szCs w:val="24"/>
        </w:rPr>
      </w:pPr>
      <w:r w:rsidRPr="00981B75">
        <w:rPr>
          <w:rFonts w:ascii="Arial" w:eastAsia="Arial" w:hAnsi="Arial" w:cs="Arial"/>
          <w:sz w:val="24"/>
          <w:szCs w:val="24"/>
        </w:rPr>
        <w:t>*Acclaimed</w:t>
      </w:r>
    </w:p>
    <w:p w14:paraId="75A563AE" w14:textId="77777777" w:rsidR="00D761ED" w:rsidRPr="00981B75" w:rsidRDefault="00D761ED" w:rsidP="00B4437B">
      <w:pPr>
        <w:spacing w:after="0"/>
        <w:rPr>
          <w:rFonts w:ascii="Arial" w:eastAsia="Arial" w:hAnsi="Arial" w:cs="Arial"/>
          <w:sz w:val="24"/>
          <w:szCs w:val="24"/>
        </w:rPr>
      </w:pPr>
    </w:p>
    <w:p w14:paraId="721259E0" w14:textId="450EDB0A" w:rsidR="00D9060D" w:rsidRPr="00D9060D" w:rsidRDefault="00B20847" w:rsidP="00D9060D">
      <w:pPr>
        <w:spacing w:after="0"/>
        <w:jc w:val="center"/>
        <w:rPr>
          <w:rFonts w:ascii="Arial" w:hAnsi="Arial" w:cs="Arial"/>
          <w:b/>
          <w:bCs/>
          <w:color w:val="79003B"/>
          <w:sz w:val="32"/>
          <w:szCs w:val="32"/>
        </w:rPr>
      </w:pPr>
      <w:r>
        <w:rPr>
          <w:noProof/>
        </w:rPr>
        <w:drawing>
          <wp:inline distT="0" distB="0" distL="0" distR="0" wp14:anchorId="6F932BB6" wp14:editId="28069E18">
            <wp:extent cx="4905375" cy="2284733"/>
            <wp:effectExtent l="19050" t="19050" r="9525" b="203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4564" cy="2289013"/>
                    </a:xfrm>
                    <a:prstGeom prst="rect">
                      <a:avLst/>
                    </a:prstGeom>
                    <a:noFill/>
                    <a:ln>
                      <a:solidFill>
                        <a:schemeClr val="tx1"/>
                      </a:solidFill>
                    </a:ln>
                  </pic:spPr>
                </pic:pic>
              </a:graphicData>
            </a:graphic>
          </wp:inline>
        </w:drawing>
      </w:r>
    </w:p>
    <w:p w14:paraId="124F8E69" w14:textId="4DCD766D" w:rsidR="00B20847" w:rsidRDefault="00B20847" w:rsidP="00B20847">
      <w:pPr>
        <w:spacing w:after="0"/>
        <w:jc w:val="center"/>
        <w:rPr>
          <w:rFonts w:ascii="Arial" w:hAnsi="Arial" w:cs="Arial"/>
          <w:b/>
          <w:bCs/>
          <w:color w:val="79003B"/>
          <w:sz w:val="32"/>
          <w:szCs w:val="32"/>
        </w:rPr>
      </w:pPr>
      <w:r>
        <w:rPr>
          <w:noProof/>
        </w:rPr>
        <w:drawing>
          <wp:inline distT="0" distB="0" distL="0" distR="0" wp14:anchorId="009B3CBF" wp14:editId="61367ADE">
            <wp:extent cx="4872038" cy="3145385"/>
            <wp:effectExtent l="19050" t="19050" r="24130" b="171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3737" cy="3146482"/>
                    </a:xfrm>
                    <a:prstGeom prst="rect">
                      <a:avLst/>
                    </a:prstGeom>
                    <a:noFill/>
                    <a:ln>
                      <a:solidFill>
                        <a:schemeClr val="tx1"/>
                      </a:solidFill>
                    </a:ln>
                  </pic:spPr>
                </pic:pic>
              </a:graphicData>
            </a:graphic>
          </wp:inline>
        </w:drawing>
      </w:r>
    </w:p>
    <w:p w14:paraId="766BF06D" w14:textId="77777777" w:rsidR="00B20847" w:rsidRDefault="00B20847" w:rsidP="00B14996">
      <w:pPr>
        <w:spacing w:after="0"/>
        <w:rPr>
          <w:rFonts w:ascii="Arial" w:hAnsi="Arial" w:cs="Arial"/>
          <w:b/>
          <w:bCs/>
          <w:color w:val="79003B"/>
          <w:sz w:val="32"/>
          <w:szCs w:val="32"/>
        </w:rPr>
      </w:pPr>
    </w:p>
    <w:p w14:paraId="49937A39" w14:textId="1FCF7FF0" w:rsidR="00B14996" w:rsidRDefault="00B14996" w:rsidP="00B14996">
      <w:pPr>
        <w:spacing w:after="0"/>
        <w:rPr>
          <w:rFonts w:ascii="Arial" w:hAnsi="Arial" w:cs="Arial"/>
          <w:b/>
          <w:bCs/>
          <w:color w:val="79003B"/>
          <w:sz w:val="32"/>
          <w:szCs w:val="32"/>
        </w:rPr>
      </w:pPr>
      <w:r w:rsidRPr="00981B75">
        <w:rPr>
          <w:rFonts w:ascii="Arial" w:hAnsi="Arial" w:cs="Arial"/>
          <w:b/>
          <w:bCs/>
          <w:color w:val="79003B"/>
          <w:sz w:val="32"/>
          <w:szCs w:val="32"/>
        </w:rPr>
        <w:t>Nominations Submitted</w:t>
      </w:r>
    </w:p>
    <w:tbl>
      <w:tblPr>
        <w:tblStyle w:val="TableGrid"/>
        <w:tblW w:w="0" w:type="auto"/>
        <w:tblLook w:val="04A0" w:firstRow="1" w:lastRow="0" w:firstColumn="1" w:lastColumn="0" w:noHBand="0" w:noVBand="1"/>
      </w:tblPr>
      <w:tblGrid>
        <w:gridCol w:w="2689"/>
        <w:gridCol w:w="3402"/>
      </w:tblGrid>
      <w:tr w:rsidR="00B20847" w:rsidRPr="00981B75" w14:paraId="2EF60BE5" w14:textId="77777777" w:rsidTr="00B20847">
        <w:trPr>
          <w:trHeight w:val="215"/>
        </w:trPr>
        <w:tc>
          <w:tcPr>
            <w:tcW w:w="2689" w:type="dxa"/>
            <w:shd w:val="clear" w:color="auto" w:fill="79003B"/>
          </w:tcPr>
          <w:p w14:paraId="39C4BF63" w14:textId="77777777" w:rsidR="00B14996" w:rsidRPr="00981B75" w:rsidRDefault="00B14996" w:rsidP="003A3745">
            <w:pPr>
              <w:jc w:val="center"/>
              <w:rPr>
                <w:rFonts w:ascii="Arial" w:hAnsi="Arial" w:cs="Arial"/>
                <w:sz w:val="28"/>
                <w:szCs w:val="28"/>
              </w:rPr>
            </w:pPr>
            <w:r w:rsidRPr="00981B75">
              <w:rPr>
                <w:rFonts w:ascii="Arial" w:hAnsi="Arial" w:cs="Arial"/>
                <w:sz w:val="28"/>
                <w:szCs w:val="28"/>
              </w:rPr>
              <w:t>Position</w:t>
            </w:r>
          </w:p>
        </w:tc>
        <w:tc>
          <w:tcPr>
            <w:tcW w:w="3402" w:type="dxa"/>
            <w:shd w:val="clear" w:color="auto" w:fill="79003B"/>
          </w:tcPr>
          <w:p w14:paraId="4BEF1B45" w14:textId="77777777" w:rsidR="00B14996" w:rsidRPr="00981B75" w:rsidRDefault="00B14996" w:rsidP="003A3745">
            <w:pPr>
              <w:jc w:val="center"/>
              <w:rPr>
                <w:rFonts w:ascii="Arial" w:hAnsi="Arial" w:cs="Arial"/>
                <w:sz w:val="28"/>
                <w:szCs w:val="28"/>
              </w:rPr>
            </w:pPr>
            <w:r w:rsidRPr="00981B75">
              <w:rPr>
                <w:rFonts w:ascii="Arial" w:hAnsi="Arial" w:cs="Arial"/>
                <w:sz w:val="28"/>
                <w:szCs w:val="28"/>
              </w:rPr>
              <w:t># of Nominations</w:t>
            </w:r>
          </w:p>
        </w:tc>
      </w:tr>
      <w:tr w:rsidR="00B20847" w:rsidRPr="00981B75" w14:paraId="4CD29B93" w14:textId="77777777" w:rsidTr="00B20847">
        <w:trPr>
          <w:trHeight w:val="215"/>
        </w:trPr>
        <w:tc>
          <w:tcPr>
            <w:tcW w:w="2689" w:type="dxa"/>
            <w:shd w:val="clear" w:color="auto" w:fill="D0CECE" w:themeFill="background2" w:themeFillShade="E6"/>
          </w:tcPr>
          <w:p w14:paraId="30332443" w14:textId="77777777" w:rsidR="00B14996" w:rsidRPr="00981B75" w:rsidRDefault="00B14996" w:rsidP="003A3745">
            <w:pPr>
              <w:rPr>
                <w:rFonts w:ascii="Arial" w:hAnsi="Arial" w:cs="Arial"/>
                <w:sz w:val="24"/>
                <w:szCs w:val="24"/>
              </w:rPr>
            </w:pPr>
            <w:r w:rsidRPr="00981B75">
              <w:rPr>
                <w:rFonts w:ascii="Arial" w:hAnsi="Arial" w:cs="Arial"/>
                <w:sz w:val="24"/>
                <w:szCs w:val="24"/>
              </w:rPr>
              <w:t>Chair</w:t>
            </w:r>
          </w:p>
        </w:tc>
        <w:tc>
          <w:tcPr>
            <w:tcW w:w="3402" w:type="dxa"/>
          </w:tcPr>
          <w:p w14:paraId="3502F08A" w14:textId="37CC261C" w:rsidR="00B14996" w:rsidRPr="00981B75" w:rsidRDefault="00655D7E" w:rsidP="003A3745">
            <w:pPr>
              <w:jc w:val="center"/>
              <w:rPr>
                <w:rFonts w:ascii="Arial" w:hAnsi="Arial" w:cs="Arial"/>
                <w:sz w:val="24"/>
                <w:szCs w:val="24"/>
              </w:rPr>
            </w:pPr>
            <w:r w:rsidRPr="00981B75">
              <w:rPr>
                <w:rFonts w:ascii="Arial" w:hAnsi="Arial" w:cs="Arial"/>
                <w:sz w:val="24"/>
                <w:szCs w:val="24"/>
              </w:rPr>
              <w:t>4</w:t>
            </w:r>
          </w:p>
        </w:tc>
      </w:tr>
      <w:tr w:rsidR="00B20847" w:rsidRPr="00981B75" w14:paraId="62459E9D" w14:textId="77777777" w:rsidTr="00B20847">
        <w:trPr>
          <w:trHeight w:val="215"/>
        </w:trPr>
        <w:tc>
          <w:tcPr>
            <w:tcW w:w="2689" w:type="dxa"/>
            <w:shd w:val="clear" w:color="auto" w:fill="D0CECE" w:themeFill="background2" w:themeFillShade="E6"/>
          </w:tcPr>
          <w:p w14:paraId="46A72E25" w14:textId="77777777" w:rsidR="00B14996" w:rsidRPr="00981B75" w:rsidRDefault="00B14996" w:rsidP="003A3745">
            <w:pPr>
              <w:rPr>
                <w:rFonts w:ascii="Arial" w:hAnsi="Arial" w:cs="Arial"/>
                <w:sz w:val="24"/>
                <w:szCs w:val="24"/>
              </w:rPr>
            </w:pPr>
            <w:r w:rsidRPr="00981B75">
              <w:rPr>
                <w:rFonts w:ascii="Arial" w:hAnsi="Arial" w:cs="Arial"/>
                <w:sz w:val="24"/>
                <w:szCs w:val="24"/>
              </w:rPr>
              <w:t>Vice-Chair Events</w:t>
            </w:r>
          </w:p>
        </w:tc>
        <w:tc>
          <w:tcPr>
            <w:tcW w:w="3402" w:type="dxa"/>
          </w:tcPr>
          <w:p w14:paraId="16A20FD2" w14:textId="77777777" w:rsidR="00B14996" w:rsidRPr="00981B75" w:rsidRDefault="00B14996" w:rsidP="003A3745">
            <w:pPr>
              <w:jc w:val="center"/>
              <w:rPr>
                <w:rFonts w:ascii="Arial" w:hAnsi="Arial" w:cs="Arial"/>
                <w:sz w:val="24"/>
                <w:szCs w:val="24"/>
              </w:rPr>
            </w:pPr>
            <w:r w:rsidRPr="00981B75">
              <w:rPr>
                <w:rFonts w:ascii="Arial" w:hAnsi="Arial" w:cs="Arial"/>
                <w:sz w:val="24"/>
                <w:szCs w:val="24"/>
              </w:rPr>
              <w:t>3</w:t>
            </w:r>
          </w:p>
        </w:tc>
      </w:tr>
      <w:tr w:rsidR="00B20847" w:rsidRPr="00981B75" w14:paraId="2A85D506" w14:textId="77777777" w:rsidTr="00B20847">
        <w:trPr>
          <w:trHeight w:val="220"/>
        </w:trPr>
        <w:tc>
          <w:tcPr>
            <w:tcW w:w="2689" w:type="dxa"/>
            <w:shd w:val="clear" w:color="auto" w:fill="D0CECE" w:themeFill="background2" w:themeFillShade="E6"/>
          </w:tcPr>
          <w:p w14:paraId="23E2D723" w14:textId="77777777" w:rsidR="00B14996" w:rsidRPr="00981B75" w:rsidRDefault="00B14996" w:rsidP="003A3745">
            <w:pPr>
              <w:rPr>
                <w:rFonts w:ascii="Arial" w:hAnsi="Arial" w:cs="Arial"/>
                <w:sz w:val="24"/>
                <w:szCs w:val="24"/>
              </w:rPr>
            </w:pPr>
            <w:r w:rsidRPr="00981B75">
              <w:rPr>
                <w:rFonts w:ascii="Arial" w:hAnsi="Arial" w:cs="Arial"/>
                <w:sz w:val="24"/>
                <w:szCs w:val="24"/>
              </w:rPr>
              <w:t>Vice-Chair Internal</w:t>
            </w:r>
          </w:p>
        </w:tc>
        <w:tc>
          <w:tcPr>
            <w:tcW w:w="3402" w:type="dxa"/>
          </w:tcPr>
          <w:p w14:paraId="506414FC" w14:textId="77777777" w:rsidR="00B14996" w:rsidRPr="00981B75" w:rsidRDefault="00B14996" w:rsidP="003A3745">
            <w:pPr>
              <w:jc w:val="center"/>
              <w:rPr>
                <w:rFonts w:ascii="Arial" w:hAnsi="Arial" w:cs="Arial"/>
                <w:sz w:val="24"/>
                <w:szCs w:val="24"/>
              </w:rPr>
            </w:pPr>
            <w:r w:rsidRPr="00981B75">
              <w:rPr>
                <w:rFonts w:ascii="Arial" w:hAnsi="Arial" w:cs="Arial"/>
                <w:sz w:val="24"/>
                <w:szCs w:val="24"/>
              </w:rPr>
              <w:t>1</w:t>
            </w:r>
          </w:p>
        </w:tc>
      </w:tr>
      <w:tr w:rsidR="00B20847" w:rsidRPr="00981B75" w14:paraId="0B494915" w14:textId="77777777" w:rsidTr="00B20847">
        <w:trPr>
          <w:trHeight w:val="215"/>
        </w:trPr>
        <w:tc>
          <w:tcPr>
            <w:tcW w:w="2689" w:type="dxa"/>
            <w:shd w:val="clear" w:color="auto" w:fill="D0CECE" w:themeFill="background2" w:themeFillShade="E6"/>
          </w:tcPr>
          <w:p w14:paraId="6B4A19F9" w14:textId="77777777" w:rsidR="00B14996" w:rsidRPr="00981B75" w:rsidRDefault="00B14996" w:rsidP="003A3745">
            <w:pPr>
              <w:rPr>
                <w:rFonts w:ascii="Arial" w:hAnsi="Arial" w:cs="Arial"/>
                <w:sz w:val="24"/>
                <w:szCs w:val="24"/>
              </w:rPr>
            </w:pPr>
            <w:r w:rsidRPr="00981B75">
              <w:rPr>
                <w:rFonts w:ascii="Arial" w:hAnsi="Arial" w:cs="Arial"/>
                <w:sz w:val="24"/>
                <w:szCs w:val="24"/>
              </w:rPr>
              <w:t>Vice-Chair External</w:t>
            </w:r>
          </w:p>
        </w:tc>
        <w:tc>
          <w:tcPr>
            <w:tcW w:w="3402" w:type="dxa"/>
          </w:tcPr>
          <w:p w14:paraId="14D35AA6" w14:textId="77777777" w:rsidR="00B14996" w:rsidRPr="00981B75" w:rsidRDefault="00B14996" w:rsidP="003A3745">
            <w:pPr>
              <w:jc w:val="center"/>
              <w:rPr>
                <w:rFonts w:ascii="Arial" w:hAnsi="Arial" w:cs="Arial"/>
                <w:sz w:val="24"/>
                <w:szCs w:val="24"/>
              </w:rPr>
            </w:pPr>
            <w:r w:rsidRPr="00981B75">
              <w:rPr>
                <w:rFonts w:ascii="Arial" w:hAnsi="Arial" w:cs="Arial"/>
                <w:sz w:val="24"/>
                <w:szCs w:val="24"/>
              </w:rPr>
              <w:t>1</w:t>
            </w:r>
          </w:p>
        </w:tc>
      </w:tr>
      <w:tr w:rsidR="00B14996" w:rsidRPr="00981B75" w14:paraId="4215A16E" w14:textId="77777777" w:rsidTr="00B20847">
        <w:trPr>
          <w:trHeight w:val="429"/>
        </w:trPr>
        <w:tc>
          <w:tcPr>
            <w:tcW w:w="2689" w:type="dxa"/>
            <w:shd w:val="clear" w:color="auto" w:fill="D0CECE" w:themeFill="background2" w:themeFillShade="E6"/>
          </w:tcPr>
          <w:p w14:paraId="158555A4" w14:textId="77777777" w:rsidR="00B14996" w:rsidRPr="00981B75" w:rsidRDefault="00B14996" w:rsidP="003A3745">
            <w:pPr>
              <w:rPr>
                <w:rFonts w:ascii="Arial" w:hAnsi="Arial" w:cs="Arial"/>
                <w:sz w:val="24"/>
                <w:szCs w:val="24"/>
              </w:rPr>
            </w:pPr>
            <w:r w:rsidRPr="00981B75">
              <w:rPr>
                <w:rFonts w:ascii="Arial" w:eastAsia="Arial" w:hAnsi="Arial" w:cs="Arial"/>
                <w:sz w:val="24"/>
                <w:szCs w:val="24"/>
              </w:rPr>
              <w:t>Peter George Centre for Living and Learning Residence Chair</w:t>
            </w:r>
          </w:p>
        </w:tc>
        <w:tc>
          <w:tcPr>
            <w:tcW w:w="3402" w:type="dxa"/>
          </w:tcPr>
          <w:p w14:paraId="37333218" w14:textId="77777777" w:rsidR="00B14996" w:rsidRPr="00981B75" w:rsidRDefault="00B14996" w:rsidP="003A3745">
            <w:pPr>
              <w:jc w:val="center"/>
              <w:rPr>
                <w:rFonts w:ascii="Arial" w:hAnsi="Arial" w:cs="Arial"/>
                <w:sz w:val="24"/>
                <w:szCs w:val="24"/>
              </w:rPr>
            </w:pPr>
            <w:r w:rsidRPr="00981B75">
              <w:rPr>
                <w:rFonts w:ascii="Arial" w:hAnsi="Arial" w:cs="Arial"/>
                <w:sz w:val="24"/>
                <w:szCs w:val="24"/>
              </w:rPr>
              <w:t>1</w:t>
            </w:r>
          </w:p>
        </w:tc>
      </w:tr>
      <w:tr w:rsidR="00B14996" w:rsidRPr="00981B75" w14:paraId="17265F93" w14:textId="77777777" w:rsidTr="00B20847">
        <w:trPr>
          <w:trHeight w:val="429"/>
        </w:trPr>
        <w:tc>
          <w:tcPr>
            <w:tcW w:w="2689" w:type="dxa"/>
            <w:shd w:val="clear" w:color="auto" w:fill="D0CECE" w:themeFill="background2" w:themeFillShade="E6"/>
          </w:tcPr>
          <w:p w14:paraId="52DEC337" w14:textId="77777777" w:rsidR="00B14996" w:rsidRPr="00981B75" w:rsidRDefault="00B14996" w:rsidP="00981B75">
            <w:pPr>
              <w:jc w:val="right"/>
              <w:rPr>
                <w:rFonts w:ascii="Arial" w:eastAsia="Arial" w:hAnsi="Arial" w:cs="Arial"/>
                <w:b/>
                <w:bCs/>
                <w:sz w:val="24"/>
                <w:szCs w:val="24"/>
              </w:rPr>
            </w:pPr>
            <w:r w:rsidRPr="00981B75">
              <w:rPr>
                <w:rFonts w:ascii="Arial" w:eastAsia="Arial" w:hAnsi="Arial" w:cs="Arial"/>
                <w:b/>
                <w:bCs/>
                <w:sz w:val="24"/>
                <w:szCs w:val="24"/>
              </w:rPr>
              <w:t>TOTAL</w:t>
            </w:r>
          </w:p>
        </w:tc>
        <w:tc>
          <w:tcPr>
            <w:tcW w:w="3402" w:type="dxa"/>
          </w:tcPr>
          <w:p w14:paraId="46F3EF0B" w14:textId="59D73154" w:rsidR="00B14996" w:rsidRPr="00981B75" w:rsidRDefault="00B14996" w:rsidP="003A3745">
            <w:pPr>
              <w:jc w:val="center"/>
              <w:rPr>
                <w:rFonts w:ascii="Arial" w:hAnsi="Arial" w:cs="Arial"/>
                <w:b/>
                <w:bCs/>
                <w:sz w:val="24"/>
                <w:szCs w:val="24"/>
              </w:rPr>
            </w:pPr>
            <w:r w:rsidRPr="00981B75">
              <w:rPr>
                <w:rFonts w:ascii="Arial" w:hAnsi="Arial" w:cs="Arial"/>
                <w:b/>
                <w:bCs/>
                <w:sz w:val="24"/>
                <w:szCs w:val="24"/>
              </w:rPr>
              <w:t>1</w:t>
            </w:r>
            <w:r w:rsidR="00655D7E" w:rsidRPr="00981B75">
              <w:rPr>
                <w:rFonts w:ascii="Arial" w:hAnsi="Arial" w:cs="Arial"/>
                <w:b/>
                <w:bCs/>
                <w:sz w:val="24"/>
                <w:szCs w:val="24"/>
              </w:rPr>
              <w:t>0</w:t>
            </w:r>
          </w:p>
        </w:tc>
      </w:tr>
    </w:tbl>
    <w:p w14:paraId="04401628" w14:textId="77777777" w:rsidR="00B14996" w:rsidRPr="00981B75" w:rsidRDefault="00B14996" w:rsidP="00D761ED">
      <w:pPr>
        <w:spacing w:after="0"/>
        <w:rPr>
          <w:rFonts w:ascii="Arial" w:hAnsi="Arial" w:cs="Arial"/>
          <w:b/>
          <w:bCs/>
          <w:color w:val="79003B"/>
          <w:sz w:val="24"/>
          <w:szCs w:val="24"/>
        </w:rPr>
      </w:pPr>
    </w:p>
    <w:p w14:paraId="14D43CE0" w14:textId="18C7E693" w:rsidR="00D761ED" w:rsidRDefault="00D761ED" w:rsidP="00D761ED">
      <w:pPr>
        <w:spacing w:after="0"/>
        <w:rPr>
          <w:rFonts w:ascii="Arial" w:hAnsi="Arial" w:cs="Arial"/>
          <w:b/>
          <w:bCs/>
          <w:color w:val="79003B"/>
          <w:sz w:val="32"/>
          <w:szCs w:val="32"/>
        </w:rPr>
      </w:pPr>
      <w:r w:rsidRPr="00981B75">
        <w:rPr>
          <w:rFonts w:ascii="Arial" w:hAnsi="Arial" w:cs="Arial"/>
          <w:b/>
          <w:bCs/>
          <w:color w:val="79003B"/>
          <w:sz w:val="32"/>
          <w:szCs w:val="32"/>
        </w:rPr>
        <w:t>Candidates</w:t>
      </w:r>
      <w:r w:rsidR="00B14996" w:rsidRPr="00981B75">
        <w:rPr>
          <w:rFonts w:ascii="Arial" w:hAnsi="Arial" w:cs="Arial"/>
          <w:b/>
          <w:bCs/>
          <w:color w:val="79003B"/>
          <w:sz w:val="32"/>
          <w:szCs w:val="32"/>
        </w:rPr>
        <w:t xml:space="preserve"> Running</w:t>
      </w:r>
    </w:p>
    <w:tbl>
      <w:tblPr>
        <w:tblStyle w:val="TableGrid"/>
        <w:tblW w:w="0" w:type="auto"/>
        <w:tblLook w:val="04A0" w:firstRow="1" w:lastRow="0" w:firstColumn="1" w:lastColumn="0" w:noHBand="0" w:noVBand="1"/>
      </w:tblPr>
      <w:tblGrid>
        <w:gridCol w:w="2699"/>
        <w:gridCol w:w="3392"/>
      </w:tblGrid>
      <w:tr w:rsidR="00D761ED" w:rsidRPr="00981B75" w14:paraId="1C7E0DDD" w14:textId="77777777" w:rsidTr="00B20847">
        <w:trPr>
          <w:trHeight w:val="213"/>
        </w:trPr>
        <w:tc>
          <w:tcPr>
            <w:tcW w:w="2699" w:type="dxa"/>
            <w:shd w:val="clear" w:color="auto" w:fill="79003B"/>
          </w:tcPr>
          <w:p w14:paraId="1DD5E3B6" w14:textId="634B3BEC" w:rsidR="00D761ED" w:rsidRPr="00981B75" w:rsidRDefault="00D761ED" w:rsidP="00D761ED">
            <w:pPr>
              <w:jc w:val="center"/>
              <w:rPr>
                <w:rFonts w:ascii="Arial" w:hAnsi="Arial" w:cs="Arial"/>
                <w:sz w:val="28"/>
                <w:szCs w:val="28"/>
              </w:rPr>
            </w:pPr>
            <w:r w:rsidRPr="00981B75">
              <w:rPr>
                <w:rFonts w:ascii="Arial" w:hAnsi="Arial" w:cs="Arial"/>
                <w:sz w:val="28"/>
                <w:szCs w:val="28"/>
              </w:rPr>
              <w:t>Position</w:t>
            </w:r>
          </w:p>
        </w:tc>
        <w:tc>
          <w:tcPr>
            <w:tcW w:w="3392" w:type="dxa"/>
            <w:shd w:val="clear" w:color="auto" w:fill="79003B"/>
          </w:tcPr>
          <w:p w14:paraId="318D8041" w14:textId="479DA030" w:rsidR="00D761ED" w:rsidRPr="00981B75" w:rsidRDefault="00D761ED" w:rsidP="00D761ED">
            <w:pPr>
              <w:jc w:val="center"/>
              <w:rPr>
                <w:rFonts w:ascii="Arial" w:hAnsi="Arial" w:cs="Arial"/>
                <w:sz w:val="28"/>
                <w:szCs w:val="28"/>
              </w:rPr>
            </w:pPr>
            <w:r w:rsidRPr="00981B75">
              <w:rPr>
                <w:rFonts w:ascii="Arial" w:hAnsi="Arial" w:cs="Arial"/>
                <w:sz w:val="28"/>
                <w:szCs w:val="28"/>
              </w:rPr>
              <w:t># of Candidates Running</w:t>
            </w:r>
          </w:p>
        </w:tc>
      </w:tr>
      <w:tr w:rsidR="00D761ED" w:rsidRPr="00981B75" w14:paraId="056A36EA" w14:textId="77777777" w:rsidTr="00B20847">
        <w:trPr>
          <w:trHeight w:val="213"/>
        </w:trPr>
        <w:tc>
          <w:tcPr>
            <w:tcW w:w="2699" w:type="dxa"/>
            <w:shd w:val="clear" w:color="auto" w:fill="D0CECE" w:themeFill="background2" w:themeFillShade="E6"/>
          </w:tcPr>
          <w:p w14:paraId="2AE69F5E" w14:textId="64EE68EF" w:rsidR="00D761ED" w:rsidRPr="00981B75" w:rsidRDefault="00D761ED" w:rsidP="00D761ED">
            <w:pPr>
              <w:rPr>
                <w:rFonts w:ascii="Arial" w:hAnsi="Arial" w:cs="Arial"/>
                <w:sz w:val="24"/>
                <w:szCs w:val="24"/>
              </w:rPr>
            </w:pPr>
            <w:r w:rsidRPr="00981B75">
              <w:rPr>
                <w:rFonts w:ascii="Arial" w:hAnsi="Arial" w:cs="Arial"/>
                <w:sz w:val="24"/>
                <w:szCs w:val="24"/>
              </w:rPr>
              <w:t>Chair</w:t>
            </w:r>
          </w:p>
        </w:tc>
        <w:tc>
          <w:tcPr>
            <w:tcW w:w="3392" w:type="dxa"/>
          </w:tcPr>
          <w:p w14:paraId="6C7CA8F2" w14:textId="07FE9959" w:rsidR="00D761ED" w:rsidRPr="00981B75" w:rsidRDefault="00655D7E" w:rsidP="00D761ED">
            <w:pPr>
              <w:jc w:val="center"/>
              <w:rPr>
                <w:rFonts w:ascii="Arial" w:hAnsi="Arial" w:cs="Arial"/>
                <w:sz w:val="24"/>
                <w:szCs w:val="24"/>
              </w:rPr>
            </w:pPr>
            <w:r w:rsidRPr="00981B75">
              <w:rPr>
                <w:rFonts w:ascii="Arial" w:hAnsi="Arial" w:cs="Arial"/>
                <w:sz w:val="24"/>
                <w:szCs w:val="24"/>
              </w:rPr>
              <w:t>2</w:t>
            </w:r>
          </w:p>
        </w:tc>
      </w:tr>
      <w:tr w:rsidR="00D761ED" w:rsidRPr="00981B75" w14:paraId="7C157ECD" w14:textId="77777777" w:rsidTr="00B20847">
        <w:trPr>
          <w:trHeight w:val="213"/>
        </w:trPr>
        <w:tc>
          <w:tcPr>
            <w:tcW w:w="2699" w:type="dxa"/>
            <w:shd w:val="clear" w:color="auto" w:fill="D0CECE" w:themeFill="background2" w:themeFillShade="E6"/>
          </w:tcPr>
          <w:p w14:paraId="56C9712B" w14:textId="05848CEA" w:rsidR="00D761ED" w:rsidRPr="00981B75" w:rsidRDefault="00D761ED" w:rsidP="00D761ED">
            <w:pPr>
              <w:rPr>
                <w:rFonts w:ascii="Arial" w:hAnsi="Arial" w:cs="Arial"/>
                <w:sz w:val="24"/>
                <w:szCs w:val="24"/>
              </w:rPr>
            </w:pPr>
            <w:r w:rsidRPr="00981B75">
              <w:rPr>
                <w:rFonts w:ascii="Arial" w:hAnsi="Arial" w:cs="Arial"/>
                <w:sz w:val="24"/>
                <w:szCs w:val="24"/>
              </w:rPr>
              <w:t>Vice-Chair Events</w:t>
            </w:r>
          </w:p>
        </w:tc>
        <w:tc>
          <w:tcPr>
            <w:tcW w:w="3392" w:type="dxa"/>
          </w:tcPr>
          <w:p w14:paraId="09076760" w14:textId="491E953E" w:rsidR="00D761ED" w:rsidRPr="00981B75" w:rsidRDefault="00D761ED" w:rsidP="00D761ED">
            <w:pPr>
              <w:jc w:val="center"/>
              <w:rPr>
                <w:rFonts w:ascii="Arial" w:hAnsi="Arial" w:cs="Arial"/>
                <w:sz w:val="24"/>
                <w:szCs w:val="24"/>
              </w:rPr>
            </w:pPr>
            <w:r w:rsidRPr="00981B75">
              <w:rPr>
                <w:rFonts w:ascii="Arial" w:hAnsi="Arial" w:cs="Arial"/>
                <w:sz w:val="24"/>
                <w:szCs w:val="24"/>
              </w:rPr>
              <w:t>3</w:t>
            </w:r>
          </w:p>
        </w:tc>
      </w:tr>
      <w:tr w:rsidR="00D761ED" w:rsidRPr="00981B75" w14:paraId="74B26B76" w14:textId="77777777" w:rsidTr="00B20847">
        <w:trPr>
          <w:trHeight w:val="218"/>
        </w:trPr>
        <w:tc>
          <w:tcPr>
            <w:tcW w:w="2699" w:type="dxa"/>
            <w:shd w:val="clear" w:color="auto" w:fill="D0CECE" w:themeFill="background2" w:themeFillShade="E6"/>
          </w:tcPr>
          <w:p w14:paraId="5FAE6FC3" w14:textId="4CEB5F62" w:rsidR="00D761ED" w:rsidRPr="00981B75" w:rsidRDefault="00D761ED" w:rsidP="00D761ED">
            <w:pPr>
              <w:rPr>
                <w:rFonts w:ascii="Arial" w:hAnsi="Arial" w:cs="Arial"/>
                <w:sz w:val="24"/>
                <w:szCs w:val="24"/>
              </w:rPr>
            </w:pPr>
            <w:r w:rsidRPr="00981B75">
              <w:rPr>
                <w:rFonts w:ascii="Arial" w:hAnsi="Arial" w:cs="Arial"/>
                <w:sz w:val="24"/>
                <w:szCs w:val="24"/>
              </w:rPr>
              <w:t>Vice-Chair Internal</w:t>
            </w:r>
          </w:p>
        </w:tc>
        <w:tc>
          <w:tcPr>
            <w:tcW w:w="3392" w:type="dxa"/>
          </w:tcPr>
          <w:p w14:paraId="42027E41" w14:textId="7CB71069" w:rsidR="00D761ED" w:rsidRPr="00981B75" w:rsidRDefault="00D761ED" w:rsidP="00D761ED">
            <w:pPr>
              <w:jc w:val="center"/>
              <w:rPr>
                <w:rFonts w:ascii="Arial" w:hAnsi="Arial" w:cs="Arial"/>
                <w:sz w:val="24"/>
                <w:szCs w:val="24"/>
              </w:rPr>
            </w:pPr>
            <w:r w:rsidRPr="00981B75">
              <w:rPr>
                <w:rFonts w:ascii="Arial" w:hAnsi="Arial" w:cs="Arial"/>
                <w:sz w:val="24"/>
                <w:szCs w:val="24"/>
              </w:rPr>
              <w:t>1</w:t>
            </w:r>
          </w:p>
        </w:tc>
      </w:tr>
      <w:tr w:rsidR="00D761ED" w:rsidRPr="00981B75" w14:paraId="560924BA" w14:textId="77777777" w:rsidTr="00B20847">
        <w:trPr>
          <w:trHeight w:val="213"/>
        </w:trPr>
        <w:tc>
          <w:tcPr>
            <w:tcW w:w="2699" w:type="dxa"/>
            <w:shd w:val="clear" w:color="auto" w:fill="D0CECE" w:themeFill="background2" w:themeFillShade="E6"/>
          </w:tcPr>
          <w:p w14:paraId="7BD184A0" w14:textId="1674C87F" w:rsidR="00D761ED" w:rsidRPr="00981B75" w:rsidRDefault="00D761ED" w:rsidP="00D761ED">
            <w:pPr>
              <w:rPr>
                <w:rFonts w:ascii="Arial" w:hAnsi="Arial" w:cs="Arial"/>
                <w:sz w:val="24"/>
                <w:szCs w:val="24"/>
              </w:rPr>
            </w:pPr>
            <w:r w:rsidRPr="00981B75">
              <w:rPr>
                <w:rFonts w:ascii="Arial" w:hAnsi="Arial" w:cs="Arial"/>
                <w:sz w:val="24"/>
                <w:szCs w:val="24"/>
              </w:rPr>
              <w:t>Vice-Chair External</w:t>
            </w:r>
          </w:p>
        </w:tc>
        <w:tc>
          <w:tcPr>
            <w:tcW w:w="3392" w:type="dxa"/>
          </w:tcPr>
          <w:p w14:paraId="2FD9EA95" w14:textId="193C6C75" w:rsidR="00D761ED" w:rsidRPr="00981B75" w:rsidRDefault="00D761ED" w:rsidP="00D761ED">
            <w:pPr>
              <w:jc w:val="center"/>
              <w:rPr>
                <w:rFonts w:ascii="Arial" w:hAnsi="Arial" w:cs="Arial"/>
                <w:sz w:val="24"/>
                <w:szCs w:val="24"/>
              </w:rPr>
            </w:pPr>
            <w:r w:rsidRPr="00981B75">
              <w:rPr>
                <w:rFonts w:ascii="Arial" w:hAnsi="Arial" w:cs="Arial"/>
                <w:sz w:val="24"/>
                <w:szCs w:val="24"/>
              </w:rPr>
              <w:t>1</w:t>
            </w:r>
          </w:p>
        </w:tc>
      </w:tr>
      <w:tr w:rsidR="00D761ED" w:rsidRPr="00981B75" w14:paraId="3CEEEA2B" w14:textId="77777777" w:rsidTr="00B20847">
        <w:trPr>
          <w:trHeight w:val="425"/>
        </w:trPr>
        <w:tc>
          <w:tcPr>
            <w:tcW w:w="2699" w:type="dxa"/>
            <w:shd w:val="clear" w:color="auto" w:fill="D0CECE" w:themeFill="background2" w:themeFillShade="E6"/>
          </w:tcPr>
          <w:p w14:paraId="495C94F6" w14:textId="13AFBDF7" w:rsidR="00D761ED" w:rsidRPr="00981B75" w:rsidRDefault="00D761ED" w:rsidP="00D761ED">
            <w:pPr>
              <w:rPr>
                <w:rFonts w:ascii="Arial" w:hAnsi="Arial" w:cs="Arial"/>
                <w:sz w:val="24"/>
                <w:szCs w:val="24"/>
              </w:rPr>
            </w:pPr>
            <w:r w:rsidRPr="00981B75">
              <w:rPr>
                <w:rFonts w:ascii="Arial" w:eastAsia="Arial" w:hAnsi="Arial" w:cs="Arial"/>
                <w:sz w:val="24"/>
                <w:szCs w:val="24"/>
              </w:rPr>
              <w:t>Peter George Centre for Living and Learning</w:t>
            </w:r>
            <w:r w:rsidR="00B14996" w:rsidRPr="00981B75">
              <w:rPr>
                <w:rFonts w:ascii="Arial" w:eastAsia="Arial" w:hAnsi="Arial" w:cs="Arial"/>
                <w:sz w:val="24"/>
                <w:szCs w:val="24"/>
              </w:rPr>
              <w:t xml:space="preserve"> Residence Chair</w:t>
            </w:r>
          </w:p>
        </w:tc>
        <w:tc>
          <w:tcPr>
            <w:tcW w:w="3392" w:type="dxa"/>
          </w:tcPr>
          <w:p w14:paraId="7FCB7FB3" w14:textId="7DC1CD97" w:rsidR="00D761ED" w:rsidRPr="00981B75" w:rsidRDefault="00D761ED" w:rsidP="00D761ED">
            <w:pPr>
              <w:jc w:val="center"/>
              <w:rPr>
                <w:rFonts w:ascii="Arial" w:hAnsi="Arial" w:cs="Arial"/>
                <w:sz w:val="24"/>
                <w:szCs w:val="24"/>
              </w:rPr>
            </w:pPr>
            <w:r w:rsidRPr="00981B75">
              <w:rPr>
                <w:rFonts w:ascii="Arial" w:hAnsi="Arial" w:cs="Arial"/>
                <w:sz w:val="24"/>
                <w:szCs w:val="24"/>
              </w:rPr>
              <w:t>1</w:t>
            </w:r>
          </w:p>
        </w:tc>
      </w:tr>
      <w:tr w:rsidR="00B14996" w:rsidRPr="00981B75" w14:paraId="3CF6F260" w14:textId="77777777" w:rsidTr="00B20847">
        <w:trPr>
          <w:trHeight w:val="425"/>
        </w:trPr>
        <w:tc>
          <w:tcPr>
            <w:tcW w:w="2699" w:type="dxa"/>
            <w:shd w:val="clear" w:color="auto" w:fill="D0CECE" w:themeFill="background2" w:themeFillShade="E6"/>
          </w:tcPr>
          <w:p w14:paraId="19F020C4" w14:textId="179A5B0A" w:rsidR="00B14996" w:rsidRPr="00981B75" w:rsidRDefault="00B14996" w:rsidP="00981B75">
            <w:pPr>
              <w:jc w:val="right"/>
              <w:rPr>
                <w:rFonts w:ascii="Arial" w:eastAsia="Arial" w:hAnsi="Arial" w:cs="Arial"/>
                <w:b/>
                <w:bCs/>
                <w:sz w:val="24"/>
                <w:szCs w:val="24"/>
              </w:rPr>
            </w:pPr>
            <w:r w:rsidRPr="00981B75">
              <w:rPr>
                <w:rFonts w:ascii="Arial" w:eastAsia="Arial" w:hAnsi="Arial" w:cs="Arial"/>
                <w:b/>
                <w:bCs/>
                <w:sz w:val="24"/>
                <w:szCs w:val="24"/>
              </w:rPr>
              <w:t>TOTAL</w:t>
            </w:r>
          </w:p>
        </w:tc>
        <w:tc>
          <w:tcPr>
            <w:tcW w:w="3392" w:type="dxa"/>
          </w:tcPr>
          <w:p w14:paraId="2C25B0A8" w14:textId="34D7FE2D" w:rsidR="00B14996" w:rsidRPr="00981B75" w:rsidRDefault="00655D7E" w:rsidP="00D761ED">
            <w:pPr>
              <w:jc w:val="center"/>
              <w:rPr>
                <w:rFonts w:ascii="Arial" w:hAnsi="Arial" w:cs="Arial"/>
                <w:b/>
                <w:bCs/>
                <w:sz w:val="24"/>
                <w:szCs w:val="24"/>
              </w:rPr>
            </w:pPr>
            <w:r w:rsidRPr="00981B75">
              <w:rPr>
                <w:rFonts w:ascii="Arial" w:hAnsi="Arial" w:cs="Arial"/>
                <w:b/>
                <w:bCs/>
                <w:sz w:val="24"/>
                <w:szCs w:val="24"/>
              </w:rPr>
              <w:t>8</w:t>
            </w:r>
          </w:p>
        </w:tc>
      </w:tr>
    </w:tbl>
    <w:p w14:paraId="4882F89E" w14:textId="77777777" w:rsidR="00981B75" w:rsidRDefault="00981B75" w:rsidP="00B20847">
      <w:pPr>
        <w:tabs>
          <w:tab w:val="left" w:pos="7513"/>
        </w:tabs>
        <w:spacing w:after="0"/>
        <w:rPr>
          <w:rFonts w:ascii="Arial" w:hAnsi="Arial" w:cs="Arial"/>
          <w:b/>
          <w:bCs/>
          <w:color w:val="79003B"/>
          <w:sz w:val="24"/>
          <w:szCs w:val="24"/>
        </w:rPr>
      </w:pPr>
    </w:p>
    <w:p w14:paraId="3032087A" w14:textId="43630350" w:rsidR="00B14996" w:rsidRPr="00981B75" w:rsidRDefault="00B14996" w:rsidP="00B14996">
      <w:pPr>
        <w:spacing w:after="0"/>
        <w:rPr>
          <w:rFonts w:ascii="Arial" w:hAnsi="Arial" w:cs="Arial"/>
          <w:b/>
          <w:bCs/>
          <w:color w:val="79003B"/>
          <w:sz w:val="32"/>
          <w:szCs w:val="32"/>
        </w:rPr>
      </w:pPr>
      <w:r w:rsidRPr="00981B75">
        <w:rPr>
          <w:rFonts w:ascii="Arial" w:hAnsi="Arial" w:cs="Arial"/>
          <w:b/>
          <w:bCs/>
          <w:color w:val="79003B"/>
          <w:sz w:val="32"/>
          <w:szCs w:val="32"/>
        </w:rPr>
        <w:t>Faculty Breakdown of Candidates</w:t>
      </w:r>
    </w:p>
    <w:tbl>
      <w:tblPr>
        <w:tblStyle w:val="TableGrid"/>
        <w:tblW w:w="0" w:type="auto"/>
        <w:tblLook w:val="04A0" w:firstRow="1" w:lastRow="0" w:firstColumn="1" w:lastColumn="0" w:noHBand="0" w:noVBand="1"/>
      </w:tblPr>
      <w:tblGrid>
        <w:gridCol w:w="2689"/>
        <w:gridCol w:w="3402"/>
      </w:tblGrid>
      <w:tr w:rsidR="00B20847" w:rsidRPr="00981B75" w14:paraId="199804EE" w14:textId="77777777" w:rsidTr="00B20847">
        <w:trPr>
          <w:trHeight w:val="215"/>
        </w:trPr>
        <w:tc>
          <w:tcPr>
            <w:tcW w:w="2689" w:type="dxa"/>
            <w:shd w:val="clear" w:color="auto" w:fill="79003B"/>
          </w:tcPr>
          <w:p w14:paraId="50E1381F" w14:textId="22CB1AB9" w:rsidR="00B14996" w:rsidRPr="00981B75" w:rsidRDefault="00B14996" w:rsidP="003A3745">
            <w:pPr>
              <w:jc w:val="center"/>
              <w:rPr>
                <w:rFonts w:ascii="Arial" w:hAnsi="Arial" w:cs="Arial"/>
                <w:sz w:val="28"/>
                <w:szCs w:val="28"/>
              </w:rPr>
            </w:pPr>
            <w:r w:rsidRPr="00981B75">
              <w:rPr>
                <w:rFonts w:ascii="Arial" w:hAnsi="Arial" w:cs="Arial"/>
                <w:sz w:val="28"/>
                <w:szCs w:val="28"/>
              </w:rPr>
              <w:t>Faculty</w:t>
            </w:r>
          </w:p>
        </w:tc>
        <w:tc>
          <w:tcPr>
            <w:tcW w:w="3402" w:type="dxa"/>
            <w:shd w:val="clear" w:color="auto" w:fill="79003B"/>
          </w:tcPr>
          <w:p w14:paraId="6B32DEBE" w14:textId="00E3D49B" w:rsidR="00B14996" w:rsidRPr="00981B75" w:rsidRDefault="00B14996" w:rsidP="003A3745">
            <w:pPr>
              <w:jc w:val="center"/>
              <w:rPr>
                <w:rFonts w:ascii="Arial" w:hAnsi="Arial" w:cs="Arial"/>
                <w:sz w:val="28"/>
                <w:szCs w:val="28"/>
              </w:rPr>
            </w:pPr>
            <w:r w:rsidRPr="00981B75">
              <w:rPr>
                <w:rFonts w:ascii="Arial" w:hAnsi="Arial" w:cs="Arial"/>
                <w:sz w:val="28"/>
                <w:szCs w:val="28"/>
              </w:rPr>
              <w:t># of Candidates</w:t>
            </w:r>
          </w:p>
        </w:tc>
      </w:tr>
      <w:tr w:rsidR="00B20847" w:rsidRPr="00981B75" w14:paraId="1DB730B7" w14:textId="77777777" w:rsidTr="00B20847">
        <w:trPr>
          <w:trHeight w:val="215"/>
        </w:trPr>
        <w:tc>
          <w:tcPr>
            <w:tcW w:w="2689" w:type="dxa"/>
            <w:shd w:val="clear" w:color="auto" w:fill="D0CECE" w:themeFill="background2" w:themeFillShade="E6"/>
          </w:tcPr>
          <w:p w14:paraId="7801D322" w14:textId="1FC5A4AC" w:rsidR="00B14996" w:rsidRPr="00981B75" w:rsidRDefault="00B14996" w:rsidP="003A3745">
            <w:pPr>
              <w:rPr>
                <w:rFonts w:ascii="Arial" w:hAnsi="Arial" w:cs="Arial"/>
                <w:sz w:val="24"/>
                <w:szCs w:val="24"/>
              </w:rPr>
            </w:pPr>
            <w:r w:rsidRPr="00981B75">
              <w:rPr>
                <w:rFonts w:ascii="Arial" w:hAnsi="Arial" w:cs="Arial"/>
                <w:sz w:val="24"/>
                <w:szCs w:val="24"/>
              </w:rPr>
              <w:t>Arts and Science</w:t>
            </w:r>
          </w:p>
        </w:tc>
        <w:tc>
          <w:tcPr>
            <w:tcW w:w="3402" w:type="dxa"/>
          </w:tcPr>
          <w:p w14:paraId="790DB3C9" w14:textId="361962EB" w:rsidR="00B14996" w:rsidRPr="00981B75" w:rsidRDefault="00B14996" w:rsidP="003A3745">
            <w:pPr>
              <w:jc w:val="center"/>
              <w:rPr>
                <w:rFonts w:ascii="Arial" w:hAnsi="Arial" w:cs="Arial"/>
                <w:sz w:val="24"/>
                <w:szCs w:val="24"/>
              </w:rPr>
            </w:pPr>
            <w:r w:rsidRPr="00981B75">
              <w:rPr>
                <w:rFonts w:ascii="Arial" w:hAnsi="Arial" w:cs="Arial"/>
                <w:sz w:val="24"/>
                <w:szCs w:val="24"/>
              </w:rPr>
              <w:t>0</w:t>
            </w:r>
          </w:p>
        </w:tc>
      </w:tr>
      <w:tr w:rsidR="00B20847" w:rsidRPr="00981B75" w14:paraId="699AC8FD" w14:textId="77777777" w:rsidTr="00B20847">
        <w:trPr>
          <w:trHeight w:val="215"/>
        </w:trPr>
        <w:tc>
          <w:tcPr>
            <w:tcW w:w="2689" w:type="dxa"/>
            <w:shd w:val="clear" w:color="auto" w:fill="D0CECE" w:themeFill="background2" w:themeFillShade="E6"/>
          </w:tcPr>
          <w:p w14:paraId="17D4985A" w14:textId="63806020" w:rsidR="00B14996" w:rsidRPr="00981B75" w:rsidRDefault="00B14996" w:rsidP="003A3745">
            <w:pPr>
              <w:rPr>
                <w:rFonts w:ascii="Arial" w:hAnsi="Arial" w:cs="Arial"/>
                <w:sz w:val="24"/>
                <w:szCs w:val="24"/>
              </w:rPr>
            </w:pPr>
            <w:r w:rsidRPr="00981B75">
              <w:rPr>
                <w:rFonts w:ascii="Arial" w:hAnsi="Arial" w:cs="Arial"/>
                <w:sz w:val="24"/>
                <w:szCs w:val="24"/>
              </w:rPr>
              <w:t>Business</w:t>
            </w:r>
          </w:p>
        </w:tc>
        <w:tc>
          <w:tcPr>
            <w:tcW w:w="3402" w:type="dxa"/>
          </w:tcPr>
          <w:p w14:paraId="51E56D31" w14:textId="6DE64607" w:rsidR="00B14996" w:rsidRPr="00981B75" w:rsidRDefault="00B14996" w:rsidP="003A3745">
            <w:pPr>
              <w:jc w:val="center"/>
              <w:rPr>
                <w:rFonts w:ascii="Arial" w:hAnsi="Arial" w:cs="Arial"/>
                <w:sz w:val="24"/>
                <w:szCs w:val="24"/>
              </w:rPr>
            </w:pPr>
            <w:r w:rsidRPr="00981B75">
              <w:rPr>
                <w:rFonts w:ascii="Arial" w:hAnsi="Arial" w:cs="Arial"/>
                <w:sz w:val="24"/>
                <w:szCs w:val="24"/>
              </w:rPr>
              <w:t>3</w:t>
            </w:r>
          </w:p>
        </w:tc>
      </w:tr>
      <w:tr w:rsidR="00B20847" w:rsidRPr="00981B75" w14:paraId="41206C6B" w14:textId="77777777" w:rsidTr="00B20847">
        <w:trPr>
          <w:trHeight w:val="220"/>
        </w:trPr>
        <w:tc>
          <w:tcPr>
            <w:tcW w:w="2689" w:type="dxa"/>
            <w:shd w:val="clear" w:color="auto" w:fill="D0CECE" w:themeFill="background2" w:themeFillShade="E6"/>
          </w:tcPr>
          <w:p w14:paraId="721D8A18" w14:textId="0676F5B9" w:rsidR="00B14996" w:rsidRPr="00981B75" w:rsidRDefault="00B14996" w:rsidP="003A3745">
            <w:pPr>
              <w:rPr>
                <w:rFonts w:ascii="Arial" w:hAnsi="Arial" w:cs="Arial"/>
                <w:sz w:val="24"/>
                <w:szCs w:val="24"/>
              </w:rPr>
            </w:pPr>
            <w:r w:rsidRPr="00981B75">
              <w:rPr>
                <w:rFonts w:ascii="Arial" w:hAnsi="Arial" w:cs="Arial"/>
                <w:sz w:val="24"/>
                <w:szCs w:val="24"/>
              </w:rPr>
              <w:t>Engineering</w:t>
            </w:r>
          </w:p>
        </w:tc>
        <w:tc>
          <w:tcPr>
            <w:tcW w:w="3402" w:type="dxa"/>
          </w:tcPr>
          <w:p w14:paraId="7247A20B" w14:textId="06F4AC43" w:rsidR="00B14996" w:rsidRPr="00981B75" w:rsidRDefault="00B14996" w:rsidP="003A3745">
            <w:pPr>
              <w:jc w:val="center"/>
              <w:rPr>
                <w:rFonts w:ascii="Arial" w:hAnsi="Arial" w:cs="Arial"/>
                <w:sz w:val="24"/>
                <w:szCs w:val="24"/>
              </w:rPr>
            </w:pPr>
            <w:r w:rsidRPr="00981B75">
              <w:rPr>
                <w:rFonts w:ascii="Arial" w:hAnsi="Arial" w:cs="Arial"/>
                <w:sz w:val="24"/>
                <w:szCs w:val="24"/>
              </w:rPr>
              <w:t>0</w:t>
            </w:r>
          </w:p>
        </w:tc>
      </w:tr>
      <w:tr w:rsidR="00B20847" w:rsidRPr="00981B75" w14:paraId="159448F6" w14:textId="77777777" w:rsidTr="00B20847">
        <w:trPr>
          <w:trHeight w:val="215"/>
        </w:trPr>
        <w:tc>
          <w:tcPr>
            <w:tcW w:w="2689" w:type="dxa"/>
            <w:shd w:val="clear" w:color="auto" w:fill="D0CECE" w:themeFill="background2" w:themeFillShade="E6"/>
          </w:tcPr>
          <w:p w14:paraId="13EC186B" w14:textId="4CB4506E" w:rsidR="00B14996" w:rsidRPr="00981B75" w:rsidRDefault="00B14996" w:rsidP="003A3745">
            <w:pPr>
              <w:rPr>
                <w:rFonts w:ascii="Arial" w:hAnsi="Arial" w:cs="Arial"/>
                <w:sz w:val="24"/>
                <w:szCs w:val="24"/>
              </w:rPr>
            </w:pPr>
            <w:r w:rsidRPr="00981B75">
              <w:rPr>
                <w:rFonts w:ascii="Arial" w:hAnsi="Arial" w:cs="Arial"/>
                <w:sz w:val="24"/>
                <w:szCs w:val="24"/>
              </w:rPr>
              <w:t>Heath Sciences</w:t>
            </w:r>
          </w:p>
        </w:tc>
        <w:tc>
          <w:tcPr>
            <w:tcW w:w="3402" w:type="dxa"/>
          </w:tcPr>
          <w:p w14:paraId="637188A7" w14:textId="15BE51A0" w:rsidR="00B14996" w:rsidRPr="00981B75" w:rsidRDefault="00B14996" w:rsidP="003A3745">
            <w:pPr>
              <w:jc w:val="center"/>
              <w:rPr>
                <w:rFonts w:ascii="Arial" w:hAnsi="Arial" w:cs="Arial"/>
                <w:sz w:val="24"/>
                <w:szCs w:val="24"/>
              </w:rPr>
            </w:pPr>
            <w:r w:rsidRPr="00981B75">
              <w:rPr>
                <w:rFonts w:ascii="Arial" w:hAnsi="Arial" w:cs="Arial"/>
                <w:sz w:val="24"/>
                <w:szCs w:val="24"/>
              </w:rPr>
              <w:t>1</w:t>
            </w:r>
          </w:p>
        </w:tc>
      </w:tr>
      <w:tr w:rsidR="00B20847" w:rsidRPr="00981B75" w14:paraId="09A8176F" w14:textId="77777777" w:rsidTr="00B20847">
        <w:trPr>
          <w:trHeight w:val="351"/>
        </w:trPr>
        <w:tc>
          <w:tcPr>
            <w:tcW w:w="2689" w:type="dxa"/>
            <w:shd w:val="clear" w:color="auto" w:fill="D0CECE" w:themeFill="background2" w:themeFillShade="E6"/>
          </w:tcPr>
          <w:p w14:paraId="74BFB41F" w14:textId="0257D4C8" w:rsidR="00B14996" w:rsidRPr="00981B75" w:rsidRDefault="00B14996" w:rsidP="003A3745">
            <w:pPr>
              <w:rPr>
                <w:rFonts w:ascii="Arial" w:hAnsi="Arial" w:cs="Arial"/>
                <w:sz w:val="24"/>
                <w:szCs w:val="24"/>
              </w:rPr>
            </w:pPr>
            <w:r w:rsidRPr="00981B75">
              <w:rPr>
                <w:rFonts w:ascii="Arial" w:eastAsia="Arial" w:hAnsi="Arial" w:cs="Arial"/>
                <w:sz w:val="24"/>
                <w:szCs w:val="24"/>
              </w:rPr>
              <w:t>Humanities</w:t>
            </w:r>
          </w:p>
        </w:tc>
        <w:tc>
          <w:tcPr>
            <w:tcW w:w="3402" w:type="dxa"/>
          </w:tcPr>
          <w:p w14:paraId="796DF049" w14:textId="17D4AB50" w:rsidR="00B14996" w:rsidRPr="00981B75" w:rsidRDefault="00B14996" w:rsidP="003A3745">
            <w:pPr>
              <w:jc w:val="center"/>
              <w:rPr>
                <w:rFonts w:ascii="Arial" w:hAnsi="Arial" w:cs="Arial"/>
                <w:sz w:val="24"/>
                <w:szCs w:val="24"/>
              </w:rPr>
            </w:pPr>
            <w:r w:rsidRPr="00981B75">
              <w:rPr>
                <w:rFonts w:ascii="Arial" w:hAnsi="Arial" w:cs="Arial"/>
                <w:sz w:val="24"/>
                <w:szCs w:val="24"/>
              </w:rPr>
              <w:t>1</w:t>
            </w:r>
          </w:p>
        </w:tc>
      </w:tr>
      <w:tr w:rsidR="00B14996" w:rsidRPr="00981B75" w14:paraId="24EF2D22" w14:textId="77777777" w:rsidTr="00B20847">
        <w:trPr>
          <w:trHeight w:val="429"/>
        </w:trPr>
        <w:tc>
          <w:tcPr>
            <w:tcW w:w="2689" w:type="dxa"/>
            <w:shd w:val="clear" w:color="auto" w:fill="D0CECE" w:themeFill="background2" w:themeFillShade="E6"/>
          </w:tcPr>
          <w:p w14:paraId="3BB0F44E" w14:textId="200667EC" w:rsidR="00B14996" w:rsidRPr="00981B75" w:rsidRDefault="00B14996" w:rsidP="003A3745">
            <w:pPr>
              <w:rPr>
                <w:rFonts w:ascii="Arial" w:eastAsia="Arial" w:hAnsi="Arial" w:cs="Arial"/>
                <w:sz w:val="24"/>
                <w:szCs w:val="24"/>
              </w:rPr>
            </w:pPr>
            <w:r w:rsidRPr="00981B75">
              <w:rPr>
                <w:rFonts w:ascii="Arial" w:eastAsia="Arial" w:hAnsi="Arial" w:cs="Arial"/>
                <w:sz w:val="24"/>
                <w:szCs w:val="24"/>
              </w:rPr>
              <w:t>Science</w:t>
            </w:r>
          </w:p>
        </w:tc>
        <w:tc>
          <w:tcPr>
            <w:tcW w:w="3402" w:type="dxa"/>
          </w:tcPr>
          <w:p w14:paraId="0E992A0F" w14:textId="662ADF1D" w:rsidR="00B14996" w:rsidRPr="00981B75" w:rsidRDefault="00B14996" w:rsidP="003A3745">
            <w:pPr>
              <w:jc w:val="center"/>
              <w:rPr>
                <w:rFonts w:ascii="Arial" w:hAnsi="Arial" w:cs="Arial"/>
                <w:sz w:val="24"/>
                <w:szCs w:val="24"/>
              </w:rPr>
            </w:pPr>
            <w:r w:rsidRPr="00981B75">
              <w:rPr>
                <w:rFonts w:ascii="Arial" w:hAnsi="Arial" w:cs="Arial"/>
                <w:sz w:val="24"/>
                <w:szCs w:val="24"/>
              </w:rPr>
              <w:t>3</w:t>
            </w:r>
          </w:p>
        </w:tc>
      </w:tr>
      <w:tr w:rsidR="00B14996" w:rsidRPr="00981B75" w14:paraId="4230490B" w14:textId="77777777" w:rsidTr="00B20847">
        <w:trPr>
          <w:trHeight w:val="429"/>
        </w:trPr>
        <w:tc>
          <w:tcPr>
            <w:tcW w:w="2689" w:type="dxa"/>
            <w:shd w:val="clear" w:color="auto" w:fill="D0CECE" w:themeFill="background2" w:themeFillShade="E6"/>
          </w:tcPr>
          <w:p w14:paraId="6E6B887F" w14:textId="1DF837B8" w:rsidR="00B14996" w:rsidRPr="00981B75" w:rsidRDefault="00B14996" w:rsidP="003A3745">
            <w:pPr>
              <w:rPr>
                <w:rFonts w:ascii="Arial" w:eastAsia="Arial" w:hAnsi="Arial" w:cs="Arial"/>
                <w:sz w:val="24"/>
                <w:szCs w:val="24"/>
              </w:rPr>
            </w:pPr>
            <w:r w:rsidRPr="00981B75">
              <w:rPr>
                <w:rFonts w:ascii="Arial" w:eastAsia="Arial" w:hAnsi="Arial" w:cs="Arial"/>
                <w:sz w:val="24"/>
                <w:szCs w:val="24"/>
              </w:rPr>
              <w:t>Social Science</w:t>
            </w:r>
          </w:p>
        </w:tc>
        <w:tc>
          <w:tcPr>
            <w:tcW w:w="3402" w:type="dxa"/>
          </w:tcPr>
          <w:p w14:paraId="2E605F2F" w14:textId="7381467A" w:rsidR="00B14996" w:rsidRPr="00981B75" w:rsidRDefault="00B14996" w:rsidP="003A3745">
            <w:pPr>
              <w:jc w:val="center"/>
              <w:rPr>
                <w:rFonts w:ascii="Arial" w:hAnsi="Arial" w:cs="Arial"/>
                <w:sz w:val="24"/>
                <w:szCs w:val="24"/>
              </w:rPr>
            </w:pPr>
            <w:r w:rsidRPr="00981B75">
              <w:rPr>
                <w:rFonts w:ascii="Arial" w:hAnsi="Arial" w:cs="Arial"/>
                <w:sz w:val="24"/>
                <w:szCs w:val="24"/>
              </w:rPr>
              <w:t>0</w:t>
            </w:r>
          </w:p>
        </w:tc>
      </w:tr>
      <w:tr w:rsidR="00981B75" w:rsidRPr="00981B75" w14:paraId="24D3A566" w14:textId="77777777" w:rsidTr="00B20847">
        <w:trPr>
          <w:trHeight w:val="429"/>
        </w:trPr>
        <w:tc>
          <w:tcPr>
            <w:tcW w:w="2689" w:type="dxa"/>
            <w:shd w:val="clear" w:color="auto" w:fill="D0CECE" w:themeFill="background2" w:themeFillShade="E6"/>
          </w:tcPr>
          <w:p w14:paraId="02F542E7" w14:textId="582CCC25" w:rsidR="00981B75" w:rsidRPr="00981B75" w:rsidRDefault="00981B75" w:rsidP="00981B75">
            <w:pPr>
              <w:jc w:val="right"/>
              <w:rPr>
                <w:rFonts w:ascii="Arial" w:eastAsia="Arial" w:hAnsi="Arial" w:cs="Arial"/>
                <w:b/>
                <w:bCs/>
                <w:sz w:val="24"/>
                <w:szCs w:val="24"/>
              </w:rPr>
            </w:pPr>
            <w:r w:rsidRPr="00981B75">
              <w:rPr>
                <w:rFonts w:ascii="Arial" w:eastAsia="Arial" w:hAnsi="Arial" w:cs="Arial"/>
                <w:b/>
                <w:bCs/>
                <w:sz w:val="24"/>
                <w:szCs w:val="24"/>
              </w:rPr>
              <w:t>TOTAL</w:t>
            </w:r>
          </w:p>
        </w:tc>
        <w:tc>
          <w:tcPr>
            <w:tcW w:w="3402" w:type="dxa"/>
          </w:tcPr>
          <w:p w14:paraId="1614537D" w14:textId="70B50FEE" w:rsidR="00981B75" w:rsidRPr="00981B75" w:rsidRDefault="00981B75" w:rsidP="003A3745">
            <w:pPr>
              <w:jc w:val="center"/>
              <w:rPr>
                <w:rFonts w:ascii="Arial" w:hAnsi="Arial" w:cs="Arial"/>
                <w:b/>
                <w:bCs/>
                <w:sz w:val="24"/>
                <w:szCs w:val="24"/>
              </w:rPr>
            </w:pPr>
            <w:r w:rsidRPr="00981B75">
              <w:rPr>
                <w:rFonts w:ascii="Arial" w:hAnsi="Arial" w:cs="Arial"/>
                <w:b/>
                <w:bCs/>
                <w:sz w:val="24"/>
                <w:szCs w:val="24"/>
              </w:rPr>
              <w:t>8</w:t>
            </w:r>
          </w:p>
        </w:tc>
      </w:tr>
    </w:tbl>
    <w:p w14:paraId="6C3F2ABB" w14:textId="77777777" w:rsidR="00AE6E3B" w:rsidRDefault="00AE6E3B" w:rsidP="00655D7E">
      <w:pPr>
        <w:tabs>
          <w:tab w:val="left" w:pos="3420"/>
        </w:tabs>
        <w:rPr>
          <w:rFonts w:ascii="Arial" w:hAnsi="Arial" w:cs="Arial"/>
          <w:b/>
          <w:bCs/>
          <w:color w:val="79003B"/>
          <w:sz w:val="32"/>
          <w:szCs w:val="32"/>
        </w:rPr>
      </w:pPr>
    </w:p>
    <w:p w14:paraId="3990BF40" w14:textId="464BFD3F" w:rsidR="00655D7E" w:rsidRPr="00981B75" w:rsidRDefault="00655D7E" w:rsidP="00655D7E">
      <w:pPr>
        <w:tabs>
          <w:tab w:val="left" w:pos="3420"/>
        </w:tabs>
        <w:rPr>
          <w:rFonts w:ascii="Arial" w:hAnsi="Arial" w:cs="Arial"/>
          <w:b/>
          <w:bCs/>
          <w:color w:val="79003B"/>
          <w:sz w:val="32"/>
          <w:szCs w:val="32"/>
        </w:rPr>
      </w:pPr>
      <w:r w:rsidRPr="00981B75">
        <w:rPr>
          <w:rFonts w:ascii="Arial" w:hAnsi="Arial" w:cs="Arial"/>
          <w:b/>
          <w:bCs/>
          <w:color w:val="79003B"/>
          <w:sz w:val="32"/>
          <w:szCs w:val="32"/>
        </w:rPr>
        <w:t>Voter Turnout</w:t>
      </w:r>
    </w:p>
    <w:p w14:paraId="49865BA1" w14:textId="11F023D8" w:rsidR="00B20847" w:rsidRPr="00981B75" w:rsidRDefault="00655D7E" w:rsidP="00075207">
      <w:pPr>
        <w:tabs>
          <w:tab w:val="left" w:pos="3420"/>
        </w:tabs>
        <w:rPr>
          <w:rFonts w:ascii="Arial" w:eastAsia="Arial" w:hAnsi="Arial" w:cs="Arial"/>
          <w:sz w:val="24"/>
          <w:szCs w:val="24"/>
        </w:rPr>
      </w:pPr>
      <w:r w:rsidRPr="00981B75">
        <w:rPr>
          <w:rFonts w:ascii="Arial" w:eastAsia="Arial" w:hAnsi="Arial" w:cs="Arial"/>
          <w:sz w:val="24"/>
          <w:szCs w:val="24"/>
        </w:rPr>
        <w:t xml:space="preserve">Voter turnout for the 2020 MSU First Year Council Election was </w:t>
      </w:r>
      <w:r w:rsidRPr="00981B75">
        <w:rPr>
          <w:rFonts w:ascii="Arial" w:eastAsia="Arial" w:hAnsi="Arial" w:cs="Arial"/>
          <w:b/>
          <w:sz w:val="24"/>
          <w:szCs w:val="24"/>
        </w:rPr>
        <w:t>15.9%</w:t>
      </w:r>
      <w:r w:rsidRPr="00981B75">
        <w:rPr>
          <w:rFonts w:ascii="Arial" w:eastAsia="Arial" w:hAnsi="Arial" w:cs="Arial"/>
          <w:sz w:val="24"/>
          <w:szCs w:val="24"/>
        </w:rPr>
        <w:t xml:space="preserve"> with 1186 students voting this year. In comparison, 13% of the first-year population had turned </w:t>
      </w:r>
      <w:r w:rsidRPr="00981B75">
        <w:rPr>
          <w:rFonts w:ascii="Arial" w:eastAsia="Arial" w:hAnsi="Arial" w:cs="Arial"/>
          <w:sz w:val="24"/>
          <w:szCs w:val="24"/>
        </w:rPr>
        <w:lastRenderedPageBreak/>
        <w:t>out for the First Year Council 2019 Election. This indicates a rise of roughly 3% in first year student voter turnout.</w:t>
      </w:r>
    </w:p>
    <w:p w14:paraId="4B0FD7B4" w14:textId="20950EF6" w:rsidR="00075207" w:rsidRPr="00981B75" w:rsidRDefault="00075207" w:rsidP="00075207">
      <w:pPr>
        <w:tabs>
          <w:tab w:val="left" w:pos="3420"/>
        </w:tabs>
        <w:rPr>
          <w:rFonts w:ascii="Arial" w:hAnsi="Arial" w:cs="Arial"/>
          <w:b/>
          <w:bCs/>
          <w:color w:val="79003B"/>
          <w:sz w:val="28"/>
          <w:szCs w:val="28"/>
        </w:rPr>
      </w:pPr>
      <w:r w:rsidRPr="00981B75">
        <w:rPr>
          <w:rFonts w:ascii="Arial" w:eastAsia="Arial" w:hAnsi="Arial" w:cs="Arial"/>
          <w:b/>
          <w:bCs/>
          <w:sz w:val="28"/>
          <w:szCs w:val="28"/>
        </w:rPr>
        <w:t>Turnout by Country</w:t>
      </w:r>
    </w:p>
    <w:p w14:paraId="7FE6F7A5" w14:textId="449BCF17" w:rsidR="00B20847" w:rsidRPr="00981B75" w:rsidRDefault="00075207" w:rsidP="00075207">
      <w:pPr>
        <w:rPr>
          <w:rFonts w:ascii="Arial" w:hAnsi="Arial" w:cs="Arial"/>
          <w:sz w:val="24"/>
          <w:szCs w:val="24"/>
        </w:rPr>
      </w:pPr>
      <w:r w:rsidRPr="00981B75">
        <w:rPr>
          <w:rFonts w:ascii="Arial" w:hAnsi="Arial" w:cs="Arial"/>
          <w:sz w:val="24"/>
          <w:szCs w:val="24"/>
        </w:rPr>
        <w:t>A new aspect to see this year with everyone studying from home with online remote learning taking precedent due to the pandemic was voter turnout by country. Canada holds majority of the vote (93.5</w:t>
      </w:r>
      <w:r w:rsidR="00801CD0" w:rsidRPr="00981B75">
        <w:rPr>
          <w:rFonts w:ascii="Arial" w:hAnsi="Arial" w:cs="Arial"/>
          <w:sz w:val="24"/>
          <w:szCs w:val="24"/>
        </w:rPr>
        <w:t>%</w:t>
      </w:r>
      <w:r w:rsidRPr="00981B75">
        <w:rPr>
          <w:rFonts w:ascii="Arial" w:hAnsi="Arial" w:cs="Arial"/>
          <w:sz w:val="24"/>
          <w:szCs w:val="24"/>
        </w:rPr>
        <w:t>) and students outside of Canada comprise the remainder. It will be interesting to see how we can utilize this to promote future elections so that they are able to reach constituents outside of McMaster’s usual geographic location.</w:t>
      </w:r>
    </w:p>
    <w:p w14:paraId="5A3A68B8" w14:textId="1D43B1F6" w:rsidR="00801CD0" w:rsidRPr="00981B75" w:rsidRDefault="00801CD0" w:rsidP="00801CD0">
      <w:pPr>
        <w:tabs>
          <w:tab w:val="left" w:pos="3420"/>
        </w:tabs>
        <w:rPr>
          <w:rFonts w:ascii="Arial" w:eastAsia="Arial" w:hAnsi="Arial" w:cs="Arial"/>
          <w:b/>
          <w:bCs/>
          <w:sz w:val="28"/>
          <w:szCs w:val="28"/>
        </w:rPr>
      </w:pPr>
      <w:r w:rsidRPr="00981B75">
        <w:rPr>
          <w:rFonts w:ascii="Arial" w:eastAsia="Arial" w:hAnsi="Arial" w:cs="Arial"/>
          <w:b/>
          <w:bCs/>
          <w:sz w:val="28"/>
          <w:szCs w:val="28"/>
        </w:rPr>
        <w:t>Pattern of Turnout</w:t>
      </w:r>
    </w:p>
    <w:p w14:paraId="44315811" w14:textId="6D310E3A" w:rsidR="00801CD0" w:rsidRPr="00981B75" w:rsidRDefault="00801CD0" w:rsidP="00981B75">
      <w:pPr>
        <w:tabs>
          <w:tab w:val="left" w:pos="3420"/>
        </w:tabs>
        <w:rPr>
          <w:rFonts w:ascii="Arial" w:hAnsi="Arial" w:cs="Arial"/>
          <w:color w:val="79003B"/>
          <w:sz w:val="24"/>
          <w:szCs w:val="24"/>
        </w:rPr>
      </w:pPr>
      <w:r w:rsidRPr="00981B75">
        <w:rPr>
          <w:rFonts w:ascii="Arial" w:eastAsia="Arial" w:hAnsi="Arial" w:cs="Arial"/>
          <w:sz w:val="24"/>
          <w:szCs w:val="24"/>
        </w:rPr>
        <w:t xml:space="preserve">Polling for the 2020 FYC Election occurred on September 30 from 12:00 am - 4:30 pm. Three emails were scheduled to be sent out to first years informing them to vote; immediately when the ballot opened, in the middle of the day (12:00 pm) as a reminder, and one hour before ballots closed letting them know they only had one hour to cast a vote. As you can see from the graph showcasing when votes were casted during polling, the major increases in </w:t>
      </w:r>
      <w:r w:rsidR="000765F8" w:rsidRPr="00981B75">
        <w:rPr>
          <w:rFonts w:ascii="Arial" w:eastAsia="Arial" w:hAnsi="Arial" w:cs="Arial"/>
          <w:sz w:val="24"/>
          <w:szCs w:val="24"/>
        </w:rPr>
        <w:t>turnout were directly after our emails were sent out. The last email we sent had a different headline than the rest and read something along the lines of “One Hour Left to Cast your Vote”. We believe writing this email with a sense of urgency and obligation is what caused the highest peak in voter turnout near the end of the election. What we would like to do in future elections is trying to send more emails like this while allowing more time for individuals to cast their vote.</w:t>
      </w:r>
    </w:p>
    <w:p w14:paraId="15C5829C" w14:textId="0DFBAF26" w:rsidR="00DA2DE9" w:rsidRPr="00981B75" w:rsidRDefault="00801CD0" w:rsidP="00981B75">
      <w:pPr>
        <w:jc w:val="center"/>
        <w:rPr>
          <w:rFonts w:ascii="Arial" w:hAnsi="Arial" w:cs="Arial"/>
          <w:sz w:val="24"/>
          <w:szCs w:val="24"/>
        </w:rPr>
      </w:pPr>
      <w:r w:rsidRPr="00981B75">
        <w:rPr>
          <w:rFonts w:ascii="Arial" w:hAnsi="Arial" w:cs="Arial"/>
          <w:noProof/>
          <w:sz w:val="24"/>
          <w:szCs w:val="24"/>
        </w:rPr>
        <w:drawing>
          <wp:inline distT="0" distB="0" distL="0" distR="0" wp14:anchorId="6283B19C" wp14:editId="29A9E1B9">
            <wp:extent cx="5543550" cy="2353264"/>
            <wp:effectExtent l="19050" t="19050" r="19050" b="285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0742" cy="2377542"/>
                    </a:xfrm>
                    <a:prstGeom prst="rect">
                      <a:avLst/>
                    </a:prstGeom>
                    <a:noFill/>
                    <a:ln>
                      <a:solidFill>
                        <a:schemeClr val="tx1"/>
                      </a:solidFill>
                    </a:ln>
                  </pic:spPr>
                </pic:pic>
              </a:graphicData>
            </a:graphic>
          </wp:inline>
        </w:drawing>
      </w:r>
    </w:p>
    <w:p w14:paraId="4897A4A4" w14:textId="0B7B03D3" w:rsidR="000765F8" w:rsidRPr="00981B75" w:rsidRDefault="000765F8" w:rsidP="000765F8">
      <w:pPr>
        <w:tabs>
          <w:tab w:val="left" w:pos="3420"/>
        </w:tabs>
        <w:rPr>
          <w:rFonts w:ascii="Arial" w:hAnsi="Arial" w:cs="Arial"/>
          <w:b/>
          <w:bCs/>
          <w:color w:val="79003B"/>
          <w:sz w:val="32"/>
          <w:szCs w:val="32"/>
        </w:rPr>
      </w:pPr>
      <w:r w:rsidRPr="00981B75">
        <w:rPr>
          <w:rFonts w:ascii="Arial" w:hAnsi="Arial" w:cs="Arial"/>
          <w:b/>
          <w:bCs/>
          <w:color w:val="79003B"/>
          <w:sz w:val="32"/>
          <w:szCs w:val="32"/>
        </w:rPr>
        <w:t>Promotional Events &amp; Strategies</w:t>
      </w:r>
    </w:p>
    <w:p w14:paraId="569F652D" w14:textId="2065F8F8" w:rsidR="000765F8" w:rsidRPr="00981B75" w:rsidRDefault="000765F8" w:rsidP="000765F8">
      <w:pPr>
        <w:tabs>
          <w:tab w:val="left" w:pos="3420"/>
        </w:tabs>
        <w:rPr>
          <w:rFonts w:ascii="Arial" w:hAnsi="Arial" w:cs="Arial"/>
          <w:b/>
          <w:bCs/>
          <w:color w:val="79003B"/>
          <w:sz w:val="28"/>
          <w:szCs w:val="28"/>
        </w:rPr>
      </w:pPr>
      <w:r w:rsidRPr="00981B75">
        <w:rPr>
          <w:rFonts w:ascii="Arial" w:eastAsia="Arial" w:hAnsi="Arial" w:cs="Arial"/>
          <w:b/>
          <w:bCs/>
          <w:sz w:val="28"/>
          <w:szCs w:val="28"/>
        </w:rPr>
        <w:t>Elections 1A03</w:t>
      </w:r>
    </w:p>
    <w:p w14:paraId="2577D6FA" w14:textId="65F5E16D" w:rsidR="00B20847" w:rsidRPr="00981B75" w:rsidRDefault="000765F8" w:rsidP="000765F8">
      <w:pPr>
        <w:spacing w:line="262" w:lineRule="auto"/>
        <w:ind w:right="500"/>
        <w:rPr>
          <w:rFonts w:ascii="Arial" w:eastAsia="Arial" w:hAnsi="Arial" w:cs="Arial"/>
          <w:sz w:val="24"/>
          <w:szCs w:val="24"/>
        </w:rPr>
      </w:pPr>
      <w:r w:rsidRPr="00981B75">
        <w:rPr>
          <w:rFonts w:ascii="Arial" w:eastAsia="Arial" w:hAnsi="Arial" w:cs="Arial"/>
          <w:sz w:val="24"/>
          <w:szCs w:val="24"/>
        </w:rPr>
        <w:lastRenderedPageBreak/>
        <w:t xml:space="preserve">This event is designed to break down some of the information barriers that exists between students and running elections, particularly for first year students. In collaboration with Heba Shaheed, FYC Coordinator, this year we held the Elections 1A03 event online to reach out to </w:t>
      </w:r>
      <w:proofErr w:type="gramStart"/>
      <w:r w:rsidRPr="00981B75">
        <w:rPr>
          <w:rFonts w:ascii="Arial" w:eastAsia="Arial" w:hAnsi="Arial" w:cs="Arial"/>
          <w:sz w:val="24"/>
          <w:szCs w:val="24"/>
        </w:rPr>
        <w:t>any and all</w:t>
      </w:r>
      <w:proofErr w:type="gramEnd"/>
      <w:r w:rsidRPr="00981B75">
        <w:rPr>
          <w:rFonts w:ascii="Arial" w:eastAsia="Arial" w:hAnsi="Arial" w:cs="Arial"/>
          <w:sz w:val="24"/>
          <w:szCs w:val="24"/>
        </w:rPr>
        <w:t xml:space="preserve"> </w:t>
      </w:r>
      <w:r w:rsidR="00B20847" w:rsidRPr="00981B75">
        <w:rPr>
          <w:rFonts w:ascii="Arial" w:eastAsia="Arial" w:hAnsi="Arial" w:cs="Arial"/>
          <w:sz w:val="24"/>
          <w:szCs w:val="24"/>
        </w:rPr>
        <w:t>first-year</w:t>
      </w:r>
      <w:r w:rsidRPr="00981B75">
        <w:rPr>
          <w:rFonts w:ascii="Arial" w:eastAsia="Arial" w:hAnsi="Arial" w:cs="Arial"/>
          <w:sz w:val="24"/>
          <w:szCs w:val="24"/>
        </w:rPr>
        <w:t xml:space="preserve"> students interested in getting involved. The event featured a rotational workshop similar to previous year's event, with SRA members, AVP, BOD, and previous FYC members leading rotations. This event also served as a great opportunity to promote and encourage students to run in the FYC election, as many of the FYC nominees attended the session.</w:t>
      </w:r>
    </w:p>
    <w:p w14:paraId="3666AC97" w14:textId="77777777" w:rsidR="000765F8" w:rsidRPr="00981B75" w:rsidRDefault="000765F8" w:rsidP="000765F8">
      <w:pPr>
        <w:spacing w:line="262" w:lineRule="auto"/>
        <w:ind w:right="500"/>
        <w:rPr>
          <w:rFonts w:ascii="Arial" w:eastAsia="Arial" w:hAnsi="Arial" w:cs="Arial"/>
          <w:sz w:val="28"/>
          <w:szCs w:val="28"/>
        </w:rPr>
      </w:pPr>
      <w:r w:rsidRPr="00981B75">
        <w:rPr>
          <w:rFonts w:ascii="Arial" w:eastAsia="Arial" w:hAnsi="Arial" w:cs="Arial"/>
          <w:b/>
          <w:sz w:val="28"/>
          <w:szCs w:val="28"/>
        </w:rPr>
        <w:t>Nominations Promotion</w:t>
      </w:r>
    </w:p>
    <w:p w14:paraId="5B969F5F" w14:textId="3A714F3A" w:rsidR="00B20847" w:rsidRDefault="000765F8" w:rsidP="00B20847">
      <w:pPr>
        <w:spacing w:line="262" w:lineRule="auto"/>
        <w:ind w:right="500"/>
        <w:rPr>
          <w:rFonts w:ascii="Arial" w:eastAsia="Arial" w:hAnsi="Arial" w:cs="Arial"/>
          <w:sz w:val="24"/>
          <w:szCs w:val="24"/>
        </w:rPr>
      </w:pPr>
      <w:r w:rsidRPr="00981B75">
        <w:rPr>
          <w:rFonts w:ascii="Arial" w:eastAsia="Arial" w:hAnsi="Arial" w:cs="Arial"/>
          <w:sz w:val="24"/>
          <w:szCs w:val="24"/>
        </w:rPr>
        <w:t xml:space="preserve">This year, </w:t>
      </w:r>
      <w:r w:rsidR="005D40E1" w:rsidRPr="00981B75">
        <w:rPr>
          <w:rFonts w:ascii="Arial" w:eastAsia="Arial" w:hAnsi="Arial" w:cs="Arial"/>
          <w:sz w:val="24"/>
          <w:szCs w:val="24"/>
        </w:rPr>
        <w:t xml:space="preserve">we had a decrease in nominations submitted </w:t>
      </w:r>
      <w:r w:rsidRPr="00981B75">
        <w:rPr>
          <w:rFonts w:ascii="Arial" w:eastAsia="Arial" w:hAnsi="Arial" w:cs="Arial"/>
          <w:sz w:val="24"/>
          <w:szCs w:val="24"/>
        </w:rPr>
        <w:t xml:space="preserve">although we tried to effectively promote the of FYC </w:t>
      </w:r>
      <w:r w:rsidR="005D40E1" w:rsidRPr="00981B75">
        <w:rPr>
          <w:rFonts w:ascii="Arial" w:eastAsia="Arial" w:hAnsi="Arial" w:cs="Arial"/>
          <w:sz w:val="24"/>
          <w:szCs w:val="24"/>
        </w:rPr>
        <w:t xml:space="preserve">positions available. </w:t>
      </w:r>
      <w:r w:rsidR="00981B75" w:rsidRPr="00981B75">
        <w:rPr>
          <w:rFonts w:ascii="Arial" w:eastAsia="Arial" w:hAnsi="Arial" w:cs="Arial"/>
          <w:sz w:val="24"/>
          <w:szCs w:val="24"/>
        </w:rPr>
        <w:t xml:space="preserve">We originally had nominations submitted for all positions except one, P.G.C.L.L. Residence Chair, which was great as nominations for this position only had to be extended for one day until we received a student who was interested. </w:t>
      </w:r>
      <w:r w:rsidR="005D40E1" w:rsidRPr="00981B75">
        <w:rPr>
          <w:rFonts w:ascii="Arial" w:eastAsia="Arial" w:hAnsi="Arial" w:cs="Arial"/>
          <w:sz w:val="24"/>
          <w:szCs w:val="24"/>
        </w:rPr>
        <w:t>Th</w:t>
      </w:r>
      <w:r w:rsidR="00981B75" w:rsidRPr="00981B75">
        <w:rPr>
          <w:rFonts w:ascii="Arial" w:eastAsia="Arial" w:hAnsi="Arial" w:cs="Arial"/>
          <w:sz w:val="24"/>
          <w:szCs w:val="24"/>
        </w:rPr>
        <w:t xml:space="preserve">e reason for a decrease in the number of nominations </w:t>
      </w:r>
      <w:r w:rsidR="005D40E1" w:rsidRPr="00981B75">
        <w:rPr>
          <w:rFonts w:ascii="Arial" w:eastAsia="Arial" w:hAnsi="Arial" w:cs="Arial"/>
          <w:sz w:val="24"/>
          <w:szCs w:val="24"/>
        </w:rPr>
        <w:t xml:space="preserve">can be due to numerous reasons such as the decreased positions we had available </w:t>
      </w:r>
      <w:r w:rsidR="00981B75" w:rsidRPr="00981B75">
        <w:rPr>
          <w:rFonts w:ascii="Arial" w:eastAsia="Arial" w:hAnsi="Arial" w:cs="Arial"/>
          <w:sz w:val="24"/>
          <w:szCs w:val="24"/>
        </w:rPr>
        <w:t>since</w:t>
      </w:r>
      <w:r w:rsidR="005D40E1" w:rsidRPr="00981B75">
        <w:rPr>
          <w:rFonts w:ascii="Arial" w:eastAsia="Arial" w:hAnsi="Arial" w:cs="Arial"/>
          <w:sz w:val="24"/>
          <w:szCs w:val="24"/>
        </w:rPr>
        <w:t xml:space="preserve"> usually we have 12 residence chairs, however, this year it </w:t>
      </w:r>
      <w:r w:rsidR="00981B75" w:rsidRPr="00981B75">
        <w:rPr>
          <w:rFonts w:ascii="Arial" w:eastAsia="Arial" w:hAnsi="Arial" w:cs="Arial"/>
          <w:sz w:val="24"/>
          <w:szCs w:val="24"/>
        </w:rPr>
        <w:t xml:space="preserve">was </w:t>
      </w:r>
      <w:r w:rsidR="005D40E1" w:rsidRPr="00981B75">
        <w:rPr>
          <w:rFonts w:ascii="Arial" w:eastAsia="Arial" w:hAnsi="Arial" w:cs="Arial"/>
          <w:sz w:val="24"/>
          <w:szCs w:val="24"/>
        </w:rPr>
        <w:t>only one. Another factor could be overcoming the barriers in connecting with first-year students this year because of everything being done entirely online. However, the p</w:t>
      </w:r>
      <w:r w:rsidRPr="00981B75">
        <w:rPr>
          <w:rFonts w:ascii="Arial" w:eastAsia="Arial" w:hAnsi="Arial" w:cs="Arial"/>
          <w:sz w:val="24"/>
          <w:szCs w:val="24"/>
        </w:rPr>
        <w:t>romotion for nominations ran in conjunction with promotion for Elections 1A03, which was helpful as it allowed us to simultaneously advertise both opportunities.</w:t>
      </w:r>
    </w:p>
    <w:p w14:paraId="33991ACA" w14:textId="47A43441" w:rsidR="005D40E1" w:rsidRPr="00981B75" w:rsidRDefault="005D40E1" w:rsidP="005D40E1">
      <w:pPr>
        <w:tabs>
          <w:tab w:val="left" w:pos="3420"/>
        </w:tabs>
        <w:rPr>
          <w:rFonts w:ascii="Arial" w:hAnsi="Arial" w:cs="Arial"/>
          <w:b/>
          <w:bCs/>
          <w:color w:val="79003B"/>
          <w:sz w:val="32"/>
          <w:szCs w:val="32"/>
        </w:rPr>
      </w:pPr>
      <w:r w:rsidRPr="00981B75">
        <w:rPr>
          <w:rFonts w:ascii="Arial" w:hAnsi="Arial" w:cs="Arial"/>
          <w:b/>
          <w:bCs/>
          <w:color w:val="79003B"/>
          <w:sz w:val="32"/>
          <w:szCs w:val="32"/>
        </w:rPr>
        <w:t>Updates</w:t>
      </w:r>
    </w:p>
    <w:p w14:paraId="387DCEAF" w14:textId="2FC17E6D" w:rsidR="005D40E1" w:rsidRPr="00981B75" w:rsidRDefault="005D40E1" w:rsidP="005D40E1">
      <w:pPr>
        <w:spacing w:line="0" w:lineRule="atLeast"/>
        <w:rPr>
          <w:rFonts w:ascii="Arial" w:eastAsia="Arial" w:hAnsi="Arial" w:cs="Arial"/>
          <w:b/>
          <w:sz w:val="28"/>
          <w:szCs w:val="28"/>
        </w:rPr>
      </w:pPr>
      <w:r w:rsidRPr="00981B75">
        <w:rPr>
          <w:rFonts w:ascii="Arial" w:eastAsia="Arial" w:hAnsi="Arial" w:cs="Arial"/>
          <w:b/>
          <w:sz w:val="28"/>
          <w:szCs w:val="28"/>
        </w:rPr>
        <w:t>Rule Changes/Clarifications</w:t>
      </w:r>
    </w:p>
    <w:p w14:paraId="0668FDF2" w14:textId="04E2F12D" w:rsidR="00B20847" w:rsidRDefault="005D40E1" w:rsidP="00B20847">
      <w:pPr>
        <w:spacing w:line="256" w:lineRule="auto"/>
        <w:ind w:right="520"/>
        <w:rPr>
          <w:rFonts w:ascii="Arial" w:eastAsia="Arial" w:hAnsi="Arial" w:cs="Arial"/>
          <w:sz w:val="24"/>
          <w:szCs w:val="24"/>
        </w:rPr>
      </w:pPr>
      <w:r w:rsidRPr="00981B75">
        <w:rPr>
          <w:rFonts w:ascii="Arial" w:eastAsia="Arial" w:hAnsi="Arial" w:cs="Arial"/>
          <w:sz w:val="24"/>
          <w:szCs w:val="24"/>
        </w:rPr>
        <w:t>The election rule</w:t>
      </w:r>
      <w:r w:rsidR="00A90769" w:rsidRPr="00981B75">
        <w:rPr>
          <w:rFonts w:ascii="Arial" w:eastAsia="Arial" w:hAnsi="Arial" w:cs="Arial"/>
          <w:sz w:val="24"/>
          <w:szCs w:val="24"/>
        </w:rPr>
        <w:t>s for this election needed to be adapted to the current circumstances we are in due to the pandemic</w:t>
      </w:r>
      <w:r w:rsidRPr="00981B75">
        <w:rPr>
          <w:rFonts w:ascii="Arial" w:eastAsia="Arial" w:hAnsi="Arial" w:cs="Arial"/>
          <w:sz w:val="24"/>
          <w:szCs w:val="24"/>
        </w:rPr>
        <w:t>.</w:t>
      </w:r>
      <w:r w:rsidR="00A90769" w:rsidRPr="00981B75">
        <w:rPr>
          <w:rFonts w:ascii="Arial" w:eastAsia="Arial" w:hAnsi="Arial" w:cs="Arial"/>
          <w:sz w:val="24"/>
          <w:szCs w:val="24"/>
        </w:rPr>
        <w:t xml:space="preserve"> Many rules were changed to consider campaigning occurring completely online as well as new prominent social media platforms students would like to utilize. In addition to this, to reduce financial concerns and barriers, the fines for the FYC election were lowered to </w:t>
      </w:r>
      <w:proofErr w:type="gramStart"/>
      <w:r w:rsidR="00A90769" w:rsidRPr="00981B75">
        <w:rPr>
          <w:rFonts w:ascii="Arial" w:eastAsia="Arial" w:hAnsi="Arial" w:cs="Arial"/>
          <w:sz w:val="24"/>
          <w:szCs w:val="24"/>
        </w:rPr>
        <w:t>take into account</w:t>
      </w:r>
      <w:proofErr w:type="gramEnd"/>
      <w:r w:rsidR="00A90769" w:rsidRPr="00981B75">
        <w:rPr>
          <w:rFonts w:ascii="Arial" w:eastAsia="Arial" w:hAnsi="Arial" w:cs="Arial"/>
          <w:sz w:val="24"/>
          <w:szCs w:val="24"/>
        </w:rPr>
        <w:t xml:space="preserve"> individuals from low-income backgrounds.</w:t>
      </w:r>
    </w:p>
    <w:p w14:paraId="3F36A085" w14:textId="30C165BE" w:rsidR="00A90769" w:rsidRPr="00B20847" w:rsidRDefault="00A90769" w:rsidP="00B20847">
      <w:pPr>
        <w:spacing w:line="256" w:lineRule="auto"/>
        <w:ind w:right="520"/>
        <w:rPr>
          <w:rFonts w:ascii="Arial" w:eastAsia="Arial" w:hAnsi="Arial" w:cs="Arial"/>
          <w:sz w:val="24"/>
          <w:szCs w:val="24"/>
        </w:rPr>
      </w:pPr>
      <w:r w:rsidRPr="00981B75">
        <w:rPr>
          <w:rFonts w:ascii="Arial" w:hAnsi="Arial" w:cs="Arial"/>
          <w:b/>
          <w:bCs/>
          <w:color w:val="79003B"/>
          <w:sz w:val="32"/>
          <w:szCs w:val="32"/>
        </w:rPr>
        <w:t>Challenges</w:t>
      </w:r>
    </w:p>
    <w:p w14:paraId="38520FD8" w14:textId="2F3533FF" w:rsidR="00A90769" w:rsidRPr="00981B75" w:rsidRDefault="00A90769" w:rsidP="00A90769">
      <w:pPr>
        <w:tabs>
          <w:tab w:val="left" w:pos="3420"/>
        </w:tabs>
        <w:rPr>
          <w:rFonts w:ascii="Arial" w:eastAsia="Arial" w:hAnsi="Arial" w:cs="Arial"/>
          <w:b/>
          <w:sz w:val="28"/>
          <w:szCs w:val="28"/>
        </w:rPr>
      </w:pPr>
      <w:r w:rsidRPr="00981B75">
        <w:rPr>
          <w:rFonts w:ascii="Arial" w:eastAsia="Arial" w:hAnsi="Arial" w:cs="Arial"/>
          <w:b/>
          <w:sz w:val="28"/>
          <w:szCs w:val="28"/>
        </w:rPr>
        <w:t>Unprecedented Circumstances</w:t>
      </w:r>
    </w:p>
    <w:p w14:paraId="52292BA5" w14:textId="41A1ACA0" w:rsidR="00981B75" w:rsidRDefault="00A90769" w:rsidP="00A90769">
      <w:pPr>
        <w:tabs>
          <w:tab w:val="left" w:pos="3420"/>
        </w:tabs>
        <w:rPr>
          <w:rFonts w:ascii="Arial" w:eastAsia="Arial" w:hAnsi="Arial" w:cs="Arial"/>
          <w:bCs/>
          <w:sz w:val="24"/>
          <w:szCs w:val="24"/>
        </w:rPr>
      </w:pPr>
      <w:r w:rsidRPr="00981B75">
        <w:rPr>
          <w:rFonts w:ascii="Arial" w:eastAsia="Arial" w:hAnsi="Arial" w:cs="Arial"/>
          <w:bCs/>
          <w:sz w:val="24"/>
          <w:szCs w:val="24"/>
        </w:rPr>
        <w:t xml:space="preserve">This was the first major election Alison and I had to run, so with many aspects already being fairly new to us, the circumstances we </w:t>
      </w:r>
      <w:r w:rsidR="00981B75" w:rsidRPr="00981B75">
        <w:rPr>
          <w:rFonts w:ascii="Arial" w:eastAsia="Arial" w:hAnsi="Arial" w:cs="Arial"/>
          <w:bCs/>
          <w:sz w:val="24"/>
          <w:szCs w:val="24"/>
        </w:rPr>
        <w:t>a</w:t>
      </w:r>
      <w:r w:rsidRPr="00981B75">
        <w:rPr>
          <w:rFonts w:ascii="Arial" w:eastAsia="Arial" w:hAnsi="Arial" w:cs="Arial"/>
          <w:bCs/>
          <w:sz w:val="24"/>
          <w:szCs w:val="24"/>
        </w:rPr>
        <w:t>re in regarding running it entirely online due to the pandemic w</w:t>
      </w:r>
      <w:r w:rsidR="00981B75" w:rsidRPr="00981B75">
        <w:rPr>
          <w:rFonts w:ascii="Arial" w:eastAsia="Arial" w:hAnsi="Arial" w:cs="Arial"/>
          <w:bCs/>
          <w:sz w:val="24"/>
          <w:szCs w:val="24"/>
        </w:rPr>
        <w:t>as definitely challenging but we were able to overcome it. Many past resources and events needed to be adapted so that we could still follow through with our responsibilities.</w:t>
      </w:r>
    </w:p>
    <w:p w14:paraId="7268549B" w14:textId="77777777" w:rsidR="00B20847" w:rsidRPr="00B20847" w:rsidRDefault="00B20847" w:rsidP="00A90769">
      <w:pPr>
        <w:tabs>
          <w:tab w:val="left" w:pos="3420"/>
        </w:tabs>
        <w:rPr>
          <w:rFonts w:ascii="Arial" w:eastAsia="Arial" w:hAnsi="Arial" w:cs="Arial"/>
          <w:bCs/>
          <w:sz w:val="24"/>
          <w:szCs w:val="24"/>
        </w:rPr>
      </w:pPr>
    </w:p>
    <w:p w14:paraId="7BCCCEC6" w14:textId="3BF9C182" w:rsidR="00A90769" w:rsidRPr="00981B75" w:rsidRDefault="00A90769" w:rsidP="00A90769">
      <w:pPr>
        <w:tabs>
          <w:tab w:val="left" w:pos="3420"/>
        </w:tabs>
        <w:rPr>
          <w:rFonts w:ascii="Arial" w:hAnsi="Arial" w:cs="Arial"/>
          <w:b/>
          <w:bCs/>
          <w:color w:val="79003B"/>
          <w:sz w:val="32"/>
          <w:szCs w:val="32"/>
        </w:rPr>
      </w:pPr>
      <w:r w:rsidRPr="00981B75">
        <w:rPr>
          <w:rFonts w:ascii="Arial" w:hAnsi="Arial" w:cs="Arial"/>
          <w:b/>
          <w:bCs/>
          <w:color w:val="79003B"/>
          <w:sz w:val="32"/>
          <w:szCs w:val="32"/>
        </w:rPr>
        <w:t>Success</w:t>
      </w:r>
    </w:p>
    <w:p w14:paraId="7B258AD2" w14:textId="40C1B44A" w:rsidR="00A90769" w:rsidRPr="00981B75" w:rsidRDefault="00A90769" w:rsidP="00A90769">
      <w:pPr>
        <w:spacing w:line="0" w:lineRule="atLeast"/>
        <w:rPr>
          <w:rFonts w:ascii="Arial" w:eastAsia="Arial" w:hAnsi="Arial" w:cs="Arial"/>
          <w:b/>
          <w:sz w:val="28"/>
          <w:szCs w:val="28"/>
        </w:rPr>
      </w:pPr>
      <w:r w:rsidRPr="00981B75">
        <w:rPr>
          <w:rFonts w:ascii="Arial" w:eastAsia="Arial" w:hAnsi="Arial" w:cs="Arial"/>
          <w:b/>
          <w:sz w:val="28"/>
          <w:szCs w:val="28"/>
        </w:rPr>
        <w:t>No Voting/Email Issues</w:t>
      </w:r>
    </w:p>
    <w:p w14:paraId="6ADBBEAA" w14:textId="5E1B5607" w:rsidR="00981B75" w:rsidRDefault="00A90769" w:rsidP="00981B75">
      <w:pPr>
        <w:spacing w:line="0" w:lineRule="atLeast"/>
        <w:rPr>
          <w:rFonts w:ascii="Arial" w:eastAsia="Arial" w:hAnsi="Arial" w:cs="Arial"/>
          <w:bCs/>
          <w:sz w:val="24"/>
          <w:szCs w:val="24"/>
        </w:rPr>
      </w:pPr>
      <w:r w:rsidRPr="00981B75">
        <w:rPr>
          <w:rFonts w:ascii="Arial" w:eastAsia="Arial" w:hAnsi="Arial" w:cs="Arial"/>
          <w:bCs/>
          <w:sz w:val="24"/>
          <w:szCs w:val="24"/>
        </w:rPr>
        <w:t>Throughout the FYC election we received no emails or technical complaints submitted regarding any voting issues occurring for constituents.</w:t>
      </w:r>
    </w:p>
    <w:p w14:paraId="620E7A57" w14:textId="5AB429C4" w:rsidR="00A90769" w:rsidRPr="00981B75" w:rsidRDefault="00A90769" w:rsidP="00A90769">
      <w:pPr>
        <w:tabs>
          <w:tab w:val="left" w:pos="3420"/>
        </w:tabs>
        <w:rPr>
          <w:rFonts w:ascii="Arial" w:hAnsi="Arial" w:cs="Arial"/>
          <w:b/>
          <w:bCs/>
          <w:color w:val="79003B"/>
          <w:sz w:val="32"/>
          <w:szCs w:val="32"/>
        </w:rPr>
      </w:pPr>
      <w:r w:rsidRPr="00981B75">
        <w:rPr>
          <w:rFonts w:ascii="Arial" w:hAnsi="Arial" w:cs="Arial"/>
          <w:b/>
          <w:bCs/>
          <w:color w:val="79003B"/>
          <w:sz w:val="32"/>
          <w:szCs w:val="32"/>
        </w:rPr>
        <w:t>Next Steps</w:t>
      </w:r>
    </w:p>
    <w:p w14:paraId="60C9D292" w14:textId="1A7040BC" w:rsidR="000765F8" w:rsidRPr="00981B75" w:rsidRDefault="00A90769" w:rsidP="00D761ED">
      <w:pPr>
        <w:tabs>
          <w:tab w:val="left" w:pos="3420"/>
        </w:tabs>
        <w:rPr>
          <w:rFonts w:ascii="Arial" w:hAnsi="Arial" w:cs="Arial"/>
          <w:sz w:val="28"/>
          <w:szCs w:val="28"/>
        </w:rPr>
      </w:pPr>
      <w:r w:rsidRPr="00981B75">
        <w:rPr>
          <w:rFonts w:ascii="Arial" w:eastAsia="Arial" w:hAnsi="Arial" w:cs="Arial"/>
          <w:b/>
          <w:sz w:val="28"/>
          <w:szCs w:val="28"/>
        </w:rPr>
        <w:t>Appeals Process Complete</w:t>
      </w:r>
    </w:p>
    <w:p w14:paraId="7C4D94DE" w14:textId="034EDAE8" w:rsidR="00B20847" w:rsidRPr="00D9060D" w:rsidRDefault="000765F8" w:rsidP="00A90769">
      <w:pPr>
        <w:spacing w:line="0" w:lineRule="atLeast"/>
        <w:rPr>
          <w:rFonts w:ascii="Arial" w:eastAsia="Arial" w:hAnsi="Arial" w:cs="Arial"/>
          <w:sz w:val="24"/>
          <w:szCs w:val="24"/>
        </w:rPr>
      </w:pPr>
      <w:r w:rsidRPr="00981B75">
        <w:rPr>
          <w:rFonts w:ascii="Arial" w:eastAsia="Arial" w:hAnsi="Arial" w:cs="Arial"/>
          <w:sz w:val="24"/>
          <w:szCs w:val="24"/>
        </w:rPr>
        <w:t xml:space="preserve">The appeals process </w:t>
      </w:r>
      <w:r w:rsidR="00A90769" w:rsidRPr="00981B75">
        <w:rPr>
          <w:rFonts w:ascii="Arial" w:eastAsia="Arial" w:hAnsi="Arial" w:cs="Arial"/>
          <w:sz w:val="24"/>
          <w:szCs w:val="24"/>
        </w:rPr>
        <w:t>for this election has been completed as no</w:t>
      </w:r>
      <w:r w:rsidRPr="00981B75">
        <w:rPr>
          <w:rFonts w:ascii="Arial" w:eastAsia="Arial" w:hAnsi="Arial" w:cs="Arial"/>
          <w:sz w:val="24"/>
          <w:szCs w:val="24"/>
        </w:rPr>
        <w:t xml:space="preserve"> candidates chose to appeal their violations and fines </w:t>
      </w:r>
      <w:r w:rsidR="00A90769" w:rsidRPr="00981B75">
        <w:rPr>
          <w:rFonts w:ascii="Arial" w:eastAsia="Arial" w:hAnsi="Arial" w:cs="Arial"/>
          <w:sz w:val="24"/>
          <w:szCs w:val="24"/>
        </w:rPr>
        <w:t xml:space="preserve">from the first elections committee fines night meeting. Due to this, </w:t>
      </w:r>
      <w:r w:rsidRPr="00981B75">
        <w:rPr>
          <w:rFonts w:ascii="Arial" w:eastAsia="Arial" w:hAnsi="Arial" w:cs="Arial"/>
          <w:sz w:val="24"/>
          <w:szCs w:val="24"/>
        </w:rPr>
        <w:t xml:space="preserve">the election </w:t>
      </w:r>
      <w:r w:rsidR="00A90769" w:rsidRPr="00981B75">
        <w:rPr>
          <w:rFonts w:ascii="Arial" w:eastAsia="Arial" w:hAnsi="Arial" w:cs="Arial"/>
          <w:sz w:val="24"/>
          <w:szCs w:val="24"/>
        </w:rPr>
        <w:t>results are official,</w:t>
      </w:r>
      <w:r w:rsidRPr="00981B75">
        <w:rPr>
          <w:rFonts w:ascii="Arial" w:eastAsia="Arial" w:hAnsi="Arial" w:cs="Arial"/>
          <w:sz w:val="24"/>
          <w:szCs w:val="24"/>
        </w:rPr>
        <w:t xml:space="preserve"> and our first major election </w:t>
      </w:r>
      <w:r w:rsidR="00A90769" w:rsidRPr="00981B75">
        <w:rPr>
          <w:rFonts w:ascii="Arial" w:eastAsia="Arial" w:hAnsi="Arial" w:cs="Arial"/>
          <w:sz w:val="24"/>
          <w:szCs w:val="24"/>
        </w:rPr>
        <w:t>is complete</w:t>
      </w:r>
      <w:r w:rsidRPr="00981B75">
        <w:rPr>
          <w:rFonts w:ascii="Arial" w:eastAsia="Arial" w:hAnsi="Arial" w:cs="Arial"/>
          <w:sz w:val="24"/>
          <w:szCs w:val="24"/>
        </w:rPr>
        <w:t>.</w:t>
      </w:r>
    </w:p>
    <w:p w14:paraId="2DAD0C6D" w14:textId="5B84946E" w:rsidR="000765F8" w:rsidRPr="00981B75" w:rsidRDefault="00A90769" w:rsidP="00A90769">
      <w:pPr>
        <w:tabs>
          <w:tab w:val="left" w:pos="3420"/>
        </w:tabs>
        <w:rPr>
          <w:rFonts w:ascii="Arial" w:hAnsi="Arial" w:cs="Arial"/>
          <w:sz w:val="28"/>
          <w:szCs w:val="28"/>
        </w:rPr>
      </w:pPr>
      <w:r w:rsidRPr="00981B75">
        <w:rPr>
          <w:rFonts w:ascii="Arial" w:eastAsia="Arial" w:hAnsi="Arial" w:cs="Arial"/>
          <w:b/>
          <w:sz w:val="28"/>
          <w:szCs w:val="28"/>
        </w:rPr>
        <w:t>Candidate Reimbursement</w:t>
      </w:r>
    </w:p>
    <w:p w14:paraId="62C28F8E" w14:textId="6E66D782" w:rsidR="000765F8" w:rsidRPr="00981B75" w:rsidRDefault="00A90769" w:rsidP="000765F8">
      <w:pPr>
        <w:spacing w:line="253" w:lineRule="auto"/>
        <w:ind w:right="600"/>
        <w:rPr>
          <w:rFonts w:ascii="Arial" w:eastAsia="Arial" w:hAnsi="Arial" w:cs="Arial"/>
          <w:sz w:val="24"/>
          <w:szCs w:val="24"/>
        </w:rPr>
      </w:pPr>
      <w:r w:rsidRPr="00981B75">
        <w:rPr>
          <w:rFonts w:ascii="Arial" w:eastAsia="Arial" w:hAnsi="Arial" w:cs="Arial"/>
          <w:sz w:val="24"/>
          <w:szCs w:val="24"/>
        </w:rPr>
        <w:t>Our department will contact the accounting office to begin r</w:t>
      </w:r>
      <w:r w:rsidR="000765F8" w:rsidRPr="00981B75">
        <w:rPr>
          <w:rFonts w:ascii="Arial" w:eastAsia="Arial" w:hAnsi="Arial" w:cs="Arial"/>
          <w:sz w:val="24"/>
          <w:szCs w:val="24"/>
        </w:rPr>
        <w:t>eimbur</w:t>
      </w:r>
      <w:r w:rsidRPr="00981B75">
        <w:rPr>
          <w:rFonts w:ascii="Arial" w:eastAsia="Arial" w:hAnsi="Arial" w:cs="Arial"/>
          <w:sz w:val="24"/>
          <w:szCs w:val="24"/>
        </w:rPr>
        <w:t>sing all candidates their originally deposit minus any fines accrued during the election.</w:t>
      </w:r>
    </w:p>
    <w:p w14:paraId="61F0D340" w14:textId="77777777" w:rsidR="000765F8" w:rsidRPr="002444B6" w:rsidRDefault="000765F8" w:rsidP="00D761ED">
      <w:pPr>
        <w:tabs>
          <w:tab w:val="left" w:pos="3420"/>
        </w:tabs>
        <w:rPr>
          <w:rFonts w:ascii="Arial" w:hAnsi="Arial" w:cs="Arial"/>
        </w:rPr>
      </w:pPr>
    </w:p>
    <w:sectPr w:rsidR="000765F8" w:rsidRPr="002444B6" w:rsidSect="00D761ED">
      <w:headerReference w:type="default" r:id="rId14"/>
      <w:footerReference w:type="default" r:id="rId15"/>
      <w:pgSz w:w="12240" w:h="15840"/>
      <w:pgMar w:top="1440" w:right="189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C29EB" w14:textId="77777777" w:rsidR="009F183F" w:rsidRDefault="009F183F" w:rsidP="002444B6">
      <w:pPr>
        <w:spacing w:after="0" w:line="240" w:lineRule="auto"/>
      </w:pPr>
      <w:r>
        <w:separator/>
      </w:r>
    </w:p>
  </w:endnote>
  <w:endnote w:type="continuationSeparator" w:id="0">
    <w:p w14:paraId="32D402E5" w14:textId="77777777" w:rsidR="009F183F" w:rsidRDefault="009F183F" w:rsidP="0024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3902539"/>
      <w:docPartObj>
        <w:docPartGallery w:val="Page Numbers (Bottom of Page)"/>
        <w:docPartUnique/>
      </w:docPartObj>
    </w:sdtPr>
    <w:sdtEndPr/>
    <w:sdtContent>
      <w:sdt>
        <w:sdtPr>
          <w:id w:val="-1769616900"/>
          <w:docPartObj>
            <w:docPartGallery w:val="Page Numbers (Top of Page)"/>
            <w:docPartUnique/>
          </w:docPartObj>
        </w:sdtPr>
        <w:sdtEndPr/>
        <w:sdtContent>
          <w:p w14:paraId="7707D804" w14:textId="77777777" w:rsidR="00DD73D5" w:rsidRDefault="00DD73D5">
            <w:pPr>
              <w:pStyle w:val="Footer"/>
              <w:jc w:val="right"/>
            </w:pPr>
            <w:r>
              <w:rPr>
                <w:noProof/>
              </w:rPr>
              <w:drawing>
                <wp:anchor distT="0" distB="0" distL="114300" distR="114300" simplePos="0" relativeHeight="251660288" behindDoc="1" locked="0" layoutInCell="1" allowOverlap="1" wp14:anchorId="38722D4A" wp14:editId="4D885851">
                  <wp:simplePos x="0" y="0"/>
                  <wp:positionH relativeFrom="page">
                    <wp:posOffset>0</wp:posOffset>
                  </wp:positionH>
                  <wp:positionV relativeFrom="page">
                    <wp:posOffset>9139238</wp:posOffset>
                  </wp:positionV>
                  <wp:extent cx="7762875" cy="1028700"/>
                  <wp:effectExtent l="0" t="0" r="9525" b="0"/>
                  <wp:wrapNone/>
                  <wp:docPr id="27" name="Picture 2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0"/>
                              </a:ext>
                            </a:extLst>
                          </pic:cNvPr>
                          <pic:cNvPicPr/>
                        </pic:nvPicPr>
                        <pic:blipFill rotWithShape="1">
                          <a:blip r:embed="rId1">
                            <a:extLst>
                              <a:ext uri="{28A0092B-C50C-407E-A947-70E740481C1C}">
                                <a14:useLocalDpi xmlns:a14="http://schemas.microsoft.com/office/drawing/2010/main" val="0"/>
                              </a:ext>
                            </a:extLst>
                          </a:blip>
                          <a:srcRect t="89161"/>
                          <a:stretch/>
                        </pic:blipFill>
                        <pic:spPr bwMode="auto">
                          <a:xfrm>
                            <a:off x="0" y="0"/>
                            <a:ext cx="7762875"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28A9FF" w14:textId="4905A2C0" w:rsidR="00BA78B4" w:rsidRDefault="00BA7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498F2" w14:textId="77777777" w:rsidR="009F183F" w:rsidRDefault="009F183F" w:rsidP="002444B6">
      <w:pPr>
        <w:spacing w:after="0" w:line="240" w:lineRule="auto"/>
      </w:pPr>
      <w:r>
        <w:separator/>
      </w:r>
    </w:p>
  </w:footnote>
  <w:footnote w:type="continuationSeparator" w:id="0">
    <w:p w14:paraId="0F3CCE7E" w14:textId="77777777" w:rsidR="009F183F" w:rsidRDefault="009F183F" w:rsidP="00244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6DFE3" w14:textId="7AA17E39" w:rsidR="002444B6" w:rsidRDefault="002444B6">
    <w:pPr>
      <w:pStyle w:val="Header"/>
    </w:pPr>
    <w:r>
      <w:rPr>
        <w:noProof/>
      </w:rPr>
      <w:drawing>
        <wp:anchor distT="0" distB="0" distL="114300" distR="114300" simplePos="0" relativeHeight="251658240" behindDoc="1" locked="0" layoutInCell="1" allowOverlap="1" wp14:anchorId="14C29B9B" wp14:editId="31B0BB56">
          <wp:simplePos x="0" y="0"/>
          <wp:positionH relativeFrom="page">
            <wp:align>left</wp:align>
          </wp:positionH>
          <wp:positionV relativeFrom="paragraph">
            <wp:posOffset>-444817</wp:posOffset>
          </wp:positionV>
          <wp:extent cx="7847020" cy="1900237"/>
          <wp:effectExtent l="0" t="0" r="1905" b="5080"/>
          <wp:wrapNone/>
          <wp:docPr id="19" name="Picture 19" descr="A picture containing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itting&#10;&#10;Description automatically generated"/>
                  <pic:cNvPicPr/>
                </pic:nvPicPr>
                <pic:blipFill rotWithShape="1">
                  <a:blip r:embed="rId1">
                    <a:extLst>
                      <a:ext uri="{28A0092B-C50C-407E-A947-70E740481C1C}">
                        <a14:useLocalDpi xmlns:a14="http://schemas.microsoft.com/office/drawing/2010/main" val="0"/>
                      </a:ext>
                    </a:extLst>
                  </a:blip>
                  <a:srcRect b="81288"/>
                  <a:stretch/>
                </pic:blipFill>
                <pic:spPr bwMode="auto">
                  <a:xfrm>
                    <a:off x="0" y="0"/>
                    <a:ext cx="7847020" cy="19002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0MjUxMDA3MTQ2szBT0lEKTi0uzszPAykwrAUAKyEZNywAAAA="/>
  </w:docVars>
  <w:rsids>
    <w:rsidRoot w:val="002444B6"/>
    <w:rsid w:val="000103DF"/>
    <w:rsid w:val="00075207"/>
    <w:rsid w:val="000765F8"/>
    <w:rsid w:val="002444B6"/>
    <w:rsid w:val="004154E4"/>
    <w:rsid w:val="005D40E1"/>
    <w:rsid w:val="00632EE7"/>
    <w:rsid w:val="00655D7E"/>
    <w:rsid w:val="00690411"/>
    <w:rsid w:val="007879C1"/>
    <w:rsid w:val="00801CD0"/>
    <w:rsid w:val="00981B75"/>
    <w:rsid w:val="009F183F"/>
    <w:rsid w:val="00A3413B"/>
    <w:rsid w:val="00A90769"/>
    <w:rsid w:val="00AE6E3B"/>
    <w:rsid w:val="00B14996"/>
    <w:rsid w:val="00B20847"/>
    <w:rsid w:val="00B4437B"/>
    <w:rsid w:val="00B8553F"/>
    <w:rsid w:val="00BA78B4"/>
    <w:rsid w:val="00C87840"/>
    <w:rsid w:val="00D761ED"/>
    <w:rsid w:val="00D9060D"/>
    <w:rsid w:val="00DA2DE9"/>
    <w:rsid w:val="00DD73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2AC7A"/>
  <w15:chartTrackingRefBased/>
  <w15:docId w15:val="{F76DCA8A-F0EB-48B1-B88A-5B5D4AEC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2EE7"/>
    <w:pPr>
      <w:keepNext/>
      <w:spacing w:after="0" w:line="240" w:lineRule="auto"/>
      <w:jc w:val="center"/>
      <w:outlineLvl w:val="0"/>
    </w:pPr>
    <w:rPr>
      <w:rFonts w:ascii="Arial" w:eastAsia="Times New Roman" w:hAnsi="Arial" w:cs="Arial"/>
      <w:b/>
      <w:bCs/>
      <w:sz w:val="96"/>
      <w:szCs w:val="24"/>
      <w:lang w:val="en-US"/>
    </w:rPr>
  </w:style>
  <w:style w:type="paragraph" w:styleId="Heading2">
    <w:name w:val="heading 2"/>
    <w:basedOn w:val="Normal"/>
    <w:next w:val="Normal"/>
    <w:link w:val="Heading2Char"/>
    <w:qFormat/>
    <w:rsid w:val="00632EE7"/>
    <w:pPr>
      <w:keepNext/>
      <w:framePr w:hSpace="180" w:wrap="notBeside" w:vAnchor="text" w:hAnchor="margin" w:x="-612" w:y="-539"/>
      <w:spacing w:after="0" w:line="240" w:lineRule="auto"/>
      <w:jc w:val="center"/>
      <w:outlineLvl w:val="1"/>
    </w:pPr>
    <w:rPr>
      <w:rFonts w:ascii="Times New Roman" w:eastAsia="Times New Roman" w:hAnsi="Times New Roman" w:cs="Times New Roman"/>
      <w:b/>
      <w:bCs/>
      <w:sz w:val="52"/>
      <w:szCs w:val="24"/>
      <w:lang w:val="en-US"/>
    </w:rPr>
  </w:style>
  <w:style w:type="paragraph" w:styleId="Heading3">
    <w:name w:val="heading 3"/>
    <w:basedOn w:val="Normal"/>
    <w:next w:val="Normal"/>
    <w:link w:val="Heading3Char"/>
    <w:qFormat/>
    <w:rsid w:val="00632EE7"/>
    <w:pPr>
      <w:keepNext/>
      <w:spacing w:after="0" w:line="240" w:lineRule="auto"/>
      <w:jc w:val="center"/>
      <w:outlineLvl w:val="2"/>
    </w:pPr>
    <w:rPr>
      <w:rFonts w:ascii="Times New Roman" w:eastAsia="Times New Roman" w:hAnsi="Times New Roman" w:cs="Times New Roman"/>
      <w:b/>
      <w:bCs/>
      <w:sz w:val="52"/>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4B6"/>
  </w:style>
  <w:style w:type="paragraph" w:styleId="Footer">
    <w:name w:val="footer"/>
    <w:basedOn w:val="Normal"/>
    <w:link w:val="FooterChar"/>
    <w:uiPriority w:val="99"/>
    <w:unhideWhenUsed/>
    <w:rsid w:val="00244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4B6"/>
  </w:style>
  <w:style w:type="paragraph" w:styleId="NormalWeb">
    <w:name w:val="Normal (Web)"/>
    <w:basedOn w:val="Normal"/>
    <w:uiPriority w:val="99"/>
    <w:semiHidden/>
    <w:unhideWhenUsed/>
    <w:rsid w:val="00B4437B"/>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D76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0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847"/>
    <w:rPr>
      <w:sz w:val="20"/>
      <w:szCs w:val="20"/>
    </w:rPr>
  </w:style>
  <w:style w:type="character" w:styleId="FootnoteReference">
    <w:name w:val="footnote reference"/>
    <w:basedOn w:val="DefaultParagraphFont"/>
    <w:uiPriority w:val="99"/>
    <w:semiHidden/>
    <w:unhideWhenUsed/>
    <w:rsid w:val="00B20847"/>
    <w:rPr>
      <w:vertAlign w:val="superscript"/>
    </w:rPr>
  </w:style>
  <w:style w:type="character" w:customStyle="1" w:styleId="Heading1Char">
    <w:name w:val="Heading 1 Char"/>
    <w:basedOn w:val="DefaultParagraphFont"/>
    <w:link w:val="Heading1"/>
    <w:rsid w:val="00632EE7"/>
    <w:rPr>
      <w:rFonts w:ascii="Arial" w:eastAsia="Times New Roman" w:hAnsi="Arial" w:cs="Arial"/>
      <w:b/>
      <w:bCs/>
      <w:sz w:val="96"/>
      <w:szCs w:val="24"/>
      <w:lang w:val="en-US"/>
    </w:rPr>
  </w:style>
  <w:style w:type="character" w:customStyle="1" w:styleId="Heading2Char">
    <w:name w:val="Heading 2 Char"/>
    <w:basedOn w:val="DefaultParagraphFont"/>
    <w:link w:val="Heading2"/>
    <w:rsid w:val="00632EE7"/>
    <w:rPr>
      <w:rFonts w:ascii="Times New Roman" w:eastAsia="Times New Roman" w:hAnsi="Times New Roman" w:cs="Times New Roman"/>
      <w:b/>
      <w:bCs/>
      <w:sz w:val="52"/>
      <w:szCs w:val="24"/>
      <w:lang w:val="en-US"/>
    </w:rPr>
  </w:style>
  <w:style w:type="character" w:customStyle="1" w:styleId="Heading3Char">
    <w:name w:val="Heading 3 Char"/>
    <w:basedOn w:val="DefaultParagraphFont"/>
    <w:link w:val="Heading3"/>
    <w:rsid w:val="00632EE7"/>
    <w:rPr>
      <w:rFonts w:ascii="Times New Roman" w:eastAsia="Times New Roman" w:hAnsi="Times New Roman" w:cs="Times New Roman"/>
      <w:b/>
      <w:bCs/>
      <w:sz w:val="5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84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lections_dro@msu.mcmaster.ca" TargetMode="External"/><Relationship Id="rId4" Type="http://schemas.openxmlformats.org/officeDocument/2006/relationships/settings" Target="settings.xml"/><Relationship Id="rId9" Type="http://schemas.openxmlformats.org/officeDocument/2006/relationships/hyperlink" Target="mailto:elections@msu.mcmaster.c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FA447-4B4F-431E-88D1-D2F9EAEE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Hargun Grewal</dc:creator>
  <cp:keywords/>
  <dc:description/>
  <cp:lastModifiedBy>Victoria Scott</cp:lastModifiedBy>
  <cp:revision>13</cp:revision>
  <cp:lastPrinted>2020-10-28T19:07:00Z</cp:lastPrinted>
  <dcterms:created xsi:type="dcterms:W3CDTF">2020-10-14T05:03:00Z</dcterms:created>
  <dcterms:modified xsi:type="dcterms:W3CDTF">2020-10-28T19:07:00Z</dcterms:modified>
</cp:coreProperties>
</file>