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2015" w14:textId="77777777" w:rsidR="00BF4B5D" w:rsidRPr="00336B66" w:rsidRDefault="00016FA1">
      <w:pPr>
        <w:pStyle w:val="Heading1"/>
        <w:rPr>
          <w:rFonts w:ascii="Helvetica" w:hAnsi="Helvetica"/>
        </w:rPr>
      </w:pPr>
      <w:r w:rsidRPr="00336B66">
        <w:rPr>
          <w:rFonts w:ascii="Helvetica" w:hAnsi="Helvetica"/>
        </w:rPr>
        <w:t xml:space="preserve"> </w:t>
      </w:r>
    </w:p>
    <w:p w14:paraId="27E04E7E" w14:textId="77777777" w:rsidR="00336B66" w:rsidRDefault="00336B66">
      <w:pPr>
        <w:pStyle w:val="Heading1"/>
        <w:rPr>
          <w:rFonts w:ascii="Helvetica" w:hAnsi="Helvetica"/>
          <w:b w:val="0"/>
          <w:noProof/>
          <w:sz w:val="40"/>
          <w:lang w:val="en-CA" w:eastAsia="en-CA"/>
        </w:rPr>
      </w:pPr>
    </w:p>
    <w:p w14:paraId="44A236E8" w14:textId="77777777" w:rsidR="00336B66" w:rsidRDefault="00336B66">
      <w:pPr>
        <w:pStyle w:val="Heading1"/>
        <w:rPr>
          <w:rFonts w:ascii="Helvetica" w:hAnsi="Helvetica"/>
          <w:b w:val="0"/>
          <w:noProof/>
          <w:sz w:val="40"/>
          <w:lang w:val="en-CA" w:eastAsia="en-CA"/>
        </w:rPr>
      </w:pPr>
    </w:p>
    <w:p w14:paraId="49908CA9" w14:textId="1E2146B0" w:rsidR="00BF4B5D" w:rsidRPr="00336B66" w:rsidRDefault="00336B66">
      <w:pPr>
        <w:pStyle w:val="Heading1"/>
        <w:rPr>
          <w:rFonts w:ascii="Helvetica" w:hAnsi="Helvetica"/>
          <w:bCs/>
          <w:noProof/>
          <w:sz w:val="40"/>
          <w:lang w:val="en-CA" w:eastAsia="en-CA"/>
        </w:rPr>
      </w:pPr>
      <w:r w:rsidRPr="00336B66">
        <w:rPr>
          <w:rFonts w:ascii="Helvetica" w:hAnsi="Helvetica"/>
          <w:bCs/>
          <w:noProof/>
          <w:sz w:val="40"/>
          <w:lang w:val="en-CA" w:eastAsia="en-CA"/>
        </w:rPr>
        <w:t xml:space="preserve">Bylaw 9 – </w:t>
      </w:r>
      <w:r w:rsidR="0059010B" w:rsidRPr="00336B66">
        <w:rPr>
          <w:rFonts w:ascii="Helvetica" w:hAnsi="Helvetica"/>
          <w:bCs/>
          <w:noProof/>
          <w:sz w:val="40"/>
          <w:lang w:val="en-CA" w:eastAsia="en-CA"/>
        </w:rPr>
        <w:t>A</w:t>
      </w:r>
      <w:r w:rsidRPr="00336B66">
        <w:rPr>
          <w:rFonts w:ascii="Helvetica" w:hAnsi="Helvetica"/>
          <w:bCs/>
          <w:noProof/>
          <w:sz w:val="40"/>
          <w:lang w:val="en-CA" w:eastAsia="en-CA"/>
        </w:rPr>
        <w:t>ppendix</w:t>
      </w:r>
      <w:r w:rsidR="0059010B" w:rsidRPr="00336B66">
        <w:rPr>
          <w:rFonts w:ascii="Helvetica" w:hAnsi="Helvetica"/>
          <w:bCs/>
          <w:noProof/>
          <w:sz w:val="40"/>
          <w:lang w:val="en-CA" w:eastAsia="en-CA"/>
        </w:rPr>
        <w:t xml:space="preserve"> A – </w:t>
      </w:r>
      <w:r w:rsidRPr="00336B66">
        <w:rPr>
          <w:rFonts w:ascii="Helvetica" w:hAnsi="Helvetica"/>
          <w:bCs/>
          <w:noProof/>
          <w:sz w:val="40"/>
          <w:lang w:val="en-CA" w:eastAsia="en-CA"/>
        </w:rPr>
        <w:t>Fee Schedule</w:t>
      </w:r>
    </w:p>
    <w:p w14:paraId="497110BA" w14:textId="77777777" w:rsidR="006C094D" w:rsidRPr="00336B66" w:rsidRDefault="006C094D">
      <w:pPr>
        <w:rPr>
          <w:rFonts w:ascii="Helvetica" w:hAnsi="Helvetica"/>
        </w:rPr>
      </w:pPr>
    </w:p>
    <w:p w14:paraId="119B878A" w14:textId="6E493D1B" w:rsidR="00BF4B5D" w:rsidRPr="00336B66" w:rsidRDefault="00F831B1" w:rsidP="006C094D">
      <w:pPr>
        <w:pStyle w:val="ListParagraph"/>
        <w:numPr>
          <w:ilvl w:val="0"/>
          <w:numId w:val="13"/>
        </w:numPr>
        <w:ind w:left="709" w:hanging="709"/>
        <w:rPr>
          <w:rFonts w:ascii="Helvetica" w:hAnsi="Helvetica"/>
          <w:sz w:val="28"/>
          <w:szCs w:val="28"/>
        </w:rPr>
      </w:pPr>
      <w:r w:rsidRPr="00336B66">
        <w:rPr>
          <w:rFonts w:ascii="Helvetica" w:hAnsi="Helvetica"/>
          <w:sz w:val="28"/>
          <w:szCs w:val="28"/>
        </w:rPr>
        <w:t>P</w:t>
      </w:r>
      <w:r w:rsidR="00336B66">
        <w:rPr>
          <w:rFonts w:ascii="Helvetica" w:hAnsi="Helvetica"/>
          <w:sz w:val="28"/>
          <w:szCs w:val="28"/>
        </w:rPr>
        <w:t>urpose</w:t>
      </w:r>
      <w:r w:rsidR="003960A8" w:rsidRPr="00336B66">
        <w:rPr>
          <w:rFonts w:ascii="Helvetica" w:hAnsi="Helvetica"/>
          <w:sz w:val="28"/>
          <w:szCs w:val="28"/>
        </w:rPr>
        <w:br/>
      </w:r>
    </w:p>
    <w:p w14:paraId="16AB760D" w14:textId="77777777" w:rsidR="00BF4B5D" w:rsidRPr="00336B66" w:rsidRDefault="00F831B1" w:rsidP="006C000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To set forth the components of the MSU membership fee. </w:t>
      </w:r>
    </w:p>
    <w:p w14:paraId="4ADC9E0C" w14:textId="77777777" w:rsidR="00BF4B5D" w:rsidRPr="00336B66" w:rsidRDefault="00BF4B5D">
      <w:pPr>
        <w:rPr>
          <w:rFonts w:ascii="Helvetica" w:hAnsi="Helvetica"/>
        </w:rPr>
      </w:pPr>
    </w:p>
    <w:p w14:paraId="0CA81D96" w14:textId="4E352676" w:rsidR="00BF4B5D" w:rsidRPr="00336B66" w:rsidRDefault="00336B66" w:rsidP="006C094D">
      <w:pPr>
        <w:pStyle w:val="Heading3"/>
        <w:numPr>
          <w:ilvl w:val="0"/>
          <w:numId w:val="13"/>
        </w:numPr>
        <w:ind w:left="709" w:hanging="709"/>
        <w:rPr>
          <w:rFonts w:ascii="Helvetica" w:hAnsi="Helvetica"/>
          <w:b/>
        </w:rPr>
      </w:pPr>
      <w:r>
        <w:rPr>
          <w:rFonts w:ascii="Helvetica" w:hAnsi="Helvetica"/>
        </w:rPr>
        <w:t>Membership Fee</w:t>
      </w:r>
    </w:p>
    <w:p w14:paraId="2883B433" w14:textId="77777777" w:rsidR="00BF4B5D" w:rsidRPr="00336B66" w:rsidRDefault="00BF4B5D">
      <w:pPr>
        <w:ind w:left="1440" w:hanging="360"/>
        <w:rPr>
          <w:rFonts w:ascii="Helvetica" w:hAnsi="Helvetica"/>
          <w:sz w:val="22"/>
        </w:rPr>
      </w:pPr>
    </w:p>
    <w:p w14:paraId="5FA4BE8D" w14:textId="77777777" w:rsidR="00BF4B5D" w:rsidRPr="00336B66" w:rsidRDefault="00F831B1" w:rsidP="006C0003">
      <w:pPr>
        <w:numPr>
          <w:ilvl w:val="1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The full annual membership fee, including all applicable taxes, shall </w:t>
      </w:r>
      <w:r w:rsidR="0059010B" w:rsidRPr="00336B66">
        <w:rPr>
          <w:rFonts w:ascii="Helvetica" w:hAnsi="Helvetica"/>
          <w:sz w:val="22"/>
        </w:rPr>
        <w:t>be composed of</w:t>
      </w:r>
      <w:r w:rsidRPr="00336B66">
        <w:rPr>
          <w:rFonts w:ascii="Helvetica" w:hAnsi="Helvetica"/>
          <w:sz w:val="22"/>
        </w:rPr>
        <w:t>:</w:t>
      </w:r>
    </w:p>
    <w:p w14:paraId="4E2EFFA3" w14:textId="77777777" w:rsidR="00BF4B5D" w:rsidRPr="00336B66" w:rsidRDefault="00BF4B5D">
      <w:pPr>
        <w:rPr>
          <w:rFonts w:ascii="Helvetica" w:hAnsi="Helvetica"/>
          <w:sz w:val="22"/>
        </w:rPr>
      </w:pPr>
    </w:p>
    <w:p w14:paraId="7C11F6F0" w14:textId="440E4AA2" w:rsidR="00BF4B5D" w:rsidRPr="00336B66" w:rsidRDefault="00F831B1" w:rsidP="006C0003">
      <w:pPr>
        <w:numPr>
          <w:ilvl w:val="2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Fees administered by the MSU:</w:t>
      </w:r>
    </w:p>
    <w:p w14:paraId="7351FEF1" w14:textId="77777777" w:rsidR="00C10AD5" w:rsidRPr="00336B66" w:rsidRDefault="00C10AD5" w:rsidP="00C10AD5">
      <w:pPr>
        <w:ind w:left="2160"/>
        <w:rPr>
          <w:rFonts w:ascii="Helvetica" w:hAnsi="Helvetica"/>
          <w:sz w:val="22"/>
        </w:rPr>
      </w:pPr>
    </w:p>
    <w:p w14:paraId="583B5683" w14:textId="2E98EE77" w:rsidR="00BF4B5D" w:rsidRPr="00336B66" w:rsidRDefault="00C24F4C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  <w:szCs w:val="22"/>
        </w:rPr>
      </w:pPr>
      <w:r w:rsidRPr="00336B66">
        <w:rPr>
          <w:rFonts w:ascii="Helvetica" w:hAnsi="Helvetica" w:cs="Arial"/>
          <w:bCs/>
          <w:sz w:val="22"/>
          <w:szCs w:val="22"/>
        </w:rPr>
        <w:t>$</w:t>
      </w:r>
      <w:r w:rsidR="006B6314" w:rsidRPr="00336B66">
        <w:rPr>
          <w:rFonts w:ascii="Helvetica" w:hAnsi="Helvetica" w:cs="Arial"/>
          <w:bCs/>
          <w:sz w:val="22"/>
          <w:szCs w:val="22"/>
        </w:rPr>
        <w:t>122.45</w:t>
      </w:r>
      <w:r w:rsidR="006769A4" w:rsidRPr="00336B66">
        <w:rPr>
          <w:rFonts w:ascii="Helvetica" w:hAnsi="Helvetica" w:cs="Arial"/>
          <w:bCs/>
          <w:sz w:val="22"/>
          <w:szCs w:val="22"/>
        </w:rPr>
        <w:t xml:space="preserve"> </w:t>
      </w:r>
      <w:r w:rsidR="00F831B1" w:rsidRPr="00336B66">
        <w:rPr>
          <w:rFonts w:ascii="Helvetica" w:hAnsi="Helvetica"/>
          <w:sz w:val="22"/>
          <w:szCs w:val="22"/>
        </w:rPr>
        <w:t xml:space="preserve">for the MSU </w:t>
      </w:r>
      <w:r w:rsidR="000155D6" w:rsidRPr="00336B66">
        <w:rPr>
          <w:rFonts w:ascii="Helvetica" w:hAnsi="Helvetica"/>
          <w:sz w:val="22"/>
          <w:szCs w:val="22"/>
        </w:rPr>
        <w:t>Organization Fee</w:t>
      </w:r>
      <w:r w:rsidR="00F831B1" w:rsidRPr="00336B66">
        <w:rPr>
          <w:rFonts w:ascii="Helvetica" w:hAnsi="Helvetica"/>
          <w:sz w:val="22"/>
          <w:szCs w:val="22"/>
        </w:rPr>
        <w:t>;</w:t>
      </w:r>
    </w:p>
    <w:p w14:paraId="7772CD35" w14:textId="3C011304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  <w:szCs w:val="22"/>
        </w:rPr>
      </w:pPr>
      <w:r w:rsidRPr="00336B66">
        <w:rPr>
          <w:rFonts w:ascii="Helvetica" w:hAnsi="Helvetica" w:cs="Arial"/>
          <w:bCs/>
          <w:sz w:val="22"/>
          <w:szCs w:val="22"/>
        </w:rPr>
        <w:t>$</w:t>
      </w:r>
      <w:r w:rsidR="00BF52EB" w:rsidRPr="00336B66">
        <w:rPr>
          <w:rFonts w:ascii="Helvetica" w:hAnsi="Helvetica" w:cs="Arial"/>
          <w:bCs/>
          <w:sz w:val="22"/>
          <w:szCs w:val="22"/>
        </w:rPr>
        <w:t>1</w:t>
      </w:r>
      <w:r w:rsidR="00A360B2" w:rsidRPr="00336B66">
        <w:rPr>
          <w:rFonts w:ascii="Helvetica" w:hAnsi="Helvetica" w:cs="Arial"/>
          <w:bCs/>
          <w:sz w:val="22"/>
          <w:szCs w:val="22"/>
        </w:rPr>
        <w:t>0</w:t>
      </w:r>
      <w:r w:rsidR="006B6314" w:rsidRPr="00336B66">
        <w:rPr>
          <w:rFonts w:ascii="Helvetica" w:hAnsi="Helvetica" w:cs="Arial"/>
          <w:bCs/>
          <w:sz w:val="22"/>
          <w:szCs w:val="22"/>
        </w:rPr>
        <w:t>3</w:t>
      </w:r>
      <w:r w:rsidR="00A360B2" w:rsidRPr="00336B66">
        <w:rPr>
          <w:rFonts w:ascii="Helvetica" w:hAnsi="Helvetica" w:cs="Arial"/>
          <w:bCs/>
          <w:sz w:val="22"/>
          <w:szCs w:val="22"/>
        </w:rPr>
        <w:t>.</w:t>
      </w:r>
      <w:r w:rsidR="00CE03BB" w:rsidRPr="00336B66">
        <w:rPr>
          <w:rFonts w:ascii="Helvetica" w:hAnsi="Helvetica" w:cs="Arial"/>
          <w:bCs/>
          <w:sz w:val="22"/>
          <w:szCs w:val="22"/>
        </w:rPr>
        <w:t>00 for</w:t>
      </w:r>
      <w:r w:rsidR="00F831B1" w:rsidRPr="00336B66">
        <w:rPr>
          <w:rFonts w:ascii="Helvetica" w:hAnsi="Helvetica"/>
          <w:sz w:val="22"/>
          <w:szCs w:val="22"/>
        </w:rPr>
        <w:t xml:space="preserve"> the MSU Health Plan;</w:t>
      </w:r>
    </w:p>
    <w:p w14:paraId="0A37607F" w14:textId="00AFBAA8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  <w:szCs w:val="22"/>
        </w:rPr>
      </w:pPr>
      <w:r w:rsidRPr="00336B66">
        <w:rPr>
          <w:rFonts w:ascii="Helvetica" w:hAnsi="Helvetica"/>
          <w:sz w:val="22"/>
          <w:szCs w:val="22"/>
        </w:rPr>
        <w:t>$</w:t>
      </w:r>
      <w:r w:rsidR="002E5136" w:rsidRPr="00336B66">
        <w:rPr>
          <w:rFonts w:ascii="Helvetica" w:hAnsi="Helvetica"/>
          <w:sz w:val="22"/>
          <w:szCs w:val="22"/>
        </w:rPr>
        <w:t>12</w:t>
      </w:r>
      <w:r w:rsidR="006B6314" w:rsidRPr="00336B66">
        <w:rPr>
          <w:rFonts w:ascii="Helvetica" w:hAnsi="Helvetica"/>
          <w:sz w:val="22"/>
          <w:szCs w:val="22"/>
        </w:rPr>
        <w:t>9</w:t>
      </w:r>
      <w:r w:rsidR="00A360B2" w:rsidRPr="00336B66">
        <w:rPr>
          <w:rFonts w:ascii="Helvetica" w:hAnsi="Helvetica"/>
          <w:sz w:val="22"/>
          <w:szCs w:val="22"/>
        </w:rPr>
        <w:t>.</w:t>
      </w:r>
      <w:r w:rsidR="006B6314" w:rsidRPr="00336B66">
        <w:rPr>
          <w:rFonts w:ascii="Helvetica" w:hAnsi="Helvetica"/>
          <w:sz w:val="22"/>
          <w:szCs w:val="22"/>
        </w:rPr>
        <w:t>00</w:t>
      </w:r>
      <w:r w:rsidR="0058509F" w:rsidRPr="00336B66">
        <w:rPr>
          <w:rFonts w:ascii="Helvetica" w:hAnsi="Helvetica"/>
          <w:sz w:val="22"/>
          <w:szCs w:val="22"/>
        </w:rPr>
        <w:t xml:space="preserve"> </w:t>
      </w:r>
      <w:r w:rsidR="0020345B" w:rsidRPr="00336B66">
        <w:rPr>
          <w:rFonts w:ascii="Helvetica" w:hAnsi="Helvetica"/>
          <w:sz w:val="22"/>
          <w:szCs w:val="22"/>
        </w:rPr>
        <w:t>for the MSU Dental Plan;</w:t>
      </w:r>
    </w:p>
    <w:p w14:paraId="097D8D88" w14:textId="70988084" w:rsidR="00BF4B5D" w:rsidRPr="00336B66" w:rsidRDefault="0045432C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  <w:szCs w:val="22"/>
        </w:rPr>
      </w:pPr>
      <w:r w:rsidRPr="00336B66">
        <w:rPr>
          <w:rFonts w:ascii="Helvetica" w:hAnsi="Helvetica" w:cs="Arial"/>
          <w:bCs/>
          <w:sz w:val="22"/>
          <w:szCs w:val="22"/>
        </w:rPr>
        <w:t>$</w:t>
      </w:r>
      <w:r w:rsidR="006B6314" w:rsidRPr="00336B66">
        <w:rPr>
          <w:rFonts w:ascii="Helvetica" w:hAnsi="Helvetica" w:cs="Arial"/>
          <w:bCs/>
          <w:sz w:val="22"/>
          <w:szCs w:val="22"/>
        </w:rPr>
        <w:t>11.91</w:t>
      </w:r>
      <w:r w:rsidR="0083099B" w:rsidRPr="00336B66">
        <w:rPr>
          <w:rFonts w:ascii="Helvetica" w:hAnsi="Helvetica" w:cs="Arial"/>
          <w:bCs/>
          <w:sz w:val="22"/>
          <w:szCs w:val="22"/>
        </w:rPr>
        <w:t xml:space="preserve"> </w:t>
      </w:r>
      <w:r w:rsidR="00F831B1" w:rsidRPr="00336B66">
        <w:rPr>
          <w:rFonts w:ascii="Helvetica" w:hAnsi="Helvetica"/>
          <w:sz w:val="22"/>
          <w:szCs w:val="22"/>
        </w:rPr>
        <w:t>for the 93.3 CFMU-FM Operating and Capital Funds;</w:t>
      </w:r>
    </w:p>
    <w:p w14:paraId="30AB4006" w14:textId="25873EB8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  <w:szCs w:val="22"/>
        </w:rPr>
      </w:pPr>
      <w:r w:rsidRPr="00336B66">
        <w:rPr>
          <w:rFonts w:ascii="Helvetica" w:hAnsi="Helvetica" w:cs="Arial"/>
          <w:bCs/>
          <w:sz w:val="22"/>
          <w:szCs w:val="22"/>
        </w:rPr>
        <w:t>$</w:t>
      </w:r>
      <w:r w:rsidR="006769A4" w:rsidRPr="00336B66">
        <w:rPr>
          <w:rFonts w:ascii="Helvetica" w:hAnsi="Helvetica" w:cs="Arial"/>
          <w:bCs/>
          <w:sz w:val="22"/>
          <w:szCs w:val="22"/>
        </w:rPr>
        <w:t>1.6</w:t>
      </w:r>
      <w:r w:rsidR="006B6314" w:rsidRPr="00336B66">
        <w:rPr>
          <w:rFonts w:ascii="Helvetica" w:hAnsi="Helvetica" w:cs="Arial"/>
          <w:bCs/>
          <w:sz w:val="22"/>
          <w:szCs w:val="22"/>
        </w:rPr>
        <w:t>7</w:t>
      </w:r>
      <w:r w:rsidR="00BF52EB" w:rsidRPr="00336B66">
        <w:rPr>
          <w:rFonts w:ascii="Helvetica" w:hAnsi="Helvetica" w:cs="Arial"/>
          <w:bCs/>
          <w:sz w:val="22"/>
          <w:szCs w:val="22"/>
        </w:rPr>
        <w:t xml:space="preserve"> </w:t>
      </w:r>
      <w:r w:rsidR="00F831B1" w:rsidRPr="00336B66">
        <w:rPr>
          <w:rFonts w:ascii="Helvetica" w:hAnsi="Helvetica"/>
          <w:sz w:val="22"/>
          <w:szCs w:val="22"/>
        </w:rPr>
        <w:t>for World University Service of Canada Refugee Scholarship;</w:t>
      </w:r>
    </w:p>
    <w:p w14:paraId="34C3E0B3" w14:textId="507DD41D" w:rsidR="00BF4B5D" w:rsidRPr="00336B66" w:rsidRDefault="00C24F4C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 w:cs="Arial"/>
          <w:bCs/>
          <w:sz w:val="22"/>
          <w:szCs w:val="22"/>
        </w:rPr>
        <w:t>$</w:t>
      </w:r>
      <w:r w:rsidR="006B6314" w:rsidRPr="00336B66">
        <w:rPr>
          <w:rFonts w:ascii="Helvetica" w:hAnsi="Helvetica" w:cs="Arial"/>
          <w:bCs/>
          <w:sz w:val="22"/>
          <w:szCs w:val="22"/>
        </w:rPr>
        <w:t>120.98</w:t>
      </w:r>
      <w:r w:rsidR="006769A4" w:rsidRPr="00336B66">
        <w:rPr>
          <w:rFonts w:ascii="Helvetica" w:hAnsi="Helvetica" w:cs="Arial"/>
          <w:bCs/>
          <w:sz w:val="22"/>
          <w:szCs w:val="22"/>
        </w:rPr>
        <w:t xml:space="preserve"> </w:t>
      </w:r>
      <w:r w:rsidR="00F831B1" w:rsidRPr="00336B66">
        <w:rPr>
          <w:rFonts w:ascii="Helvetica" w:hAnsi="Helvetica"/>
          <w:sz w:val="22"/>
          <w:szCs w:val="22"/>
        </w:rPr>
        <w:t>for HSR Bus Pass, payable to the HSR Transit Commission</w:t>
      </w:r>
      <w:r w:rsidR="00F831B1" w:rsidRPr="00336B66">
        <w:rPr>
          <w:rFonts w:ascii="Helvetica" w:hAnsi="Helvetica"/>
          <w:sz w:val="22"/>
        </w:rPr>
        <w:t>.</w:t>
      </w:r>
    </w:p>
    <w:p w14:paraId="5990078C" w14:textId="46D8DE4A" w:rsidR="00125E46" w:rsidRPr="00336B66" w:rsidRDefault="00D7009F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$0.</w:t>
      </w:r>
      <w:r w:rsidR="006B6314" w:rsidRPr="00336B66">
        <w:rPr>
          <w:rFonts w:ascii="Helvetica" w:hAnsi="Helvetica"/>
          <w:sz w:val="22"/>
        </w:rPr>
        <w:t xml:space="preserve">58 </w:t>
      </w:r>
      <w:r w:rsidR="00C20444" w:rsidRPr="00336B66">
        <w:rPr>
          <w:rFonts w:ascii="Helvetica" w:hAnsi="Helvetica"/>
          <w:sz w:val="22"/>
        </w:rPr>
        <w:t>per unit to a maximum of 30 units for the MSU-MUSC Operating Fee, payable to MUSC</w:t>
      </w:r>
      <w:r w:rsidR="00822157" w:rsidRPr="00336B66">
        <w:rPr>
          <w:rFonts w:ascii="Helvetica" w:hAnsi="Helvetica"/>
          <w:sz w:val="22"/>
        </w:rPr>
        <w:t>.</w:t>
      </w:r>
    </w:p>
    <w:p w14:paraId="057E5B82" w14:textId="77777777" w:rsidR="00BF4B5D" w:rsidRPr="00336B66" w:rsidRDefault="00BF4B5D">
      <w:pPr>
        <w:rPr>
          <w:rFonts w:ascii="Helvetica" w:hAnsi="Helvetica"/>
          <w:sz w:val="22"/>
        </w:rPr>
      </w:pPr>
    </w:p>
    <w:p w14:paraId="5B892EF1" w14:textId="2BAE5871" w:rsidR="00BF4B5D" w:rsidRPr="00336B66" w:rsidRDefault="00F831B1" w:rsidP="006C0003">
      <w:pPr>
        <w:numPr>
          <w:ilvl w:val="2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Fees administered by non-MSU, non-University bodies:</w:t>
      </w:r>
    </w:p>
    <w:p w14:paraId="5A83A850" w14:textId="77777777" w:rsidR="00C10AD5" w:rsidRPr="00336B66" w:rsidRDefault="00C10AD5" w:rsidP="00C10AD5">
      <w:pPr>
        <w:ind w:left="2160"/>
        <w:rPr>
          <w:rFonts w:ascii="Helvetica" w:hAnsi="Helvetica"/>
          <w:sz w:val="22"/>
        </w:rPr>
      </w:pPr>
    </w:p>
    <w:p w14:paraId="38DAAD8A" w14:textId="08D49A06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 w:cs="Arial"/>
          <w:bCs/>
          <w:sz w:val="20"/>
        </w:rPr>
        <w:t>$</w:t>
      </w:r>
      <w:r w:rsidR="002E5136" w:rsidRPr="00336B66">
        <w:rPr>
          <w:rFonts w:ascii="Helvetica" w:hAnsi="Helvetica" w:cs="Arial"/>
          <w:bCs/>
          <w:sz w:val="20"/>
        </w:rPr>
        <w:t>1.0</w:t>
      </w:r>
      <w:r w:rsidR="006B6314" w:rsidRPr="00336B66">
        <w:rPr>
          <w:rFonts w:ascii="Helvetica" w:hAnsi="Helvetica" w:cs="Arial"/>
          <w:bCs/>
          <w:sz w:val="20"/>
        </w:rPr>
        <w:t>8</w:t>
      </w:r>
      <w:r w:rsidR="00CD7CAF" w:rsidRPr="00336B66">
        <w:rPr>
          <w:rFonts w:ascii="Helvetica" w:hAnsi="Helvetica" w:cs="Arial"/>
          <w:b/>
          <w:bCs/>
          <w:sz w:val="20"/>
        </w:rPr>
        <w:t xml:space="preserve"> </w:t>
      </w:r>
      <w:r w:rsidR="00F831B1" w:rsidRPr="00336B66">
        <w:rPr>
          <w:rFonts w:ascii="Helvetica" w:hAnsi="Helvetica"/>
          <w:sz w:val="22"/>
        </w:rPr>
        <w:t>for, and administered by, Incite;</w:t>
      </w:r>
    </w:p>
    <w:p w14:paraId="384066BE" w14:textId="4E58FDFF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0D3660" w:rsidRPr="00336B66">
        <w:rPr>
          <w:rFonts w:ascii="Helvetica" w:hAnsi="Helvetica"/>
          <w:sz w:val="22"/>
        </w:rPr>
        <w:t>5.50</w:t>
      </w:r>
      <w:r w:rsidR="00C24F4C" w:rsidRPr="00336B66">
        <w:rPr>
          <w:rFonts w:ascii="Helvetica" w:hAnsi="Helvetica"/>
          <w:sz w:val="22"/>
        </w:rPr>
        <w:t xml:space="preserve"> </w:t>
      </w:r>
      <w:r w:rsidR="00F831B1" w:rsidRPr="00336B66">
        <w:rPr>
          <w:rFonts w:ascii="Helvetica" w:hAnsi="Helvetica"/>
          <w:sz w:val="22"/>
        </w:rPr>
        <w:t xml:space="preserve">for, and </w:t>
      </w:r>
      <w:r w:rsidR="00822157" w:rsidRPr="00336B66">
        <w:rPr>
          <w:rFonts w:ascii="Helvetica" w:hAnsi="Helvetica"/>
          <w:sz w:val="22"/>
        </w:rPr>
        <w:t>administered by, OPIRG-McMaster;</w:t>
      </w:r>
    </w:p>
    <w:p w14:paraId="19B2582C" w14:textId="77777777" w:rsidR="00BF4B5D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2E5136" w:rsidRPr="00336B66">
        <w:rPr>
          <w:rFonts w:ascii="Helvetica" w:hAnsi="Helvetica"/>
          <w:sz w:val="22"/>
        </w:rPr>
        <w:t>1.11</w:t>
      </w:r>
      <w:r w:rsidR="0083099B" w:rsidRPr="00336B66">
        <w:rPr>
          <w:rFonts w:ascii="Helvetica" w:hAnsi="Helvetica"/>
          <w:sz w:val="22"/>
        </w:rPr>
        <w:t xml:space="preserve"> </w:t>
      </w:r>
      <w:r w:rsidR="00F831B1" w:rsidRPr="00336B66">
        <w:rPr>
          <w:rFonts w:ascii="Helvetica" w:hAnsi="Helvetica"/>
          <w:sz w:val="22"/>
        </w:rPr>
        <w:t>for the McMaster Solar Car Project</w:t>
      </w:r>
      <w:r w:rsidR="00822157" w:rsidRPr="00336B66">
        <w:rPr>
          <w:rFonts w:ascii="Helvetica" w:hAnsi="Helvetica"/>
          <w:sz w:val="22"/>
        </w:rPr>
        <w:t>;</w:t>
      </w:r>
    </w:p>
    <w:p w14:paraId="69ED5EF5" w14:textId="77777777" w:rsidR="00B57360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CD7CAF" w:rsidRPr="00336B66">
        <w:rPr>
          <w:rFonts w:ascii="Helvetica" w:hAnsi="Helvetica"/>
          <w:sz w:val="22"/>
        </w:rPr>
        <w:t>0.</w:t>
      </w:r>
      <w:r w:rsidR="00CE03BB" w:rsidRPr="00336B66">
        <w:rPr>
          <w:rFonts w:ascii="Helvetica" w:hAnsi="Helvetica"/>
          <w:sz w:val="22"/>
        </w:rPr>
        <w:t>41</w:t>
      </w:r>
      <w:r w:rsidR="00A360B2" w:rsidRPr="00336B66">
        <w:rPr>
          <w:rFonts w:ascii="Helvetica" w:hAnsi="Helvetica"/>
          <w:sz w:val="22"/>
        </w:rPr>
        <w:t xml:space="preserve"> </w:t>
      </w:r>
      <w:r w:rsidR="00B57360" w:rsidRPr="00336B66">
        <w:rPr>
          <w:rFonts w:ascii="Helvetica" w:hAnsi="Helvetica"/>
          <w:sz w:val="22"/>
        </w:rPr>
        <w:t>for, and administered by, Engineers Without Borders;</w:t>
      </w:r>
    </w:p>
    <w:p w14:paraId="5260C813" w14:textId="3D26AC51" w:rsidR="00B57360" w:rsidRPr="00336B66" w:rsidRDefault="00120D7A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6B6314" w:rsidRPr="00336B66">
        <w:rPr>
          <w:rFonts w:ascii="Helvetica" w:hAnsi="Helvetica"/>
          <w:sz w:val="22"/>
        </w:rPr>
        <w:t>1.01</w:t>
      </w:r>
      <w:r w:rsidR="0083099B" w:rsidRPr="00336B66">
        <w:rPr>
          <w:rFonts w:ascii="Helvetica" w:hAnsi="Helvetica"/>
          <w:sz w:val="22"/>
        </w:rPr>
        <w:t xml:space="preserve"> </w:t>
      </w:r>
      <w:r w:rsidR="00B57360" w:rsidRPr="00336B66">
        <w:rPr>
          <w:rFonts w:ascii="Helvetica" w:hAnsi="Helvetica"/>
          <w:sz w:val="22"/>
        </w:rPr>
        <w:t>for, and administered by, the McMaster Marching Band.</w:t>
      </w:r>
    </w:p>
    <w:p w14:paraId="65E87065" w14:textId="77777777" w:rsidR="00C24F4C" w:rsidRPr="00336B66" w:rsidRDefault="00C24F4C">
      <w:pPr>
        <w:ind w:left="2160"/>
        <w:rPr>
          <w:rFonts w:ascii="Helvetica" w:hAnsi="Helvetica"/>
          <w:sz w:val="22"/>
        </w:rPr>
      </w:pPr>
    </w:p>
    <w:p w14:paraId="212CB753" w14:textId="07DCE6EC" w:rsidR="00BF4B5D" w:rsidRPr="00336B66" w:rsidRDefault="00F831B1" w:rsidP="006C0003">
      <w:pPr>
        <w:numPr>
          <w:ilvl w:val="2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McMaster University fees, approved by</w:t>
      </w:r>
      <w:r w:rsidR="004B2034" w:rsidRPr="00336B66">
        <w:rPr>
          <w:rFonts w:ascii="Helvetica" w:hAnsi="Helvetica"/>
          <w:sz w:val="22"/>
        </w:rPr>
        <w:t xml:space="preserve"> </w:t>
      </w:r>
      <w:r w:rsidRPr="00336B66">
        <w:rPr>
          <w:rFonts w:ascii="Helvetica" w:hAnsi="Helvetica"/>
          <w:sz w:val="22"/>
        </w:rPr>
        <w:t>MSU</w:t>
      </w:r>
      <w:r w:rsidR="00C20444" w:rsidRPr="00336B66">
        <w:rPr>
          <w:rFonts w:ascii="Helvetica" w:hAnsi="Helvetica"/>
          <w:sz w:val="22"/>
        </w:rPr>
        <w:t xml:space="preserve"> referenda</w:t>
      </w:r>
      <w:r w:rsidRPr="00336B66">
        <w:rPr>
          <w:rFonts w:ascii="Helvetica" w:hAnsi="Helvetica"/>
          <w:sz w:val="22"/>
        </w:rPr>
        <w:t>:</w:t>
      </w:r>
    </w:p>
    <w:p w14:paraId="4093A7C1" w14:textId="77777777" w:rsidR="00C10AD5" w:rsidRPr="00336B66" w:rsidRDefault="00C10AD5" w:rsidP="00C10AD5">
      <w:pPr>
        <w:ind w:left="2160"/>
        <w:rPr>
          <w:rFonts w:ascii="Helvetica" w:hAnsi="Helvetica"/>
          <w:sz w:val="22"/>
        </w:rPr>
      </w:pPr>
    </w:p>
    <w:p w14:paraId="4B819C74" w14:textId="12155A34" w:rsidR="00BF4B5D" w:rsidRPr="00336B66" w:rsidRDefault="00420FF3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$1.2</w:t>
      </w:r>
      <w:r w:rsidR="004449B8" w:rsidRPr="00336B66">
        <w:rPr>
          <w:rFonts w:ascii="Helvetica" w:hAnsi="Helvetica"/>
          <w:sz w:val="22"/>
        </w:rPr>
        <w:t>9</w:t>
      </w:r>
      <w:r w:rsidRPr="00336B66">
        <w:rPr>
          <w:rFonts w:ascii="Helvetica" w:hAnsi="Helvetica"/>
          <w:sz w:val="22"/>
        </w:rPr>
        <w:t xml:space="preserve"> per unit to a maximum of 30 units for the Transcripts, Letters, Tax Forms &amp; Certificates Fee (Formerly Administrative Services Fee</w:t>
      </w:r>
      <w:proofErr w:type="gramStart"/>
      <w:r w:rsidRPr="00336B66">
        <w:rPr>
          <w:rFonts w:ascii="Helvetica" w:hAnsi="Helvetica"/>
          <w:sz w:val="22"/>
        </w:rPr>
        <w:t>)</w:t>
      </w:r>
      <w:r w:rsidR="00822157" w:rsidRPr="00336B66">
        <w:rPr>
          <w:rFonts w:ascii="Helvetica" w:hAnsi="Helvetica"/>
          <w:sz w:val="22"/>
        </w:rPr>
        <w:t>;</w:t>
      </w:r>
      <w:proofErr w:type="gramEnd"/>
    </w:p>
    <w:p w14:paraId="465BFBE9" w14:textId="16E3E9EE" w:rsidR="00822157" w:rsidRPr="00336B66" w:rsidRDefault="00C24F4C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 </w:t>
      </w:r>
      <w:r w:rsidR="002708F2" w:rsidRPr="00336B66">
        <w:rPr>
          <w:rFonts w:ascii="Helvetica" w:hAnsi="Helvetica"/>
          <w:sz w:val="22"/>
        </w:rPr>
        <w:t>$</w:t>
      </w:r>
      <w:r w:rsidR="006B6314" w:rsidRPr="00336B66">
        <w:rPr>
          <w:rFonts w:ascii="Helvetica" w:hAnsi="Helvetica"/>
          <w:sz w:val="22"/>
        </w:rPr>
        <w:t>5.10</w:t>
      </w:r>
      <w:r w:rsidRPr="00336B66">
        <w:rPr>
          <w:rFonts w:ascii="Helvetica" w:hAnsi="Helvetica"/>
          <w:sz w:val="22"/>
        </w:rPr>
        <w:t xml:space="preserve"> </w:t>
      </w:r>
      <w:r w:rsidR="00F831B1" w:rsidRPr="00336B66">
        <w:rPr>
          <w:rFonts w:ascii="Helvetica" w:hAnsi="Helvetica"/>
          <w:sz w:val="22"/>
        </w:rPr>
        <w:t xml:space="preserve">per unit to a maximum of 30 units for the </w:t>
      </w:r>
      <w:r w:rsidR="00822157" w:rsidRPr="00336B66">
        <w:rPr>
          <w:rFonts w:ascii="Helvetica" w:hAnsi="Helvetica"/>
          <w:sz w:val="22"/>
        </w:rPr>
        <w:t>Sports Complex Building Fee;</w:t>
      </w:r>
    </w:p>
    <w:p w14:paraId="51DBF774" w14:textId="3D8DD5C8" w:rsidR="00E57627" w:rsidRPr="00336B66" w:rsidRDefault="00E57627" w:rsidP="00336B66">
      <w:pPr>
        <w:numPr>
          <w:ilvl w:val="3"/>
          <w:numId w:val="1"/>
        </w:numPr>
        <w:tabs>
          <w:tab w:val="clear" w:pos="2880"/>
        </w:tabs>
        <w:ind w:left="2977" w:hanging="817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6B6314" w:rsidRPr="00336B66">
        <w:rPr>
          <w:rFonts w:ascii="Helvetica" w:hAnsi="Helvetica"/>
          <w:sz w:val="22"/>
        </w:rPr>
        <w:t>377.19</w:t>
      </w:r>
      <w:r w:rsidRPr="00336B66">
        <w:rPr>
          <w:rFonts w:ascii="Helvetica" w:hAnsi="Helvetica"/>
          <w:sz w:val="22"/>
        </w:rPr>
        <w:t>* for the Student Services Fee</w:t>
      </w:r>
      <w:r w:rsidR="00CE55C5" w:rsidRPr="00336B66">
        <w:rPr>
          <w:rFonts w:ascii="Helvetica" w:hAnsi="Helvetica"/>
          <w:sz w:val="22"/>
        </w:rPr>
        <w:t>, broken down into</w:t>
      </w:r>
      <w:r w:rsidRPr="00336B66">
        <w:rPr>
          <w:rFonts w:ascii="Helvetica" w:hAnsi="Helvetica"/>
          <w:sz w:val="22"/>
        </w:rPr>
        <w:t>;</w:t>
      </w:r>
    </w:p>
    <w:p w14:paraId="7EB106DC" w14:textId="77777777" w:rsidR="00CE03BB" w:rsidRPr="00336B66" w:rsidRDefault="00CE03BB" w:rsidP="00CE03BB">
      <w:pPr>
        <w:ind w:left="2880"/>
        <w:rPr>
          <w:rFonts w:ascii="Helvetica" w:hAnsi="Helvetica"/>
          <w:sz w:val="22"/>
        </w:rPr>
      </w:pPr>
    </w:p>
    <w:p w14:paraId="68613170" w14:textId="49830BCD" w:rsidR="00E57627" w:rsidRPr="00336B66" w:rsidRDefault="00CE03BB" w:rsidP="00336B66">
      <w:pPr>
        <w:numPr>
          <w:ilvl w:val="4"/>
          <w:numId w:val="1"/>
        </w:numPr>
        <w:tabs>
          <w:tab w:val="clear" w:pos="3600"/>
        </w:tabs>
        <w:ind w:left="3969" w:hanging="948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 </w:t>
      </w:r>
      <w:r w:rsidR="00E659AD" w:rsidRPr="00336B66">
        <w:rPr>
          <w:rFonts w:ascii="Helvetica" w:hAnsi="Helvetica"/>
          <w:sz w:val="22"/>
        </w:rPr>
        <w:t>$</w:t>
      </w:r>
      <w:r w:rsidR="006B6314" w:rsidRPr="00336B66">
        <w:rPr>
          <w:rFonts w:ascii="Helvetica" w:hAnsi="Helvetica"/>
          <w:sz w:val="22"/>
        </w:rPr>
        <w:t xml:space="preserve">188.09 </w:t>
      </w:r>
      <w:r w:rsidR="00E57627" w:rsidRPr="00336B66">
        <w:rPr>
          <w:rFonts w:ascii="Helvetica" w:hAnsi="Helvetica"/>
          <w:sz w:val="22"/>
        </w:rPr>
        <w:t>for the Athletics and Recreation Activity Fee</w:t>
      </w:r>
    </w:p>
    <w:p w14:paraId="73B277EA" w14:textId="0B4DEFBC" w:rsidR="00E57627" w:rsidRPr="00336B66" w:rsidRDefault="00CE03BB" w:rsidP="00336B66">
      <w:pPr>
        <w:numPr>
          <w:ilvl w:val="4"/>
          <w:numId w:val="1"/>
        </w:numPr>
        <w:tabs>
          <w:tab w:val="clear" w:pos="3600"/>
        </w:tabs>
        <w:ind w:left="3969" w:hanging="948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 </w:t>
      </w:r>
      <w:r w:rsidR="00E659AD" w:rsidRPr="00336B66">
        <w:rPr>
          <w:rFonts w:ascii="Helvetica" w:hAnsi="Helvetica"/>
          <w:sz w:val="22"/>
        </w:rPr>
        <w:t>$79.53</w:t>
      </w:r>
      <w:r w:rsidR="00E57627" w:rsidRPr="00336B66">
        <w:rPr>
          <w:rFonts w:ascii="Helvetica" w:hAnsi="Helvetica"/>
          <w:sz w:val="22"/>
        </w:rPr>
        <w:t xml:space="preserve"> for the Student Success Centre</w:t>
      </w:r>
    </w:p>
    <w:p w14:paraId="20AF513C" w14:textId="4567225B" w:rsidR="00E57627" w:rsidRPr="00336B66" w:rsidRDefault="00CE03BB" w:rsidP="00336B66">
      <w:pPr>
        <w:numPr>
          <w:ilvl w:val="4"/>
          <w:numId w:val="1"/>
        </w:numPr>
        <w:tabs>
          <w:tab w:val="clear" w:pos="3600"/>
        </w:tabs>
        <w:ind w:left="3969" w:hanging="948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 xml:space="preserve"> </w:t>
      </w:r>
      <w:r w:rsidR="00E659AD" w:rsidRPr="00336B66">
        <w:rPr>
          <w:rFonts w:ascii="Helvetica" w:hAnsi="Helvetica"/>
          <w:sz w:val="22"/>
        </w:rPr>
        <w:t>$109.57</w:t>
      </w:r>
      <w:r w:rsidR="00E57627" w:rsidRPr="00336B66">
        <w:rPr>
          <w:rFonts w:ascii="Helvetica" w:hAnsi="Helvetica"/>
          <w:sz w:val="22"/>
        </w:rPr>
        <w:t xml:space="preserve"> for the Student Wellness Centre</w:t>
      </w:r>
      <w:r w:rsidR="00CE55C5" w:rsidRPr="00336B66">
        <w:rPr>
          <w:rFonts w:ascii="Helvetica" w:hAnsi="Helvetica"/>
          <w:sz w:val="22"/>
        </w:rPr>
        <w:t>.</w:t>
      </w:r>
    </w:p>
    <w:p w14:paraId="00CC1CC7" w14:textId="77777777" w:rsidR="00CE03BB" w:rsidRPr="00336B66" w:rsidRDefault="00CE03BB" w:rsidP="00CE03BB">
      <w:pPr>
        <w:rPr>
          <w:rFonts w:ascii="Helvetica" w:hAnsi="Helvetica"/>
          <w:sz w:val="22"/>
        </w:rPr>
      </w:pPr>
    </w:p>
    <w:p w14:paraId="3178B7B0" w14:textId="436895E2" w:rsidR="00125E46" w:rsidRPr="00336B66" w:rsidRDefault="00E57627" w:rsidP="00CE03BB">
      <w:pPr>
        <w:ind w:firstLine="720"/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lastRenderedPageBreak/>
        <w:t>*</w:t>
      </w:r>
      <w:r w:rsidR="00CE03BB" w:rsidRPr="00336B66">
        <w:rPr>
          <w:rFonts w:ascii="Helvetica" w:hAnsi="Helvetica"/>
          <w:sz w:val="22"/>
        </w:rPr>
        <w:t>Effective</w:t>
      </w:r>
      <w:r w:rsidRPr="00336B66">
        <w:rPr>
          <w:rFonts w:ascii="Helvetica" w:hAnsi="Helvetica"/>
          <w:sz w:val="22"/>
        </w:rPr>
        <w:t xml:space="preserve"> Fee as of September 1, 2017</w:t>
      </w:r>
    </w:p>
    <w:p w14:paraId="7F2BBA05" w14:textId="77777777" w:rsidR="00E57627" w:rsidRPr="00336B66" w:rsidRDefault="00E57627" w:rsidP="00125E46">
      <w:pPr>
        <w:ind w:left="2880"/>
        <w:rPr>
          <w:rFonts w:ascii="Helvetica" w:hAnsi="Helvetica"/>
          <w:sz w:val="22"/>
        </w:rPr>
      </w:pPr>
    </w:p>
    <w:p w14:paraId="4B8C4A6A" w14:textId="374C3EAA" w:rsidR="00125E46" w:rsidRPr="00336B66" w:rsidRDefault="00C20444" w:rsidP="00125E46">
      <w:pPr>
        <w:numPr>
          <w:ilvl w:val="2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McMaster University fees, approved by quorate MSU General Assembly:</w:t>
      </w:r>
    </w:p>
    <w:p w14:paraId="030CC3CC" w14:textId="77777777" w:rsidR="00FA3544" w:rsidRPr="00336B66" w:rsidRDefault="00FA3544" w:rsidP="00FA3544">
      <w:pPr>
        <w:ind w:left="2160"/>
        <w:rPr>
          <w:rFonts w:ascii="Helvetica" w:hAnsi="Helvetica"/>
          <w:sz w:val="22"/>
        </w:rPr>
      </w:pPr>
    </w:p>
    <w:p w14:paraId="600F98A7" w14:textId="217D7285" w:rsidR="00225AC8" w:rsidRPr="00336B66" w:rsidRDefault="00C20444" w:rsidP="0059010B">
      <w:pPr>
        <w:numPr>
          <w:ilvl w:val="3"/>
          <w:numId w:val="1"/>
        </w:numPr>
        <w:rPr>
          <w:rFonts w:ascii="Helvetica" w:hAnsi="Helvetica"/>
          <w:sz w:val="22"/>
        </w:rPr>
      </w:pPr>
      <w:r w:rsidRPr="00336B66">
        <w:rPr>
          <w:rFonts w:ascii="Helvetica" w:hAnsi="Helvetica"/>
          <w:sz w:val="22"/>
        </w:rPr>
        <w:t>$</w:t>
      </w:r>
      <w:r w:rsidR="007B624B" w:rsidRPr="00336B66">
        <w:rPr>
          <w:rFonts w:ascii="Helvetica" w:hAnsi="Helvetica"/>
          <w:sz w:val="22"/>
        </w:rPr>
        <w:t>1</w:t>
      </w:r>
      <w:r w:rsidR="006B6314" w:rsidRPr="00336B66">
        <w:rPr>
          <w:rFonts w:ascii="Helvetica" w:hAnsi="Helvetica"/>
          <w:sz w:val="22"/>
        </w:rPr>
        <w:t>00.00</w:t>
      </w:r>
      <w:r w:rsidRPr="00336B66">
        <w:rPr>
          <w:rFonts w:ascii="Helvetica" w:hAnsi="Helvetica"/>
          <w:sz w:val="22"/>
        </w:rPr>
        <w:t xml:space="preserve"> </w:t>
      </w:r>
      <w:r w:rsidR="00225AC8" w:rsidRPr="00336B66">
        <w:rPr>
          <w:rFonts w:ascii="Helvetica" w:hAnsi="Helvetica"/>
          <w:sz w:val="22"/>
        </w:rPr>
        <w:t>Orientation Fee</w:t>
      </w:r>
      <w:r w:rsidR="0054564B" w:rsidRPr="00336B66">
        <w:rPr>
          <w:rFonts w:ascii="Helvetica" w:hAnsi="Helvetica"/>
          <w:sz w:val="22"/>
        </w:rPr>
        <w:t xml:space="preserve"> for all Level I, full-time undergraduate students</w:t>
      </w:r>
      <w:r w:rsidRPr="00336B66">
        <w:rPr>
          <w:rFonts w:ascii="Helvetica" w:hAnsi="Helvetica"/>
          <w:sz w:val="22"/>
        </w:rPr>
        <w:t xml:space="preserve">. </w:t>
      </w:r>
    </w:p>
    <w:p w14:paraId="516017D5" w14:textId="77777777" w:rsidR="00BF4B5D" w:rsidRPr="00336B66" w:rsidRDefault="00BF4B5D">
      <w:pPr>
        <w:ind w:left="1080" w:hanging="720"/>
        <w:rPr>
          <w:rFonts w:ascii="Helvetica" w:hAnsi="Helvetica"/>
        </w:rPr>
      </w:pPr>
    </w:p>
    <w:p w14:paraId="6E7F260F" w14:textId="6991140F" w:rsidR="00BF4B5D" w:rsidRPr="00336B66" w:rsidRDefault="00BF4B5D">
      <w:pPr>
        <w:ind w:left="1080" w:hanging="720"/>
        <w:rPr>
          <w:rFonts w:ascii="Helvetica" w:hAnsi="Helvetica"/>
        </w:rPr>
      </w:pPr>
    </w:p>
    <w:sectPr w:rsidR="00BF4B5D" w:rsidRPr="00336B66" w:rsidSect="00B57360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B02F" w14:textId="77777777" w:rsidR="0033136B" w:rsidRDefault="0033136B">
      <w:r>
        <w:separator/>
      </w:r>
    </w:p>
  </w:endnote>
  <w:endnote w:type="continuationSeparator" w:id="0">
    <w:p w14:paraId="2C93C98B" w14:textId="77777777" w:rsidR="0033136B" w:rsidRDefault="003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F9B9" w14:textId="083EE163" w:rsidR="00DA5792" w:rsidRDefault="00DA579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948C3" wp14:editId="65DA00E9">
          <wp:simplePos x="0" y="0"/>
          <wp:positionH relativeFrom="column">
            <wp:posOffset>-767751</wp:posOffset>
          </wp:positionH>
          <wp:positionV relativeFrom="paragraph">
            <wp:posOffset>-530225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BE16" w14:textId="77777777" w:rsidR="0033136B" w:rsidRDefault="0033136B">
      <w:r>
        <w:separator/>
      </w:r>
    </w:p>
  </w:footnote>
  <w:footnote w:type="continuationSeparator" w:id="0">
    <w:p w14:paraId="216F7B26" w14:textId="77777777" w:rsidR="0033136B" w:rsidRDefault="0033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867" w14:textId="6BC68B66" w:rsidR="00BF4B5D" w:rsidRPr="00890A90" w:rsidRDefault="00420FF3">
    <w:pPr>
      <w:pStyle w:val="Header"/>
      <w:jc w:val="right"/>
      <w:rPr>
        <w:rFonts w:ascii="Helvetica" w:hAnsi="Helvetica"/>
        <w:sz w:val="20"/>
      </w:rPr>
    </w:pPr>
    <w:r w:rsidRPr="00890A90">
      <w:rPr>
        <w:rFonts w:ascii="Helvetica" w:hAnsi="Helvetica"/>
        <w:sz w:val="20"/>
      </w:rPr>
      <w:t xml:space="preserve">Bylaw </w:t>
    </w:r>
    <w:r w:rsidR="00890A90">
      <w:rPr>
        <w:rFonts w:ascii="Helvetica" w:hAnsi="Helvetica"/>
        <w:sz w:val="20"/>
      </w:rPr>
      <w:t>9</w:t>
    </w:r>
    <w:r w:rsidR="00F831B1" w:rsidRPr="00890A90">
      <w:rPr>
        <w:rFonts w:ascii="Helvetica" w:hAnsi="Helvetica"/>
        <w:sz w:val="20"/>
      </w:rPr>
      <w:t xml:space="preserve"> – </w:t>
    </w:r>
    <w:r w:rsidRPr="00890A90">
      <w:rPr>
        <w:rFonts w:ascii="Helvetica" w:hAnsi="Helvetica"/>
        <w:sz w:val="20"/>
      </w:rPr>
      <w:t>Fees Appendix</w:t>
    </w:r>
    <w:r w:rsidR="00F831B1" w:rsidRPr="00890A90">
      <w:rPr>
        <w:rFonts w:ascii="Helvetica" w:hAnsi="Helvetica"/>
        <w:sz w:val="20"/>
      </w:rPr>
      <w:t xml:space="preserve"> – Page </w:t>
    </w:r>
    <w:r w:rsidR="004117CC" w:rsidRPr="00890A90">
      <w:rPr>
        <w:rStyle w:val="PageNumber"/>
        <w:rFonts w:ascii="Helvetica" w:hAnsi="Helvetica"/>
        <w:sz w:val="20"/>
      </w:rPr>
      <w:fldChar w:fldCharType="begin"/>
    </w:r>
    <w:r w:rsidR="00F831B1" w:rsidRPr="00890A90">
      <w:rPr>
        <w:rStyle w:val="PageNumber"/>
        <w:rFonts w:ascii="Helvetica" w:hAnsi="Helvetica"/>
        <w:sz w:val="20"/>
      </w:rPr>
      <w:instrText xml:space="preserve"> PAGE </w:instrText>
    </w:r>
    <w:r w:rsidR="004117CC" w:rsidRPr="00890A90">
      <w:rPr>
        <w:rStyle w:val="PageNumber"/>
        <w:rFonts w:ascii="Helvetica" w:hAnsi="Helvetica"/>
        <w:sz w:val="20"/>
      </w:rPr>
      <w:fldChar w:fldCharType="separate"/>
    </w:r>
    <w:r w:rsidR="00CE03BB" w:rsidRPr="00890A90">
      <w:rPr>
        <w:rStyle w:val="PageNumber"/>
        <w:rFonts w:ascii="Helvetica" w:hAnsi="Helvetica"/>
        <w:noProof/>
        <w:sz w:val="20"/>
      </w:rPr>
      <w:t>2</w:t>
    </w:r>
    <w:r w:rsidR="004117CC" w:rsidRPr="00890A90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4A7C" w14:textId="448D9CE7" w:rsidR="00336B66" w:rsidRDefault="00336B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91141" wp14:editId="32A653D7">
          <wp:simplePos x="0" y="0"/>
          <wp:positionH relativeFrom="column">
            <wp:posOffset>-155275</wp:posOffset>
          </wp:positionH>
          <wp:positionV relativeFrom="paragraph">
            <wp:posOffset>-232913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C6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0258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02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C683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70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2E3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0A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43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C8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BB4"/>
    <w:multiLevelType w:val="multilevel"/>
    <w:tmpl w:val="6CEC3150"/>
    <w:lvl w:ilvl="0">
      <w:start w:val="2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25E6551"/>
    <w:multiLevelType w:val="multilevel"/>
    <w:tmpl w:val="4552D9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2" w15:restartNumberingAfterBreak="0">
    <w:nsid w:val="53E24A83"/>
    <w:multiLevelType w:val="hybridMultilevel"/>
    <w:tmpl w:val="4670BE16"/>
    <w:lvl w:ilvl="0" w:tplc="FF341E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3"/>
    <w:rsid w:val="00000E5E"/>
    <w:rsid w:val="000155D6"/>
    <w:rsid w:val="00016FA1"/>
    <w:rsid w:val="00080A67"/>
    <w:rsid w:val="00094F3D"/>
    <w:rsid w:val="000C2111"/>
    <w:rsid w:val="000C4D45"/>
    <w:rsid w:val="000D3660"/>
    <w:rsid w:val="000F49D2"/>
    <w:rsid w:val="00120D7A"/>
    <w:rsid w:val="00125E46"/>
    <w:rsid w:val="00131059"/>
    <w:rsid w:val="00150B04"/>
    <w:rsid w:val="00150DDC"/>
    <w:rsid w:val="00153D39"/>
    <w:rsid w:val="00190CE4"/>
    <w:rsid w:val="001B40EA"/>
    <w:rsid w:val="001D6764"/>
    <w:rsid w:val="0020345B"/>
    <w:rsid w:val="00225AC8"/>
    <w:rsid w:val="00235845"/>
    <w:rsid w:val="002445AD"/>
    <w:rsid w:val="00252B29"/>
    <w:rsid w:val="002708F2"/>
    <w:rsid w:val="002E5136"/>
    <w:rsid w:val="002E5EBF"/>
    <w:rsid w:val="002E719D"/>
    <w:rsid w:val="0033136B"/>
    <w:rsid w:val="00336B66"/>
    <w:rsid w:val="00337057"/>
    <w:rsid w:val="003471C9"/>
    <w:rsid w:val="00353BB5"/>
    <w:rsid w:val="00364D38"/>
    <w:rsid w:val="00380326"/>
    <w:rsid w:val="003960A8"/>
    <w:rsid w:val="003A3295"/>
    <w:rsid w:val="003B75E2"/>
    <w:rsid w:val="003E4914"/>
    <w:rsid w:val="003F5F82"/>
    <w:rsid w:val="004017D8"/>
    <w:rsid w:val="004117CC"/>
    <w:rsid w:val="00420FF3"/>
    <w:rsid w:val="004401F8"/>
    <w:rsid w:val="0044024D"/>
    <w:rsid w:val="00442470"/>
    <w:rsid w:val="004449B8"/>
    <w:rsid w:val="004518E1"/>
    <w:rsid w:val="0045432C"/>
    <w:rsid w:val="00467C11"/>
    <w:rsid w:val="0048020C"/>
    <w:rsid w:val="004B2034"/>
    <w:rsid w:val="004D0EB3"/>
    <w:rsid w:val="00502F8E"/>
    <w:rsid w:val="0051686E"/>
    <w:rsid w:val="0054564B"/>
    <w:rsid w:val="00550CF8"/>
    <w:rsid w:val="00552FF0"/>
    <w:rsid w:val="00561767"/>
    <w:rsid w:val="00573C83"/>
    <w:rsid w:val="0058509F"/>
    <w:rsid w:val="0059010B"/>
    <w:rsid w:val="00595BFE"/>
    <w:rsid w:val="005A02A1"/>
    <w:rsid w:val="005A1000"/>
    <w:rsid w:val="00604758"/>
    <w:rsid w:val="006206EF"/>
    <w:rsid w:val="006217E1"/>
    <w:rsid w:val="006305EF"/>
    <w:rsid w:val="00645580"/>
    <w:rsid w:val="006769A4"/>
    <w:rsid w:val="00686AAB"/>
    <w:rsid w:val="006A7734"/>
    <w:rsid w:val="006B6314"/>
    <w:rsid w:val="006C0003"/>
    <w:rsid w:val="006C094D"/>
    <w:rsid w:val="006D6403"/>
    <w:rsid w:val="00706612"/>
    <w:rsid w:val="007B624B"/>
    <w:rsid w:val="007E736D"/>
    <w:rsid w:val="007F7A7C"/>
    <w:rsid w:val="00822157"/>
    <w:rsid w:val="0083099B"/>
    <w:rsid w:val="00847229"/>
    <w:rsid w:val="00890A90"/>
    <w:rsid w:val="008B148B"/>
    <w:rsid w:val="008E187F"/>
    <w:rsid w:val="008F06F4"/>
    <w:rsid w:val="00900FDB"/>
    <w:rsid w:val="00910CAD"/>
    <w:rsid w:val="00912E09"/>
    <w:rsid w:val="00953132"/>
    <w:rsid w:val="00985C16"/>
    <w:rsid w:val="009C0C89"/>
    <w:rsid w:val="009F17F8"/>
    <w:rsid w:val="00A360B2"/>
    <w:rsid w:val="00A507BA"/>
    <w:rsid w:val="00A5368A"/>
    <w:rsid w:val="00A56339"/>
    <w:rsid w:val="00A61F7A"/>
    <w:rsid w:val="00A864ED"/>
    <w:rsid w:val="00B047F4"/>
    <w:rsid w:val="00B21815"/>
    <w:rsid w:val="00B30451"/>
    <w:rsid w:val="00B57360"/>
    <w:rsid w:val="00B64ECD"/>
    <w:rsid w:val="00B75CD9"/>
    <w:rsid w:val="00BE4209"/>
    <w:rsid w:val="00BE5E81"/>
    <w:rsid w:val="00BF4B5D"/>
    <w:rsid w:val="00BF52EB"/>
    <w:rsid w:val="00C10AD5"/>
    <w:rsid w:val="00C20444"/>
    <w:rsid w:val="00C24F4C"/>
    <w:rsid w:val="00C34F5F"/>
    <w:rsid w:val="00C546B3"/>
    <w:rsid w:val="00C54C11"/>
    <w:rsid w:val="00C75887"/>
    <w:rsid w:val="00CD7CAF"/>
    <w:rsid w:val="00CE03BB"/>
    <w:rsid w:val="00CE40E1"/>
    <w:rsid w:val="00CE55C5"/>
    <w:rsid w:val="00D0384D"/>
    <w:rsid w:val="00D465D5"/>
    <w:rsid w:val="00D7009F"/>
    <w:rsid w:val="00D701EC"/>
    <w:rsid w:val="00D70FAD"/>
    <w:rsid w:val="00D71359"/>
    <w:rsid w:val="00D75827"/>
    <w:rsid w:val="00D87E57"/>
    <w:rsid w:val="00D87F5D"/>
    <w:rsid w:val="00DA30F1"/>
    <w:rsid w:val="00DA5792"/>
    <w:rsid w:val="00DB1EAE"/>
    <w:rsid w:val="00DB37C8"/>
    <w:rsid w:val="00DD10A2"/>
    <w:rsid w:val="00DE3C31"/>
    <w:rsid w:val="00E23095"/>
    <w:rsid w:val="00E336AC"/>
    <w:rsid w:val="00E57627"/>
    <w:rsid w:val="00E659AD"/>
    <w:rsid w:val="00E73144"/>
    <w:rsid w:val="00E870E1"/>
    <w:rsid w:val="00E96D97"/>
    <w:rsid w:val="00F16791"/>
    <w:rsid w:val="00F62F9E"/>
    <w:rsid w:val="00F70A29"/>
    <w:rsid w:val="00F831B1"/>
    <w:rsid w:val="00FA3544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BFA2EF"/>
  <w15:docId w15:val="{297B25EE-F056-4B61-B13F-304011D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5D"/>
    <w:rPr>
      <w:sz w:val="24"/>
    </w:rPr>
  </w:style>
  <w:style w:type="paragraph" w:styleId="Heading1">
    <w:name w:val="heading 1"/>
    <w:basedOn w:val="Normal"/>
    <w:next w:val="Normal"/>
    <w:qFormat/>
    <w:rsid w:val="00BF4B5D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BF4B5D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BF4B5D"/>
    <w:pPr>
      <w:keepNext/>
      <w:numPr>
        <w:numId w:val="1"/>
      </w:numPr>
      <w:outlineLvl w:val="2"/>
    </w:pPr>
    <w:rPr>
      <w:rFonts w:ascii="Crillee It BT" w:hAnsi="Crillee It BT"/>
      <w:sz w:val="28"/>
      <w:szCs w:val="28"/>
    </w:rPr>
  </w:style>
  <w:style w:type="paragraph" w:styleId="Heading4">
    <w:name w:val="heading 4"/>
    <w:basedOn w:val="Normal"/>
    <w:next w:val="Normal"/>
    <w:qFormat/>
    <w:rsid w:val="00BF4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4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4B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4B5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F4B5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F4B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4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4B5D"/>
  </w:style>
  <w:style w:type="paragraph" w:styleId="BodyText">
    <w:name w:val="Body Text"/>
    <w:basedOn w:val="Normal"/>
    <w:semiHidden/>
    <w:rsid w:val="00BF4B5D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BF4B5D"/>
    <w:pPr>
      <w:ind w:left="1440"/>
    </w:pPr>
    <w:rPr>
      <w:rFonts w:ascii="Arial Narrow" w:hAnsi="Arial Narrow"/>
      <w:sz w:val="22"/>
    </w:rPr>
  </w:style>
  <w:style w:type="paragraph" w:styleId="BlockText">
    <w:name w:val="Block Text"/>
    <w:basedOn w:val="Normal"/>
    <w:semiHidden/>
    <w:rsid w:val="00BF4B5D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BF4B5D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BF4B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4B5D"/>
    <w:pPr>
      <w:spacing w:after="120" w:line="480" w:lineRule="auto"/>
    </w:pPr>
  </w:style>
  <w:style w:type="paragraph" w:styleId="BodyText3">
    <w:name w:val="Body Text 3"/>
    <w:basedOn w:val="Normal"/>
    <w:semiHidden/>
    <w:rsid w:val="00BF4B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F4B5D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BF4B5D"/>
    <w:pPr>
      <w:spacing w:after="120"/>
      <w:ind w:left="360"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BF4B5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F4B5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F4B5D"/>
    <w:pPr>
      <w:ind w:left="4320"/>
    </w:pPr>
  </w:style>
  <w:style w:type="paragraph" w:styleId="CommentText">
    <w:name w:val="annotation text"/>
    <w:basedOn w:val="Normal"/>
    <w:link w:val="CommentTextChar"/>
    <w:semiHidden/>
    <w:rsid w:val="00BF4B5D"/>
    <w:rPr>
      <w:sz w:val="20"/>
    </w:rPr>
  </w:style>
  <w:style w:type="paragraph" w:styleId="Date">
    <w:name w:val="Date"/>
    <w:basedOn w:val="Normal"/>
    <w:next w:val="Normal"/>
    <w:semiHidden/>
    <w:rsid w:val="00BF4B5D"/>
  </w:style>
  <w:style w:type="paragraph" w:styleId="DocumentMap">
    <w:name w:val="Document Map"/>
    <w:basedOn w:val="Normal"/>
    <w:semiHidden/>
    <w:rsid w:val="00BF4B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F4B5D"/>
  </w:style>
  <w:style w:type="paragraph" w:styleId="EndnoteText">
    <w:name w:val="endnote text"/>
    <w:basedOn w:val="Normal"/>
    <w:semiHidden/>
    <w:rsid w:val="00BF4B5D"/>
    <w:rPr>
      <w:sz w:val="20"/>
    </w:rPr>
  </w:style>
  <w:style w:type="paragraph" w:styleId="EnvelopeAddress">
    <w:name w:val="envelope address"/>
    <w:basedOn w:val="Normal"/>
    <w:semiHidden/>
    <w:rsid w:val="00BF4B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BF4B5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F4B5D"/>
    <w:rPr>
      <w:sz w:val="20"/>
    </w:rPr>
  </w:style>
  <w:style w:type="paragraph" w:styleId="HTMLAddress">
    <w:name w:val="HTML Address"/>
    <w:basedOn w:val="Normal"/>
    <w:semiHidden/>
    <w:rsid w:val="00BF4B5D"/>
    <w:rPr>
      <w:i/>
      <w:iCs/>
    </w:rPr>
  </w:style>
  <w:style w:type="paragraph" w:styleId="HTMLPreformatted">
    <w:name w:val="HTML Preformatted"/>
    <w:basedOn w:val="Normal"/>
    <w:semiHidden/>
    <w:rsid w:val="00BF4B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4B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4B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4B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4B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4B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4B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4B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4B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4B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F4B5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F4B5D"/>
    <w:pPr>
      <w:ind w:left="360" w:hanging="360"/>
    </w:pPr>
  </w:style>
  <w:style w:type="paragraph" w:styleId="List2">
    <w:name w:val="List 2"/>
    <w:basedOn w:val="Normal"/>
    <w:semiHidden/>
    <w:rsid w:val="00BF4B5D"/>
    <w:pPr>
      <w:ind w:left="720" w:hanging="360"/>
    </w:pPr>
  </w:style>
  <w:style w:type="paragraph" w:styleId="List3">
    <w:name w:val="List 3"/>
    <w:basedOn w:val="Normal"/>
    <w:semiHidden/>
    <w:rsid w:val="00BF4B5D"/>
    <w:pPr>
      <w:ind w:left="1080" w:hanging="360"/>
    </w:pPr>
  </w:style>
  <w:style w:type="paragraph" w:styleId="List4">
    <w:name w:val="List 4"/>
    <w:basedOn w:val="Normal"/>
    <w:semiHidden/>
    <w:rsid w:val="00BF4B5D"/>
    <w:pPr>
      <w:ind w:left="1440" w:hanging="360"/>
    </w:pPr>
  </w:style>
  <w:style w:type="paragraph" w:styleId="List5">
    <w:name w:val="List 5"/>
    <w:basedOn w:val="Normal"/>
    <w:semiHidden/>
    <w:rsid w:val="00BF4B5D"/>
    <w:pPr>
      <w:ind w:left="1800" w:hanging="360"/>
    </w:pPr>
  </w:style>
  <w:style w:type="paragraph" w:styleId="ListBullet">
    <w:name w:val="List Bullet"/>
    <w:basedOn w:val="Normal"/>
    <w:autoRedefine/>
    <w:semiHidden/>
    <w:rsid w:val="00BF4B5D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BF4B5D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F4B5D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BF4B5D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BF4B5D"/>
    <w:pPr>
      <w:numPr>
        <w:numId w:val="7"/>
      </w:numPr>
    </w:pPr>
  </w:style>
  <w:style w:type="paragraph" w:styleId="ListContinue">
    <w:name w:val="List Continue"/>
    <w:basedOn w:val="Normal"/>
    <w:semiHidden/>
    <w:rsid w:val="00BF4B5D"/>
    <w:pPr>
      <w:spacing w:after="120"/>
      <w:ind w:left="360"/>
    </w:pPr>
  </w:style>
  <w:style w:type="paragraph" w:styleId="ListContinue2">
    <w:name w:val="List Continue 2"/>
    <w:basedOn w:val="Normal"/>
    <w:semiHidden/>
    <w:rsid w:val="00BF4B5D"/>
    <w:pPr>
      <w:spacing w:after="120"/>
      <w:ind w:left="720"/>
    </w:pPr>
  </w:style>
  <w:style w:type="paragraph" w:styleId="ListContinue3">
    <w:name w:val="List Continue 3"/>
    <w:basedOn w:val="Normal"/>
    <w:semiHidden/>
    <w:rsid w:val="00BF4B5D"/>
    <w:pPr>
      <w:spacing w:after="120"/>
      <w:ind w:left="1080"/>
    </w:pPr>
  </w:style>
  <w:style w:type="paragraph" w:styleId="ListContinue4">
    <w:name w:val="List Continue 4"/>
    <w:basedOn w:val="Normal"/>
    <w:semiHidden/>
    <w:rsid w:val="00BF4B5D"/>
    <w:pPr>
      <w:spacing w:after="120"/>
      <w:ind w:left="1440"/>
    </w:pPr>
  </w:style>
  <w:style w:type="paragraph" w:styleId="ListContinue5">
    <w:name w:val="List Continue 5"/>
    <w:basedOn w:val="Normal"/>
    <w:semiHidden/>
    <w:rsid w:val="00BF4B5D"/>
    <w:pPr>
      <w:spacing w:after="120"/>
      <w:ind w:left="1800"/>
    </w:pPr>
  </w:style>
  <w:style w:type="paragraph" w:styleId="ListNumber">
    <w:name w:val="List Number"/>
    <w:basedOn w:val="Normal"/>
    <w:semiHidden/>
    <w:rsid w:val="00BF4B5D"/>
    <w:pPr>
      <w:numPr>
        <w:numId w:val="8"/>
      </w:numPr>
    </w:pPr>
  </w:style>
  <w:style w:type="paragraph" w:styleId="ListNumber2">
    <w:name w:val="List Number 2"/>
    <w:basedOn w:val="Normal"/>
    <w:semiHidden/>
    <w:rsid w:val="00BF4B5D"/>
    <w:pPr>
      <w:numPr>
        <w:numId w:val="9"/>
      </w:numPr>
    </w:pPr>
  </w:style>
  <w:style w:type="paragraph" w:styleId="ListNumber3">
    <w:name w:val="List Number 3"/>
    <w:basedOn w:val="Normal"/>
    <w:semiHidden/>
    <w:rsid w:val="00BF4B5D"/>
    <w:pPr>
      <w:numPr>
        <w:numId w:val="10"/>
      </w:numPr>
    </w:pPr>
  </w:style>
  <w:style w:type="paragraph" w:styleId="ListNumber4">
    <w:name w:val="List Number 4"/>
    <w:basedOn w:val="Normal"/>
    <w:semiHidden/>
    <w:rsid w:val="00BF4B5D"/>
    <w:pPr>
      <w:numPr>
        <w:numId w:val="11"/>
      </w:numPr>
    </w:pPr>
  </w:style>
  <w:style w:type="paragraph" w:styleId="ListNumber5">
    <w:name w:val="List Number 5"/>
    <w:basedOn w:val="Normal"/>
    <w:semiHidden/>
    <w:rsid w:val="00BF4B5D"/>
    <w:pPr>
      <w:numPr>
        <w:numId w:val="12"/>
      </w:numPr>
    </w:pPr>
  </w:style>
  <w:style w:type="paragraph" w:styleId="MacroText">
    <w:name w:val="macro"/>
    <w:semiHidden/>
    <w:rsid w:val="00BF4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BF4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BF4B5D"/>
    <w:rPr>
      <w:szCs w:val="24"/>
    </w:rPr>
  </w:style>
  <w:style w:type="paragraph" w:styleId="NormalIndent">
    <w:name w:val="Normal Indent"/>
    <w:basedOn w:val="Normal"/>
    <w:semiHidden/>
    <w:rsid w:val="00BF4B5D"/>
    <w:pPr>
      <w:ind w:left="720"/>
    </w:pPr>
  </w:style>
  <w:style w:type="paragraph" w:styleId="NoteHeading">
    <w:name w:val="Note Heading"/>
    <w:basedOn w:val="Normal"/>
    <w:next w:val="Normal"/>
    <w:semiHidden/>
    <w:rsid w:val="00BF4B5D"/>
  </w:style>
  <w:style w:type="paragraph" w:styleId="PlainText">
    <w:name w:val="Plain Text"/>
    <w:basedOn w:val="Normal"/>
    <w:semiHidden/>
    <w:rsid w:val="00BF4B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F4B5D"/>
  </w:style>
  <w:style w:type="paragraph" w:styleId="Signature">
    <w:name w:val="Signature"/>
    <w:basedOn w:val="Normal"/>
    <w:semiHidden/>
    <w:rsid w:val="00BF4B5D"/>
    <w:pPr>
      <w:ind w:left="4320"/>
    </w:pPr>
  </w:style>
  <w:style w:type="paragraph" w:styleId="Subtitle">
    <w:name w:val="Subtitle"/>
    <w:basedOn w:val="Normal"/>
    <w:qFormat/>
    <w:rsid w:val="00BF4B5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F4B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F4B5D"/>
    <w:pPr>
      <w:ind w:left="480" w:hanging="480"/>
    </w:pPr>
  </w:style>
  <w:style w:type="paragraph" w:styleId="Title">
    <w:name w:val="Title"/>
    <w:basedOn w:val="Normal"/>
    <w:qFormat/>
    <w:rsid w:val="00BF4B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F4B5D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BF4B5D"/>
  </w:style>
  <w:style w:type="paragraph" w:styleId="TOC2">
    <w:name w:val="toc 2"/>
    <w:basedOn w:val="Normal"/>
    <w:next w:val="Normal"/>
    <w:autoRedefine/>
    <w:semiHidden/>
    <w:rsid w:val="00BF4B5D"/>
    <w:pPr>
      <w:ind w:left="240"/>
    </w:pPr>
  </w:style>
  <w:style w:type="paragraph" w:styleId="TOC3">
    <w:name w:val="toc 3"/>
    <w:basedOn w:val="Normal"/>
    <w:next w:val="Normal"/>
    <w:autoRedefine/>
    <w:semiHidden/>
    <w:rsid w:val="00BF4B5D"/>
    <w:pPr>
      <w:ind w:left="480"/>
    </w:pPr>
  </w:style>
  <w:style w:type="paragraph" w:styleId="TOC4">
    <w:name w:val="toc 4"/>
    <w:basedOn w:val="Normal"/>
    <w:next w:val="Normal"/>
    <w:autoRedefine/>
    <w:semiHidden/>
    <w:rsid w:val="00BF4B5D"/>
    <w:pPr>
      <w:ind w:left="720"/>
    </w:pPr>
  </w:style>
  <w:style w:type="paragraph" w:styleId="TOC5">
    <w:name w:val="toc 5"/>
    <w:basedOn w:val="Normal"/>
    <w:next w:val="Normal"/>
    <w:autoRedefine/>
    <w:semiHidden/>
    <w:rsid w:val="00BF4B5D"/>
    <w:pPr>
      <w:ind w:left="960"/>
    </w:pPr>
  </w:style>
  <w:style w:type="paragraph" w:styleId="TOC6">
    <w:name w:val="toc 6"/>
    <w:basedOn w:val="Normal"/>
    <w:next w:val="Normal"/>
    <w:autoRedefine/>
    <w:semiHidden/>
    <w:rsid w:val="00BF4B5D"/>
    <w:pPr>
      <w:ind w:left="1200"/>
    </w:pPr>
  </w:style>
  <w:style w:type="paragraph" w:styleId="TOC7">
    <w:name w:val="toc 7"/>
    <w:basedOn w:val="Normal"/>
    <w:next w:val="Normal"/>
    <w:autoRedefine/>
    <w:semiHidden/>
    <w:rsid w:val="00BF4B5D"/>
    <w:pPr>
      <w:ind w:left="1440"/>
    </w:pPr>
  </w:style>
  <w:style w:type="paragraph" w:styleId="TOC8">
    <w:name w:val="toc 8"/>
    <w:basedOn w:val="Normal"/>
    <w:next w:val="Normal"/>
    <w:autoRedefine/>
    <w:semiHidden/>
    <w:rsid w:val="00BF4B5D"/>
    <w:pPr>
      <w:ind w:left="1680"/>
    </w:pPr>
  </w:style>
  <w:style w:type="paragraph" w:styleId="TOC9">
    <w:name w:val="toc 9"/>
    <w:basedOn w:val="Normal"/>
    <w:next w:val="Normal"/>
    <w:autoRedefine/>
    <w:semiHidden/>
    <w:rsid w:val="00BF4B5D"/>
    <w:pPr>
      <w:ind w:left="1920"/>
    </w:pPr>
  </w:style>
  <w:style w:type="paragraph" w:styleId="ListParagraph">
    <w:name w:val="List Paragraph"/>
    <w:basedOn w:val="Normal"/>
    <w:uiPriority w:val="34"/>
    <w:qFormat/>
    <w:rsid w:val="006C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C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A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D7CAF"/>
  </w:style>
  <w:style w:type="character" w:customStyle="1" w:styleId="CommentSubjectChar">
    <w:name w:val="Comment Subject Char"/>
    <w:basedOn w:val="CommentTextChar"/>
    <w:link w:val="CommentSubject"/>
    <w:rsid w:val="00CD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9092E-7062-458C-BDFB-919761060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37D8D-B23E-4B95-AF86-5B8C0072C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E92A0-C0B3-40CF-9183-0A2C0649B5A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101fdb61-bfc5-4b6d-bdfc-c88468ec7f3d"/>
    <ds:schemaRef ds:uri="http://schemas.microsoft.com/office/infopath/2007/PartnerControls"/>
    <ds:schemaRef ds:uri="7c00a295-5944-4e02-a629-fa6a54a14738"/>
  </ds:schemaRefs>
</ds:datastoreItem>
</file>

<file path=customXml/itemProps4.xml><?xml version="1.0" encoding="utf-8"?>
<ds:datastoreItem xmlns:ds="http://schemas.openxmlformats.org/officeDocument/2006/customXml" ds:itemID="{AD59D86B-8707-4563-813F-CD4910899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2</cp:revision>
  <cp:lastPrinted>2020-08-25T19:39:00Z</cp:lastPrinted>
  <dcterms:created xsi:type="dcterms:W3CDTF">2020-12-10T16:23:00Z</dcterms:created>
  <dcterms:modified xsi:type="dcterms:W3CDTF">2020-12-10T16:23:00Z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