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73376" w14:textId="77777777" w:rsidR="00E25E09" w:rsidRPr="005F2D2E" w:rsidRDefault="00E25E09" w:rsidP="00E92DFE">
      <w:pPr>
        <w:pStyle w:val="Heading1"/>
        <w:rPr>
          <w:rFonts w:ascii="Helvetica" w:hAnsi="Helvetica"/>
          <w:bCs/>
        </w:rPr>
      </w:pPr>
    </w:p>
    <w:p w14:paraId="6501F57F" w14:textId="77777777" w:rsidR="00E25E09" w:rsidRPr="005F2D2E" w:rsidRDefault="00E25E09" w:rsidP="00E92DFE">
      <w:pPr>
        <w:pStyle w:val="Heading1"/>
        <w:rPr>
          <w:rFonts w:ascii="Helvetica" w:hAnsi="Helvetica"/>
          <w:bCs/>
        </w:rPr>
      </w:pPr>
    </w:p>
    <w:p w14:paraId="3D94571D" w14:textId="77777777" w:rsidR="00E25E09" w:rsidRPr="005F2D2E" w:rsidRDefault="00E25E09" w:rsidP="00E92DFE">
      <w:pPr>
        <w:pStyle w:val="Heading1"/>
        <w:rPr>
          <w:rFonts w:ascii="Helvetica" w:hAnsi="Helvetica"/>
          <w:bCs/>
        </w:rPr>
      </w:pPr>
    </w:p>
    <w:p w14:paraId="44D2FAEA" w14:textId="4E952365" w:rsidR="00E92DFE" w:rsidRPr="00A351E5" w:rsidRDefault="00A351E5" w:rsidP="00E92DFE">
      <w:pPr>
        <w:pStyle w:val="Heading1"/>
        <w:rPr>
          <w:rFonts w:ascii="Helvetica" w:hAnsi="Helvetica"/>
          <w:bCs/>
        </w:rPr>
      </w:pPr>
      <w:r>
        <w:rPr>
          <w:rFonts w:ascii="Helvetica" w:hAnsi="Helvetica"/>
          <w:bCs/>
        </w:rPr>
        <w:t xml:space="preserve">Bylaw 6 – </w:t>
      </w:r>
      <w:r w:rsidR="00361AD4" w:rsidRPr="005F2D2E">
        <w:rPr>
          <w:rFonts w:ascii="Helvetica" w:hAnsi="Helvetica"/>
          <w:bCs/>
        </w:rPr>
        <w:t>Appendix A – General Assembly Special Procedures</w:t>
      </w:r>
    </w:p>
    <w:p w14:paraId="6CF0C05E" w14:textId="77777777" w:rsidR="00E92DFE" w:rsidRPr="005F2D2E" w:rsidRDefault="00E92DFE" w:rsidP="00E92DFE">
      <w:pPr>
        <w:rPr>
          <w:rFonts w:ascii="Helvetica" w:hAnsi="Helvetica"/>
          <w:sz w:val="28"/>
        </w:rPr>
      </w:pPr>
    </w:p>
    <w:p w14:paraId="6B10BC6C" w14:textId="532A9482" w:rsidR="00E92DFE" w:rsidRPr="005F2D2E" w:rsidRDefault="00361AD4" w:rsidP="00E92DFE">
      <w:pPr>
        <w:pStyle w:val="ListParagraph"/>
        <w:numPr>
          <w:ilvl w:val="0"/>
          <w:numId w:val="1"/>
        </w:numPr>
        <w:ind w:left="720" w:hanging="720"/>
        <w:rPr>
          <w:rFonts w:ascii="Helvetica" w:hAnsi="Helvetica"/>
          <w:sz w:val="28"/>
        </w:rPr>
      </w:pPr>
      <w:r w:rsidRPr="005F2D2E">
        <w:rPr>
          <w:rFonts w:ascii="Helvetica" w:hAnsi="Helvetica"/>
          <w:sz w:val="28"/>
        </w:rPr>
        <w:t>Purpose</w:t>
      </w:r>
    </w:p>
    <w:p w14:paraId="7C19792F" w14:textId="77777777" w:rsidR="00E92DFE" w:rsidRPr="005F2D2E" w:rsidRDefault="00E92DFE" w:rsidP="00E92DFE">
      <w:pPr>
        <w:pStyle w:val="ListParagraph"/>
        <w:tabs>
          <w:tab w:val="left" w:pos="2580"/>
        </w:tabs>
        <w:ind w:left="360"/>
        <w:rPr>
          <w:rFonts w:ascii="Helvetica" w:hAnsi="Helvetica"/>
          <w:sz w:val="24"/>
        </w:rPr>
      </w:pPr>
      <w:r w:rsidRPr="005F2D2E">
        <w:rPr>
          <w:rFonts w:ascii="Helvetica" w:hAnsi="Helvetica"/>
          <w:sz w:val="24"/>
        </w:rPr>
        <w:tab/>
      </w:r>
    </w:p>
    <w:p w14:paraId="784B0D50" w14:textId="77777777" w:rsidR="003D65F9" w:rsidRPr="005F2D2E" w:rsidRDefault="00E92DFE" w:rsidP="003D65F9">
      <w:pPr>
        <w:pStyle w:val="ListParagraph"/>
        <w:numPr>
          <w:ilvl w:val="1"/>
          <w:numId w:val="2"/>
        </w:numPr>
        <w:rPr>
          <w:rFonts w:ascii="Helvetica" w:hAnsi="Helvetica"/>
        </w:rPr>
      </w:pPr>
      <w:r w:rsidRPr="005F2D2E">
        <w:rPr>
          <w:rFonts w:ascii="Helvetica" w:hAnsi="Helvetica"/>
        </w:rPr>
        <w:t>The pu</w:t>
      </w:r>
      <w:r w:rsidR="004113ED" w:rsidRPr="005F2D2E">
        <w:rPr>
          <w:rFonts w:ascii="Helvetica" w:hAnsi="Helvetica"/>
        </w:rPr>
        <w:t>rpose of this appendix</w:t>
      </w:r>
      <w:r w:rsidR="008272EB" w:rsidRPr="005F2D2E">
        <w:rPr>
          <w:rFonts w:ascii="Helvetica" w:hAnsi="Helvetica"/>
        </w:rPr>
        <w:t xml:space="preserve"> is to outline the special procedures of</w:t>
      </w:r>
      <w:r w:rsidRPr="005F2D2E">
        <w:rPr>
          <w:rFonts w:ascii="Helvetica" w:hAnsi="Helvetica"/>
        </w:rPr>
        <w:t xml:space="preserve"> the General</w:t>
      </w:r>
      <w:r w:rsidR="008272EB" w:rsidRPr="005F2D2E">
        <w:rPr>
          <w:rFonts w:ascii="Helvetica" w:hAnsi="Helvetica"/>
        </w:rPr>
        <w:t xml:space="preserve"> Assembly (GA)</w:t>
      </w:r>
      <w:r w:rsidR="004113ED" w:rsidRPr="005F2D2E">
        <w:rPr>
          <w:rFonts w:ascii="Helvetica" w:hAnsi="Helvetica"/>
        </w:rPr>
        <w:t>, and to serve as a means of clarifying assembly procedures to MSU members.</w:t>
      </w:r>
    </w:p>
    <w:p w14:paraId="724A9F09" w14:textId="77777777" w:rsidR="00E92DFE" w:rsidRPr="005F2D2E" w:rsidRDefault="00E92DFE" w:rsidP="008272EB">
      <w:pPr>
        <w:rPr>
          <w:rFonts w:ascii="Helvetica" w:hAnsi="Helvetica"/>
          <w:sz w:val="28"/>
        </w:rPr>
      </w:pPr>
    </w:p>
    <w:p w14:paraId="33C4088B" w14:textId="35A1AE3A" w:rsidR="00E92DFE" w:rsidRPr="005F2D2E" w:rsidRDefault="00361AD4" w:rsidP="00E92DFE">
      <w:pPr>
        <w:pStyle w:val="ListParagraph"/>
        <w:numPr>
          <w:ilvl w:val="0"/>
          <w:numId w:val="1"/>
        </w:numPr>
        <w:ind w:left="720" w:hanging="720"/>
        <w:rPr>
          <w:rFonts w:ascii="Helvetica" w:hAnsi="Helvetica"/>
          <w:sz w:val="28"/>
        </w:rPr>
      </w:pPr>
      <w:r w:rsidRPr="005F2D2E">
        <w:rPr>
          <w:rFonts w:ascii="Helvetica" w:hAnsi="Helvetica"/>
          <w:sz w:val="28"/>
        </w:rPr>
        <w:t>GA Special Procedures</w:t>
      </w:r>
    </w:p>
    <w:p w14:paraId="0288821C" w14:textId="77777777" w:rsidR="00E92DFE" w:rsidRPr="005F2D2E" w:rsidRDefault="00E92DFE" w:rsidP="00E92DFE">
      <w:pPr>
        <w:pStyle w:val="ListParagraph"/>
        <w:rPr>
          <w:rFonts w:ascii="Helvetica" w:hAnsi="Helvetica"/>
          <w:sz w:val="28"/>
        </w:rPr>
      </w:pPr>
    </w:p>
    <w:tbl>
      <w:tblPr>
        <w:tblStyle w:val="TableGrid"/>
        <w:tblW w:w="86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7409"/>
      </w:tblGrid>
      <w:tr w:rsidR="00E92DFE" w:rsidRPr="005F2D2E" w14:paraId="6EE2F1A7" w14:textId="77777777" w:rsidTr="00A3473B">
        <w:trPr>
          <w:trHeight w:val="224"/>
        </w:trPr>
        <w:tc>
          <w:tcPr>
            <w:tcW w:w="1228" w:type="dxa"/>
          </w:tcPr>
          <w:p w14:paraId="49F415D5" w14:textId="77777777" w:rsidR="00E92DFE" w:rsidRPr="005F2D2E" w:rsidRDefault="00E92DFE" w:rsidP="00A3473B">
            <w:pPr>
              <w:rPr>
                <w:rFonts w:ascii="Helvetica" w:hAnsi="Helvetica"/>
                <w:b/>
                <w:sz w:val="18"/>
              </w:rPr>
            </w:pPr>
            <w:r w:rsidRPr="005F2D2E">
              <w:rPr>
                <w:rFonts w:ascii="Helvetica" w:hAnsi="Helvetica"/>
                <w:b/>
                <w:sz w:val="18"/>
              </w:rPr>
              <w:t>General Procedure</w:t>
            </w:r>
          </w:p>
        </w:tc>
        <w:tc>
          <w:tcPr>
            <w:tcW w:w="7438" w:type="dxa"/>
          </w:tcPr>
          <w:p w14:paraId="33F665EC" w14:textId="77777777" w:rsidR="00E7787F" w:rsidRPr="005F2D2E" w:rsidRDefault="00E7787F" w:rsidP="00E7787F">
            <w:pPr>
              <w:pStyle w:val="ListParagraph"/>
              <w:numPr>
                <w:ilvl w:val="0"/>
                <w:numId w:val="4"/>
              </w:numPr>
              <w:spacing w:after="240"/>
              <w:rPr>
                <w:rFonts w:ascii="Helvetica" w:hAnsi="Helvetica"/>
                <w:vanish/>
                <w:szCs w:val="24"/>
              </w:rPr>
            </w:pPr>
          </w:p>
          <w:p w14:paraId="0EB0DB8A" w14:textId="77777777" w:rsidR="00E7787F" w:rsidRPr="005F2D2E" w:rsidRDefault="00E7787F" w:rsidP="00E7787F">
            <w:pPr>
              <w:pStyle w:val="ListParagraph"/>
              <w:numPr>
                <w:ilvl w:val="0"/>
                <w:numId w:val="4"/>
              </w:numPr>
              <w:spacing w:after="240"/>
              <w:rPr>
                <w:rFonts w:ascii="Helvetica" w:hAnsi="Helvetica"/>
                <w:vanish/>
                <w:szCs w:val="24"/>
              </w:rPr>
            </w:pPr>
          </w:p>
          <w:p w14:paraId="31E2F794" w14:textId="77777777" w:rsidR="00E92DFE" w:rsidRPr="005F2D2E" w:rsidRDefault="0048561F" w:rsidP="00E7787F">
            <w:pPr>
              <w:pStyle w:val="ListParagraph"/>
              <w:numPr>
                <w:ilvl w:val="1"/>
                <w:numId w:val="4"/>
              </w:numPr>
              <w:spacing w:after="240"/>
              <w:ind w:left="457"/>
              <w:rPr>
                <w:rFonts w:ascii="Helvetica" w:hAnsi="Helvetica"/>
                <w:szCs w:val="24"/>
              </w:rPr>
            </w:pPr>
            <w:r w:rsidRPr="005F2D2E">
              <w:rPr>
                <w:rFonts w:ascii="Helvetica" w:hAnsi="Helvetica"/>
                <w:szCs w:val="24"/>
              </w:rPr>
              <w:t xml:space="preserve">The Speaker </w:t>
            </w:r>
            <w:r w:rsidR="008272EB" w:rsidRPr="005F2D2E">
              <w:rPr>
                <w:rFonts w:ascii="Helvetica" w:hAnsi="Helvetica"/>
                <w:szCs w:val="24"/>
              </w:rPr>
              <w:t xml:space="preserve">shall strive to </w:t>
            </w:r>
            <w:r w:rsidRPr="005F2D2E">
              <w:rPr>
                <w:rFonts w:ascii="Helvetica" w:hAnsi="Helvetica"/>
                <w:szCs w:val="24"/>
              </w:rPr>
              <w:t>clarify all procedural motions throughout the GA and b</w:t>
            </w:r>
            <w:r w:rsidR="00D04745" w:rsidRPr="005F2D2E">
              <w:rPr>
                <w:rFonts w:ascii="Helvetica" w:hAnsi="Helvetica"/>
                <w:szCs w:val="24"/>
              </w:rPr>
              <w:t>efore all votes, as appropriate;</w:t>
            </w:r>
          </w:p>
          <w:p w14:paraId="6B40B650" w14:textId="77777777" w:rsidR="00603D31" w:rsidRPr="005F2D2E" w:rsidRDefault="00603D31" w:rsidP="00603D31">
            <w:pPr>
              <w:pStyle w:val="ListParagraph"/>
              <w:spacing w:after="240"/>
              <w:ind w:left="745"/>
              <w:rPr>
                <w:rFonts w:ascii="Helvetica" w:hAnsi="Helvetica"/>
                <w:szCs w:val="24"/>
              </w:rPr>
            </w:pPr>
          </w:p>
          <w:p w14:paraId="2C9F1B31" w14:textId="77777777" w:rsidR="00603D31" w:rsidRPr="005F2D2E" w:rsidRDefault="00D04745" w:rsidP="00D04745">
            <w:pPr>
              <w:pStyle w:val="ListParagraph"/>
              <w:numPr>
                <w:ilvl w:val="0"/>
                <w:numId w:val="6"/>
              </w:numPr>
              <w:spacing w:after="240"/>
              <w:ind w:hanging="958"/>
              <w:rPr>
                <w:rFonts w:ascii="Helvetica" w:hAnsi="Helvetica"/>
                <w:szCs w:val="24"/>
              </w:rPr>
            </w:pPr>
            <w:r w:rsidRPr="005F2D2E">
              <w:rPr>
                <w:rFonts w:ascii="Helvetica" w:hAnsi="Helvetica"/>
                <w:szCs w:val="24"/>
              </w:rPr>
              <w:t>Procedures and</w:t>
            </w:r>
            <w:r w:rsidR="00603D31" w:rsidRPr="005F2D2E">
              <w:rPr>
                <w:rFonts w:ascii="Helvetica" w:hAnsi="Helvetica"/>
                <w:szCs w:val="24"/>
              </w:rPr>
              <w:t xml:space="preserve"> motions will be summarized using colloq</w:t>
            </w:r>
            <w:r w:rsidRPr="005F2D2E">
              <w:rPr>
                <w:rFonts w:ascii="Helvetica" w:hAnsi="Helvetica"/>
                <w:szCs w:val="24"/>
              </w:rPr>
              <w:t>uial terms</w:t>
            </w:r>
            <w:r w:rsidR="00094F3B" w:rsidRPr="005F2D2E">
              <w:rPr>
                <w:rFonts w:ascii="Helvetica" w:hAnsi="Helvetica"/>
                <w:szCs w:val="24"/>
              </w:rPr>
              <w:t xml:space="preserve"> as often as possible</w:t>
            </w:r>
            <w:r w:rsidRPr="005F2D2E">
              <w:rPr>
                <w:rFonts w:ascii="Helvetica" w:hAnsi="Helvetica"/>
                <w:szCs w:val="24"/>
              </w:rPr>
              <w:t>.</w:t>
            </w:r>
          </w:p>
        </w:tc>
      </w:tr>
      <w:tr w:rsidR="00E92DFE" w:rsidRPr="005F2D2E" w14:paraId="44285806" w14:textId="77777777" w:rsidTr="00A3473B">
        <w:trPr>
          <w:trHeight w:val="224"/>
        </w:trPr>
        <w:tc>
          <w:tcPr>
            <w:tcW w:w="1228" w:type="dxa"/>
          </w:tcPr>
          <w:p w14:paraId="135D7F1E" w14:textId="77777777" w:rsidR="00E92DFE" w:rsidRPr="005F2D2E" w:rsidRDefault="00E92DFE" w:rsidP="00A3473B">
            <w:pPr>
              <w:rPr>
                <w:rFonts w:ascii="Helvetica" w:hAnsi="Helvetica"/>
                <w:b/>
                <w:sz w:val="18"/>
              </w:rPr>
            </w:pPr>
            <w:r w:rsidRPr="005F2D2E">
              <w:rPr>
                <w:rFonts w:ascii="Helvetica" w:hAnsi="Helvetica"/>
                <w:b/>
                <w:sz w:val="18"/>
              </w:rPr>
              <w:t>Speaking Restrictions</w:t>
            </w:r>
          </w:p>
        </w:tc>
        <w:tc>
          <w:tcPr>
            <w:tcW w:w="7438" w:type="dxa"/>
          </w:tcPr>
          <w:p w14:paraId="04E267A9" w14:textId="77777777" w:rsidR="00603D31" w:rsidRPr="005F2D2E" w:rsidRDefault="00E92DFE" w:rsidP="00094F3B">
            <w:pPr>
              <w:pStyle w:val="ListParagraph"/>
              <w:numPr>
                <w:ilvl w:val="1"/>
                <w:numId w:val="4"/>
              </w:numPr>
              <w:spacing w:after="240"/>
              <w:ind w:left="745" w:hanging="720"/>
              <w:rPr>
                <w:rFonts w:ascii="Helvetica" w:hAnsi="Helvetica"/>
              </w:rPr>
            </w:pPr>
            <w:r w:rsidRPr="005F2D2E">
              <w:rPr>
                <w:rFonts w:ascii="Helvetica" w:hAnsi="Helvetica"/>
              </w:rPr>
              <w:t>No member may speak to a given motion more than three (3) times, and no member may speak for longer than five (5) minutes per speech;</w:t>
            </w:r>
          </w:p>
          <w:p w14:paraId="7CAF75FD" w14:textId="77777777" w:rsidR="00E65D75" w:rsidRPr="005F2D2E" w:rsidRDefault="00E65D75" w:rsidP="007A0008">
            <w:pPr>
              <w:pStyle w:val="ListParagraph"/>
              <w:spacing w:after="240"/>
              <w:ind w:left="745"/>
              <w:rPr>
                <w:rFonts w:ascii="Helvetica" w:hAnsi="Helvetica"/>
              </w:rPr>
            </w:pPr>
          </w:p>
          <w:p w14:paraId="724E6291" w14:textId="77777777" w:rsidR="00E65D75" w:rsidRPr="005F2D2E" w:rsidRDefault="00094F3B" w:rsidP="007A0008">
            <w:pPr>
              <w:pStyle w:val="ListParagraph"/>
              <w:numPr>
                <w:ilvl w:val="1"/>
                <w:numId w:val="4"/>
              </w:numPr>
              <w:spacing w:after="240"/>
              <w:ind w:left="745" w:hanging="720"/>
              <w:rPr>
                <w:rFonts w:ascii="Helvetica" w:hAnsi="Helvetica"/>
              </w:rPr>
            </w:pPr>
            <w:r w:rsidRPr="005F2D2E">
              <w:rPr>
                <w:rFonts w:ascii="Helvetica" w:hAnsi="Helvetica"/>
              </w:rPr>
              <w:t xml:space="preserve">No member may motion to “call </w:t>
            </w:r>
            <w:r w:rsidR="006567F7" w:rsidRPr="005F2D2E">
              <w:rPr>
                <w:rFonts w:ascii="Helvetica" w:hAnsi="Helvetica"/>
              </w:rPr>
              <w:t>the</w:t>
            </w:r>
            <w:r w:rsidRPr="005F2D2E">
              <w:rPr>
                <w:rFonts w:ascii="Helvetica" w:hAnsi="Helvetica"/>
              </w:rPr>
              <w:t xml:space="preserve"> question” before a given motion has been spoken to by a minimum of three</w:t>
            </w:r>
            <w:r w:rsidR="00C5782B" w:rsidRPr="005F2D2E">
              <w:rPr>
                <w:rFonts w:ascii="Helvetica" w:hAnsi="Helvetica"/>
              </w:rPr>
              <w:t xml:space="preserve"> (3)</w:t>
            </w:r>
            <w:r w:rsidRPr="005F2D2E">
              <w:rPr>
                <w:rFonts w:ascii="Helvetica" w:hAnsi="Helvetica"/>
              </w:rPr>
              <w:t xml:space="preserve"> people from each opposing side of the motion.</w:t>
            </w:r>
          </w:p>
        </w:tc>
      </w:tr>
      <w:tr w:rsidR="00E92DFE" w:rsidRPr="005F2D2E" w14:paraId="65B35580" w14:textId="77777777" w:rsidTr="00A3473B">
        <w:trPr>
          <w:trHeight w:val="224"/>
        </w:trPr>
        <w:tc>
          <w:tcPr>
            <w:tcW w:w="1228" w:type="dxa"/>
          </w:tcPr>
          <w:p w14:paraId="5AC5C80D" w14:textId="77777777" w:rsidR="00E92DFE" w:rsidRPr="005F2D2E" w:rsidRDefault="00E92DFE" w:rsidP="00A3473B">
            <w:pPr>
              <w:rPr>
                <w:rFonts w:ascii="Helvetica" w:hAnsi="Helvetica"/>
                <w:b/>
                <w:sz w:val="18"/>
              </w:rPr>
            </w:pPr>
            <w:r w:rsidRPr="005F2D2E">
              <w:rPr>
                <w:rFonts w:ascii="Helvetica" w:hAnsi="Helvetica"/>
                <w:b/>
                <w:sz w:val="18"/>
              </w:rPr>
              <w:t>Starting/</w:t>
            </w:r>
          </w:p>
          <w:p w14:paraId="70988DCF" w14:textId="77777777" w:rsidR="00E92DFE" w:rsidRPr="005F2D2E" w:rsidRDefault="00E92DFE" w:rsidP="00A3473B">
            <w:pPr>
              <w:rPr>
                <w:rFonts w:ascii="Helvetica" w:hAnsi="Helvetica"/>
                <w:b/>
                <w:sz w:val="18"/>
              </w:rPr>
            </w:pPr>
            <w:r w:rsidRPr="005F2D2E">
              <w:rPr>
                <w:rFonts w:ascii="Helvetica" w:hAnsi="Helvetica"/>
                <w:b/>
                <w:sz w:val="18"/>
              </w:rPr>
              <w:t>Ending Times</w:t>
            </w:r>
          </w:p>
        </w:tc>
        <w:tc>
          <w:tcPr>
            <w:tcW w:w="7438" w:type="dxa"/>
          </w:tcPr>
          <w:p w14:paraId="27853E67" w14:textId="77777777" w:rsidR="00E92DFE" w:rsidRPr="005F2D2E" w:rsidRDefault="00E92DFE" w:rsidP="00E92DFE">
            <w:pPr>
              <w:pStyle w:val="ListParagraph"/>
              <w:numPr>
                <w:ilvl w:val="1"/>
                <w:numId w:val="4"/>
              </w:numPr>
              <w:spacing w:after="240"/>
              <w:ind w:left="745" w:hanging="720"/>
              <w:rPr>
                <w:rFonts w:ascii="Helvetica" w:hAnsi="Helvetica"/>
              </w:rPr>
            </w:pPr>
            <w:r w:rsidRPr="005F2D2E">
              <w:rPr>
                <w:rFonts w:ascii="Helvetica" w:hAnsi="Helvetica"/>
              </w:rPr>
              <w:t>A meeting of the GA shall start at its scheduled time despite an absence of quorum, and shall continue despite lapses in quorum; the official public minutes of the meeting shall indicate the specific timeframes during which quorum was achieved;</w:t>
            </w:r>
          </w:p>
          <w:p w14:paraId="3DB7C72A" w14:textId="77777777" w:rsidR="00E92DFE" w:rsidRPr="005F2D2E" w:rsidRDefault="00E92DFE" w:rsidP="00A3473B">
            <w:pPr>
              <w:pStyle w:val="ListParagraph"/>
              <w:spacing w:after="240"/>
              <w:ind w:left="745"/>
              <w:rPr>
                <w:rFonts w:ascii="Helvetica" w:hAnsi="Helvetica"/>
              </w:rPr>
            </w:pPr>
          </w:p>
          <w:p w14:paraId="4E60769D" w14:textId="77777777" w:rsidR="00E92DFE" w:rsidRPr="005F2D2E" w:rsidRDefault="00E92DFE" w:rsidP="00E92DFE">
            <w:pPr>
              <w:pStyle w:val="ListParagraph"/>
              <w:numPr>
                <w:ilvl w:val="1"/>
                <w:numId w:val="4"/>
              </w:numPr>
              <w:spacing w:after="240"/>
              <w:ind w:left="745" w:hanging="720"/>
              <w:rPr>
                <w:rFonts w:ascii="Helvetica" w:hAnsi="Helvetica"/>
              </w:rPr>
            </w:pPr>
            <w:r w:rsidRPr="005F2D2E">
              <w:rPr>
                <w:rFonts w:ascii="Helvetica" w:hAnsi="Helvetica"/>
              </w:rPr>
              <w:t>A meeting of the GA shall typically end when it is scheduled to end;</w:t>
            </w:r>
            <w:r w:rsidRPr="005F2D2E" w:rsidDel="005A01E7">
              <w:rPr>
                <w:rFonts w:ascii="Helvetica" w:hAnsi="Helvetica"/>
              </w:rPr>
              <w:t xml:space="preserve"> </w:t>
            </w:r>
          </w:p>
        </w:tc>
      </w:tr>
      <w:tr w:rsidR="00E92DFE" w:rsidRPr="005F2D2E" w14:paraId="5E89748E" w14:textId="77777777" w:rsidTr="00A3473B">
        <w:trPr>
          <w:trHeight w:val="224"/>
        </w:trPr>
        <w:tc>
          <w:tcPr>
            <w:tcW w:w="1228" w:type="dxa"/>
          </w:tcPr>
          <w:p w14:paraId="2BE401FE" w14:textId="77777777" w:rsidR="00E92DFE" w:rsidRPr="005F2D2E" w:rsidRDefault="00E92DFE" w:rsidP="00A3473B">
            <w:pPr>
              <w:rPr>
                <w:rFonts w:ascii="Helvetica" w:hAnsi="Helvetica"/>
                <w:b/>
                <w:sz w:val="18"/>
              </w:rPr>
            </w:pPr>
            <w:r w:rsidRPr="005F2D2E">
              <w:rPr>
                <w:rFonts w:ascii="Helvetica" w:hAnsi="Helvetica"/>
                <w:b/>
                <w:sz w:val="18"/>
              </w:rPr>
              <w:t xml:space="preserve">Voting Procedure </w:t>
            </w:r>
          </w:p>
        </w:tc>
        <w:tc>
          <w:tcPr>
            <w:tcW w:w="7438" w:type="dxa"/>
          </w:tcPr>
          <w:p w14:paraId="652D35BA" w14:textId="77777777" w:rsidR="00E92DFE" w:rsidRPr="005F2D2E" w:rsidRDefault="00E92DFE" w:rsidP="00E92DFE">
            <w:pPr>
              <w:pStyle w:val="ListParagraph"/>
              <w:numPr>
                <w:ilvl w:val="1"/>
                <w:numId w:val="4"/>
              </w:numPr>
              <w:spacing w:after="240"/>
              <w:ind w:left="745" w:hanging="720"/>
              <w:rPr>
                <w:rFonts w:ascii="Helvetica" w:hAnsi="Helvetica"/>
              </w:rPr>
            </w:pPr>
            <w:r w:rsidRPr="005F2D2E">
              <w:rPr>
                <w:rFonts w:ascii="Helvetica" w:hAnsi="Helvetica"/>
              </w:rPr>
              <w:t>For each motion, the Speaker shall first assess for general consent before calling for a vote;</w:t>
            </w:r>
          </w:p>
          <w:p w14:paraId="12731337" w14:textId="77777777" w:rsidR="00E92DFE" w:rsidRPr="005F2D2E" w:rsidRDefault="00E92DFE" w:rsidP="00A3473B">
            <w:pPr>
              <w:pStyle w:val="ListParagraph"/>
              <w:spacing w:after="240"/>
              <w:ind w:left="745"/>
              <w:rPr>
                <w:rFonts w:ascii="Helvetica" w:hAnsi="Helvetica"/>
                <w:color w:val="0070C0"/>
              </w:rPr>
            </w:pPr>
          </w:p>
          <w:p w14:paraId="63B4D502" w14:textId="1120B49D" w:rsidR="00E92DFE" w:rsidRPr="005F2D2E" w:rsidRDefault="00E92DFE" w:rsidP="00E92DFE">
            <w:pPr>
              <w:pStyle w:val="ListParagraph"/>
              <w:numPr>
                <w:ilvl w:val="1"/>
                <w:numId w:val="4"/>
              </w:numPr>
              <w:spacing w:after="240"/>
              <w:ind w:left="745" w:hanging="720"/>
              <w:rPr>
                <w:rFonts w:ascii="Helvetica" w:hAnsi="Helvetica"/>
              </w:rPr>
            </w:pPr>
            <w:r w:rsidRPr="005F2D2E">
              <w:rPr>
                <w:rFonts w:ascii="Helvetica" w:hAnsi="Helvetica"/>
              </w:rPr>
              <w:t xml:space="preserve">If there is an objection to general consent or if there is discussion on the motion, a vote shall instead be held </w:t>
            </w:r>
            <w:r w:rsidR="00625CE0" w:rsidRPr="005F2D2E">
              <w:rPr>
                <w:rFonts w:ascii="Helvetica" w:hAnsi="Helvetica"/>
              </w:rPr>
              <w:t>using Clickers</w:t>
            </w:r>
            <w:r w:rsidRPr="005F2D2E">
              <w:rPr>
                <w:rFonts w:ascii="Helvetica" w:hAnsi="Helvetica"/>
              </w:rPr>
              <w:t>;</w:t>
            </w:r>
          </w:p>
          <w:p w14:paraId="2B5C9820" w14:textId="77777777" w:rsidR="00E92DFE" w:rsidRPr="005F2D2E" w:rsidRDefault="00E92DFE" w:rsidP="00A3473B">
            <w:pPr>
              <w:pStyle w:val="ListParagraph"/>
              <w:rPr>
                <w:rFonts w:ascii="Helvetica" w:hAnsi="Helvetica"/>
                <w:color w:val="0070C0"/>
              </w:rPr>
            </w:pPr>
          </w:p>
          <w:p w14:paraId="1A44DAC5" w14:textId="2EBD9DEA" w:rsidR="00E92DFE" w:rsidRPr="005F2D2E" w:rsidRDefault="00625CE0" w:rsidP="00625CE0">
            <w:pPr>
              <w:pStyle w:val="ListParagraph"/>
              <w:numPr>
                <w:ilvl w:val="2"/>
                <w:numId w:val="4"/>
              </w:numPr>
              <w:spacing w:after="240"/>
              <w:ind w:left="1645" w:hanging="900"/>
              <w:rPr>
                <w:rFonts w:ascii="Helvetica" w:hAnsi="Helvetica"/>
              </w:rPr>
            </w:pPr>
            <w:r w:rsidRPr="005F2D2E">
              <w:rPr>
                <w:rFonts w:ascii="Helvetica" w:hAnsi="Helvetica"/>
              </w:rPr>
              <w:t>In the case that Clickers cannot be used, a vote shall instead be held by raising hands where m</w:t>
            </w:r>
            <w:r w:rsidR="00E92DFE" w:rsidRPr="005F2D2E">
              <w:rPr>
                <w:rFonts w:ascii="Helvetica" w:hAnsi="Helvetica"/>
              </w:rPr>
              <w:t xml:space="preserve">embers of the Elections Committee, or designates appointed by the </w:t>
            </w:r>
            <w:r w:rsidR="00E92DFE" w:rsidRPr="005F2D2E">
              <w:rPr>
                <w:rFonts w:ascii="Helvetica" w:hAnsi="Helvetica"/>
              </w:rPr>
              <w:lastRenderedPageBreak/>
              <w:t>returning officers, shall tally each person’s vote and deliver the results to the Speaker for verification.</w:t>
            </w:r>
          </w:p>
        </w:tc>
      </w:tr>
    </w:tbl>
    <w:p w14:paraId="5A49663E" w14:textId="7EDEBB8A" w:rsidR="002F4CE7" w:rsidRPr="005F2D2E" w:rsidRDefault="002F4CE7" w:rsidP="002F4CE7">
      <w:pPr>
        <w:rPr>
          <w:rFonts w:ascii="Helvetica" w:hAnsi="Helvetica"/>
          <w:sz w:val="24"/>
        </w:rPr>
      </w:pPr>
    </w:p>
    <w:p w14:paraId="4CE43FA0" w14:textId="17C8869B" w:rsidR="002F4CE7" w:rsidRPr="005F2D2E" w:rsidRDefault="00361AD4" w:rsidP="002F4CE7">
      <w:pPr>
        <w:pStyle w:val="ListParagraph"/>
        <w:numPr>
          <w:ilvl w:val="0"/>
          <w:numId w:val="1"/>
        </w:numPr>
        <w:ind w:left="720" w:hanging="720"/>
        <w:rPr>
          <w:rFonts w:ascii="Helvetica" w:hAnsi="Helvetica"/>
          <w:sz w:val="28"/>
        </w:rPr>
      </w:pPr>
      <w:r w:rsidRPr="005F2D2E">
        <w:rPr>
          <w:rFonts w:ascii="Helvetica" w:hAnsi="Helvetica"/>
          <w:sz w:val="28"/>
        </w:rPr>
        <w:t>Terminology</w:t>
      </w:r>
    </w:p>
    <w:p w14:paraId="6B69B490" w14:textId="77777777" w:rsidR="00C5782B" w:rsidRPr="005F2D2E" w:rsidRDefault="00C5782B" w:rsidP="00C5782B">
      <w:pPr>
        <w:rPr>
          <w:rFonts w:ascii="Helvetica" w:hAnsi="Helvetica"/>
          <w:sz w:val="28"/>
        </w:rPr>
      </w:pPr>
    </w:p>
    <w:tbl>
      <w:tblPr>
        <w:tblStyle w:val="TableGrid"/>
        <w:tblW w:w="8666" w:type="dxa"/>
        <w:tblInd w:w="704" w:type="dxa"/>
        <w:tblLook w:val="04A0" w:firstRow="1" w:lastRow="0" w:firstColumn="1" w:lastColumn="0" w:noHBand="0" w:noVBand="1"/>
      </w:tblPr>
      <w:tblGrid>
        <w:gridCol w:w="1228"/>
        <w:gridCol w:w="7438"/>
      </w:tblGrid>
      <w:tr w:rsidR="00C5782B" w:rsidRPr="005F2D2E" w14:paraId="6511F752" w14:textId="77777777" w:rsidTr="00C5782B">
        <w:trPr>
          <w:trHeight w:val="224"/>
        </w:trPr>
        <w:tc>
          <w:tcPr>
            <w:tcW w:w="1228" w:type="dxa"/>
            <w:tcBorders>
              <w:top w:val="nil"/>
              <w:left w:val="nil"/>
              <w:bottom w:val="nil"/>
              <w:right w:val="nil"/>
            </w:tcBorders>
          </w:tcPr>
          <w:p w14:paraId="5140F78A" w14:textId="77777777" w:rsidR="00C5782B" w:rsidRPr="005F2D2E" w:rsidRDefault="00C5782B" w:rsidP="00EE6DE7">
            <w:pPr>
              <w:rPr>
                <w:rFonts w:ascii="Helvetica" w:hAnsi="Helvetica"/>
                <w:b/>
                <w:sz w:val="18"/>
              </w:rPr>
            </w:pPr>
            <w:r w:rsidRPr="005F2D2E">
              <w:rPr>
                <w:rFonts w:ascii="Helvetica" w:hAnsi="Helvetica"/>
                <w:b/>
                <w:sz w:val="18"/>
              </w:rPr>
              <w:t>Adopting the agenda</w:t>
            </w:r>
          </w:p>
        </w:tc>
        <w:tc>
          <w:tcPr>
            <w:tcW w:w="7438" w:type="dxa"/>
            <w:tcBorders>
              <w:top w:val="nil"/>
              <w:left w:val="nil"/>
              <w:bottom w:val="nil"/>
              <w:right w:val="nil"/>
            </w:tcBorders>
          </w:tcPr>
          <w:p w14:paraId="44655375" w14:textId="77777777" w:rsidR="00C5782B" w:rsidRPr="005F2D2E" w:rsidRDefault="00C5782B" w:rsidP="00EE6DE7">
            <w:pPr>
              <w:pStyle w:val="ListParagraph"/>
              <w:numPr>
                <w:ilvl w:val="0"/>
                <w:numId w:val="4"/>
              </w:numPr>
              <w:spacing w:after="240"/>
              <w:rPr>
                <w:rFonts w:ascii="Helvetica" w:hAnsi="Helvetica"/>
                <w:vanish/>
                <w:szCs w:val="24"/>
              </w:rPr>
            </w:pPr>
          </w:p>
          <w:p w14:paraId="7E3F7FAC" w14:textId="77777777" w:rsidR="00C5782B" w:rsidRPr="005F2D2E" w:rsidRDefault="00C5782B" w:rsidP="00EE6DE7">
            <w:pPr>
              <w:spacing w:after="240"/>
              <w:rPr>
                <w:rFonts w:ascii="Helvetica" w:hAnsi="Helvetica"/>
                <w:szCs w:val="24"/>
              </w:rPr>
            </w:pPr>
            <w:r w:rsidRPr="005F2D2E">
              <w:rPr>
                <w:rFonts w:ascii="Helvetica" w:hAnsi="Helvetica"/>
                <w:szCs w:val="24"/>
              </w:rPr>
              <w:t>Do you agree with what is on the agenda? This will need a mover and a seconder. If you want to add or change something on the agenda, you may go stand at the microphone.</w:t>
            </w:r>
          </w:p>
        </w:tc>
      </w:tr>
      <w:tr w:rsidR="00C5782B" w:rsidRPr="005F2D2E" w14:paraId="209F54BF" w14:textId="77777777" w:rsidTr="00C5782B">
        <w:trPr>
          <w:trHeight w:val="224"/>
        </w:trPr>
        <w:tc>
          <w:tcPr>
            <w:tcW w:w="1228" w:type="dxa"/>
            <w:tcBorders>
              <w:top w:val="nil"/>
              <w:left w:val="nil"/>
              <w:bottom w:val="nil"/>
              <w:right w:val="nil"/>
            </w:tcBorders>
          </w:tcPr>
          <w:p w14:paraId="7D49FF25" w14:textId="77777777" w:rsidR="00C5782B" w:rsidRPr="005F2D2E" w:rsidRDefault="00C5782B" w:rsidP="00EE6DE7">
            <w:pPr>
              <w:rPr>
                <w:rFonts w:ascii="Helvetica" w:hAnsi="Helvetica"/>
                <w:b/>
                <w:sz w:val="18"/>
              </w:rPr>
            </w:pPr>
            <w:r w:rsidRPr="005F2D2E">
              <w:rPr>
                <w:rFonts w:ascii="Helvetica" w:hAnsi="Helvetica"/>
                <w:b/>
                <w:sz w:val="18"/>
              </w:rPr>
              <w:t>Items of Business</w:t>
            </w:r>
          </w:p>
        </w:tc>
        <w:tc>
          <w:tcPr>
            <w:tcW w:w="7438" w:type="dxa"/>
            <w:tcBorders>
              <w:top w:val="nil"/>
              <w:left w:val="nil"/>
              <w:bottom w:val="nil"/>
              <w:right w:val="nil"/>
            </w:tcBorders>
          </w:tcPr>
          <w:p w14:paraId="1ACE2009" w14:textId="77777777" w:rsidR="00C5782B" w:rsidRPr="005F2D2E" w:rsidRDefault="00C5782B" w:rsidP="00EE6DE7">
            <w:pPr>
              <w:pStyle w:val="ListParagraph"/>
              <w:numPr>
                <w:ilvl w:val="0"/>
                <w:numId w:val="4"/>
              </w:numPr>
              <w:spacing w:after="240"/>
              <w:rPr>
                <w:rFonts w:ascii="Helvetica" w:hAnsi="Helvetica"/>
                <w:vanish/>
                <w:szCs w:val="24"/>
              </w:rPr>
            </w:pPr>
          </w:p>
          <w:p w14:paraId="70AFBAD4" w14:textId="77777777" w:rsidR="00C5782B" w:rsidRPr="005F2D2E" w:rsidRDefault="00C5782B" w:rsidP="00EE6DE7">
            <w:pPr>
              <w:spacing w:after="240"/>
              <w:rPr>
                <w:rFonts w:ascii="Helvetica" w:hAnsi="Helvetica"/>
                <w:szCs w:val="24"/>
              </w:rPr>
            </w:pPr>
            <w:r w:rsidRPr="005F2D2E">
              <w:rPr>
                <w:rFonts w:ascii="Helvetica" w:hAnsi="Helvetica"/>
                <w:szCs w:val="24"/>
              </w:rPr>
              <w:t>These are the motions. After the mover and seconder have spoken, debate may take place.</w:t>
            </w:r>
          </w:p>
        </w:tc>
      </w:tr>
      <w:tr w:rsidR="008F1923" w:rsidRPr="005F2D2E" w14:paraId="4D5EE8A5" w14:textId="77777777" w:rsidTr="00C578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1228" w:type="dxa"/>
          </w:tcPr>
          <w:p w14:paraId="1B82F570" w14:textId="77777777" w:rsidR="008F1923" w:rsidRPr="005F2D2E" w:rsidRDefault="008F1923" w:rsidP="00A3473B">
            <w:pPr>
              <w:rPr>
                <w:rFonts w:ascii="Helvetica" w:hAnsi="Helvetica"/>
                <w:b/>
                <w:sz w:val="18"/>
              </w:rPr>
            </w:pPr>
            <w:r w:rsidRPr="005F2D2E">
              <w:rPr>
                <w:rFonts w:ascii="Helvetica" w:hAnsi="Helvetica"/>
                <w:b/>
                <w:sz w:val="18"/>
              </w:rPr>
              <w:t>Motion</w:t>
            </w:r>
          </w:p>
        </w:tc>
        <w:tc>
          <w:tcPr>
            <w:tcW w:w="7438" w:type="dxa"/>
          </w:tcPr>
          <w:p w14:paraId="0A0E7932" w14:textId="77777777" w:rsidR="008F1923" w:rsidRPr="005F2D2E" w:rsidRDefault="008F1923" w:rsidP="008F1923">
            <w:pPr>
              <w:pStyle w:val="ListParagraph"/>
              <w:numPr>
                <w:ilvl w:val="0"/>
                <w:numId w:val="4"/>
              </w:numPr>
              <w:spacing w:after="240"/>
              <w:rPr>
                <w:rFonts w:ascii="Helvetica" w:hAnsi="Helvetica"/>
                <w:vanish/>
                <w:szCs w:val="24"/>
              </w:rPr>
            </w:pPr>
          </w:p>
          <w:p w14:paraId="684C2CC8" w14:textId="77777777" w:rsidR="008F1923" w:rsidRPr="005F2D2E" w:rsidRDefault="008F1923" w:rsidP="00DA01E5">
            <w:pPr>
              <w:spacing w:after="240"/>
              <w:rPr>
                <w:rFonts w:ascii="Helvetica" w:hAnsi="Helvetica"/>
                <w:szCs w:val="24"/>
              </w:rPr>
            </w:pPr>
            <w:r w:rsidRPr="005F2D2E">
              <w:rPr>
                <w:rFonts w:ascii="Helvetica" w:hAnsi="Helvetica"/>
                <w:szCs w:val="24"/>
              </w:rPr>
              <w:t xml:space="preserve">The actual change you want to push for. If you are bringing it up, you are the </w:t>
            </w:r>
            <w:r w:rsidRPr="005F2D2E">
              <w:rPr>
                <w:rFonts w:ascii="Helvetica" w:hAnsi="Helvetica"/>
                <w:b/>
                <w:szCs w:val="24"/>
              </w:rPr>
              <w:t>mover</w:t>
            </w:r>
            <w:r w:rsidR="00DA01E5" w:rsidRPr="005F2D2E">
              <w:rPr>
                <w:rFonts w:ascii="Helvetica" w:hAnsi="Helvetica"/>
                <w:szCs w:val="24"/>
              </w:rPr>
              <w:t>.</w:t>
            </w:r>
          </w:p>
        </w:tc>
      </w:tr>
    </w:tbl>
    <w:p w14:paraId="4D0FE2AC" w14:textId="77777777" w:rsidR="008F1923" w:rsidRPr="005F2D2E" w:rsidRDefault="008F1923" w:rsidP="002F4CE7">
      <w:pPr>
        <w:rPr>
          <w:rFonts w:ascii="Helvetica" w:hAnsi="Helvetica"/>
        </w:rPr>
      </w:pPr>
    </w:p>
    <w:tbl>
      <w:tblPr>
        <w:tblStyle w:val="TableGrid"/>
        <w:tblW w:w="866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7"/>
        <w:gridCol w:w="7409"/>
      </w:tblGrid>
      <w:tr w:rsidR="008F1923" w:rsidRPr="005F2D2E" w14:paraId="7075993C" w14:textId="77777777" w:rsidTr="003A6287">
        <w:trPr>
          <w:trHeight w:val="224"/>
        </w:trPr>
        <w:tc>
          <w:tcPr>
            <w:tcW w:w="1228" w:type="dxa"/>
          </w:tcPr>
          <w:p w14:paraId="7577CD6D" w14:textId="77777777" w:rsidR="008F1923" w:rsidRPr="005F2D2E" w:rsidRDefault="00DA01E5" w:rsidP="00A3473B">
            <w:pPr>
              <w:rPr>
                <w:rFonts w:ascii="Helvetica" w:hAnsi="Helvetica"/>
                <w:b/>
                <w:sz w:val="18"/>
              </w:rPr>
            </w:pPr>
            <w:r w:rsidRPr="005F2D2E">
              <w:rPr>
                <w:rFonts w:ascii="Helvetica" w:hAnsi="Helvetica"/>
                <w:b/>
                <w:sz w:val="18"/>
              </w:rPr>
              <w:t>Seconder</w:t>
            </w:r>
          </w:p>
        </w:tc>
        <w:tc>
          <w:tcPr>
            <w:tcW w:w="7438" w:type="dxa"/>
          </w:tcPr>
          <w:p w14:paraId="1010D2D9" w14:textId="77777777" w:rsidR="008F1923" w:rsidRPr="005F2D2E" w:rsidRDefault="00DA01E5" w:rsidP="00DA01E5">
            <w:pPr>
              <w:spacing w:after="240"/>
              <w:rPr>
                <w:rFonts w:ascii="Helvetica" w:hAnsi="Helvetica"/>
                <w:szCs w:val="24"/>
              </w:rPr>
            </w:pPr>
            <w:r w:rsidRPr="005F2D2E">
              <w:rPr>
                <w:rFonts w:ascii="Helvetica" w:hAnsi="Helvetica"/>
                <w:szCs w:val="24"/>
              </w:rPr>
              <w:t>Before any motion can be discussed, it needs to be seconded. In other words, a second person needs to agree to discuss it. You don’t have to agree with a motion to second it.</w:t>
            </w:r>
          </w:p>
        </w:tc>
      </w:tr>
      <w:tr w:rsidR="00DA01E5" w:rsidRPr="005F2D2E" w14:paraId="7D52E941" w14:textId="77777777" w:rsidTr="003A6287">
        <w:trPr>
          <w:trHeight w:val="224"/>
        </w:trPr>
        <w:tc>
          <w:tcPr>
            <w:tcW w:w="1228" w:type="dxa"/>
          </w:tcPr>
          <w:p w14:paraId="6A847ACC" w14:textId="77777777" w:rsidR="00DA01E5" w:rsidRPr="005F2D2E" w:rsidRDefault="00DA01E5" w:rsidP="00DA01E5">
            <w:pPr>
              <w:rPr>
                <w:rFonts w:ascii="Helvetica" w:hAnsi="Helvetica"/>
                <w:b/>
                <w:sz w:val="18"/>
              </w:rPr>
            </w:pPr>
            <w:r w:rsidRPr="005F2D2E">
              <w:rPr>
                <w:rFonts w:ascii="Helvetica" w:hAnsi="Helvetica"/>
                <w:b/>
                <w:sz w:val="18"/>
              </w:rPr>
              <w:t>Debate</w:t>
            </w:r>
          </w:p>
        </w:tc>
        <w:tc>
          <w:tcPr>
            <w:tcW w:w="7438" w:type="dxa"/>
          </w:tcPr>
          <w:p w14:paraId="7767C271" w14:textId="77777777" w:rsidR="00DA01E5" w:rsidRPr="005F2D2E" w:rsidRDefault="00DA01E5" w:rsidP="00DA01E5">
            <w:pPr>
              <w:pStyle w:val="ListParagraph"/>
              <w:numPr>
                <w:ilvl w:val="0"/>
                <w:numId w:val="4"/>
              </w:numPr>
              <w:spacing w:after="240"/>
              <w:rPr>
                <w:rFonts w:ascii="Helvetica" w:hAnsi="Helvetica"/>
                <w:vanish/>
                <w:szCs w:val="24"/>
              </w:rPr>
            </w:pPr>
          </w:p>
          <w:p w14:paraId="629B5D30" w14:textId="77777777" w:rsidR="00DA01E5" w:rsidRPr="005F2D2E" w:rsidRDefault="00DA01E5" w:rsidP="00DA01E5">
            <w:pPr>
              <w:spacing w:after="240"/>
              <w:rPr>
                <w:rFonts w:ascii="Helvetica" w:hAnsi="Helvetica"/>
                <w:szCs w:val="24"/>
              </w:rPr>
            </w:pPr>
            <w:r w:rsidRPr="005F2D2E">
              <w:rPr>
                <w:rFonts w:ascii="Helvetica" w:hAnsi="Helvetica"/>
                <w:szCs w:val="24"/>
              </w:rPr>
              <w:t>At this time, anyone may go to the microphone and speak to the motion. Do you support it? Are you against it? Why? Designated microphones will be available for supporters of the motion on one side of the stage, with other microphones available for the opposition to the motion on the other side of the stage. If you are speaking to neither (e.g. encouraging the crowd to abstain or bringing up a point about neutrality), you may choose whichever microphone you desire.</w:t>
            </w:r>
          </w:p>
        </w:tc>
      </w:tr>
      <w:tr w:rsidR="00DA01E5" w:rsidRPr="005F2D2E" w14:paraId="353770A2" w14:textId="77777777" w:rsidTr="003A6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228" w:type="dxa"/>
            <w:tcBorders>
              <w:top w:val="nil"/>
              <w:left w:val="nil"/>
              <w:bottom w:val="nil"/>
              <w:right w:val="nil"/>
            </w:tcBorders>
          </w:tcPr>
          <w:p w14:paraId="70CB5540" w14:textId="77777777" w:rsidR="00DA01E5" w:rsidRPr="005F2D2E" w:rsidRDefault="00DA01E5" w:rsidP="00A3473B">
            <w:pPr>
              <w:rPr>
                <w:rFonts w:ascii="Helvetica" w:hAnsi="Helvetica"/>
                <w:b/>
                <w:sz w:val="18"/>
              </w:rPr>
            </w:pPr>
            <w:r w:rsidRPr="005F2D2E">
              <w:rPr>
                <w:rFonts w:ascii="Helvetica" w:hAnsi="Helvetica"/>
                <w:b/>
                <w:sz w:val="18"/>
              </w:rPr>
              <w:t>Amendment</w:t>
            </w:r>
          </w:p>
        </w:tc>
        <w:tc>
          <w:tcPr>
            <w:tcW w:w="7438" w:type="dxa"/>
            <w:tcBorders>
              <w:top w:val="nil"/>
              <w:left w:val="nil"/>
              <w:bottom w:val="nil"/>
              <w:right w:val="nil"/>
            </w:tcBorders>
          </w:tcPr>
          <w:p w14:paraId="43927528" w14:textId="77777777" w:rsidR="00DA01E5" w:rsidRPr="005F2D2E" w:rsidRDefault="00DA01E5" w:rsidP="00A3473B">
            <w:pPr>
              <w:pStyle w:val="ListParagraph"/>
              <w:numPr>
                <w:ilvl w:val="0"/>
                <w:numId w:val="4"/>
              </w:numPr>
              <w:spacing w:after="240"/>
              <w:rPr>
                <w:rFonts w:ascii="Helvetica" w:hAnsi="Helvetica"/>
                <w:vanish/>
                <w:szCs w:val="24"/>
              </w:rPr>
            </w:pPr>
          </w:p>
          <w:p w14:paraId="64A55193" w14:textId="77777777" w:rsidR="00DA01E5" w:rsidRPr="005F2D2E" w:rsidRDefault="00DA01E5" w:rsidP="00A3473B">
            <w:pPr>
              <w:spacing w:after="240"/>
              <w:rPr>
                <w:rFonts w:ascii="Helvetica" w:hAnsi="Helvetica"/>
                <w:szCs w:val="24"/>
              </w:rPr>
            </w:pPr>
            <w:r w:rsidRPr="005F2D2E">
              <w:rPr>
                <w:rFonts w:ascii="Helvetica" w:hAnsi="Helvetica"/>
                <w:szCs w:val="24"/>
              </w:rPr>
              <w:t>If you want to change anything about the motion and its wording during the debate, you can move to amend the motion. Please write down your amendment and hand it to the speaker before you go to the microphone.</w:t>
            </w:r>
          </w:p>
        </w:tc>
      </w:tr>
      <w:tr w:rsidR="00DA01E5" w:rsidRPr="005F2D2E" w14:paraId="6C1847AF" w14:textId="77777777" w:rsidTr="003A6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228" w:type="dxa"/>
            <w:tcBorders>
              <w:top w:val="nil"/>
              <w:left w:val="nil"/>
              <w:bottom w:val="nil"/>
              <w:right w:val="nil"/>
            </w:tcBorders>
          </w:tcPr>
          <w:p w14:paraId="2AE8D6D6" w14:textId="77777777" w:rsidR="00DA01E5" w:rsidRPr="005F2D2E" w:rsidRDefault="00DA01E5" w:rsidP="00A3473B">
            <w:pPr>
              <w:rPr>
                <w:rFonts w:ascii="Helvetica" w:hAnsi="Helvetica"/>
                <w:b/>
                <w:sz w:val="18"/>
              </w:rPr>
            </w:pPr>
            <w:r w:rsidRPr="005F2D2E">
              <w:rPr>
                <w:rFonts w:ascii="Helvetica" w:hAnsi="Helvetica"/>
                <w:b/>
                <w:sz w:val="18"/>
              </w:rPr>
              <w:t>Voting</w:t>
            </w:r>
          </w:p>
        </w:tc>
        <w:tc>
          <w:tcPr>
            <w:tcW w:w="7438" w:type="dxa"/>
            <w:tcBorders>
              <w:top w:val="nil"/>
              <w:left w:val="nil"/>
              <w:bottom w:val="nil"/>
              <w:right w:val="nil"/>
            </w:tcBorders>
          </w:tcPr>
          <w:p w14:paraId="41869D5E" w14:textId="77777777" w:rsidR="00DA01E5" w:rsidRPr="005F2D2E" w:rsidRDefault="00DA01E5" w:rsidP="00A3473B">
            <w:pPr>
              <w:pStyle w:val="ListParagraph"/>
              <w:numPr>
                <w:ilvl w:val="0"/>
                <w:numId w:val="4"/>
              </w:numPr>
              <w:spacing w:after="240"/>
              <w:rPr>
                <w:rFonts w:ascii="Helvetica" w:hAnsi="Helvetica"/>
                <w:vanish/>
                <w:szCs w:val="24"/>
              </w:rPr>
            </w:pPr>
          </w:p>
          <w:p w14:paraId="644FFFE1" w14:textId="77777777" w:rsidR="00DA01E5" w:rsidRPr="005F2D2E" w:rsidRDefault="00DA01E5" w:rsidP="00A3473B">
            <w:pPr>
              <w:spacing w:after="240"/>
              <w:rPr>
                <w:rFonts w:ascii="Helvetica" w:hAnsi="Helvetica"/>
                <w:szCs w:val="24"/>
              </w:rPr>
            </w:pPr>
            <w:r w:rsidRPr="005F2D2E">
              <w:rPr>
                <w:rFonts w:ascii="Helvetica" w:hAnsi="Helvetica"/>
                <w:szCs w:val="24"/>
              </w:rPr>
              <w:t xml:space="preserve">When there are no more students at the microphone, the Chair will </w:t>
            </w:r>
            <w:r w:rsidRPr="005F2D2E">
              <w:rPr>
                <w:rFonts w:ascii="Helvetica" w:hAnsi="Helvetica"/>
                <w:b/>
                <w:szCs w:val="24"/>
              </w:rPr>
              <w:t>call the question</w:t>
            </w:r>
            <w:r w:rsidR="00A3473B" w:rsidRPr="005F2D2E">
              <w:rPr>
                <w:rFonts w:ascii="Helvetica" w:hAnsi="Helvetica"/>
                <w:szCs w:val="24"/>
              </w:rPr>
              <w:t xml:space="preserve"> – </w:t>
            </w:r>
            <w:r w:rsidRPr="005F2D2E">
              <w:rPr>
                <w:rFonts w:ascii="Helvetica" w:hAnsi="Helvetica"/>
                <w:szCs w:val="24"/>
              </w:rPr>
              <w:t>reading the motion one more time and invite the audience to v</w:t>
            </w:r>
            <w:r w:rsidR="00C5782B" w:rsidRPr="005F2D2E">
              <w:rPr>
                <w:rFonts w:ascii="Helvetica" w:hAnsi="Helvetica"/>
                <w:szCs w:val="24"/>
              </w:rPr>
              <w:t>ote. You may vote Yes, No or A</w:t>
            </w:r>
            <w:r w:rsidRPr="005F2D2E">
              <w:rPr>
                <w:rFonts w:ascii="Helvetica" w:hAnsi="Helvetica"/>
                <w:szCs w:val="24"/>
              </w:rPr>
              <w:t>bstain.</w:t>
            </w:r>
          </w:p>
        </w:tc>
      </w:tr>
      <w:tr w:rsidR="00DA01E5" w:rsidRPr="005F2D2E" w14:paraId="623E9861" w14:textId="77777777" w:rsidTr="003A6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228" w:type="dxa"/>
            <w:tcBorders>
              <w:top w:val="nil"/>
              <w:left w:val="nil"/>
              <w:bottom w:val="nil"/>
              <w:right w:val="nil"/>
            </w:tcBorders>
          </w:tcPr>
          <w:p w14:paraId="7A82E275" w14:textId="77777777" w:rsidR="00DA01E5" w:rsidRPr="005F2D2E" w:rsidRDefault="00DA01E5" w:rsidP="00A3473B">
            <w:pPr>
              <w:rPr>
                <w:rFonts w:ascii="Helvetica" w:hAnsi="Helvetica"/>
                <w:b/>
                <w:sz w:val="18"/>
              </w:rPr>
            </w:pPr>
            <w:r w:rsidRPr="005F2D2E">
              <w:rPr>
                <w:rFonts w:ascii="Helvetica" w:hAnsi="Helvetica"/>
                <w:b/>
                <w:sz w:val="18"/>
              </w:rPr>
              <w:t>Calling the Question</w:t>
            </w:r>
          </w:p>
        </w:tc>
        <w:tc>
          <w:tcPr>
            <w:tcW w:w="7438" w:type="dxa"/>
            <w:tcBorders>
              <w:top w:val="nil"/>
              <w:left w:val="nil"/>
              <w:bottom w:val="nil"/>
              <w:right w:val="nil"/>
            </w:tcBorders>
          </w:tcPr>
          <w:p w14:paraId="0A369346" w14:textId="77777777" w:rsidR="00DA01E5" w:rsidRPr="005F2D2E" w:rsidRDefault="00DA01E5" w:rsidP="00A3473B">
            <w:pPr>
              <w:pStyle w:val="ListParagraph"/>
              <w:numPr>
                <w:ilvl w:val="0"/>
                <w:numId w:val="4"/>
              </w:numPr>
              <w:spacing w:after="240"/>
              <w:rPr>
                <w:rFonts w:ascii="Helvetica" w:hAnsi="Helvetica"/>
                <w:vanish/>
                <w:szCs w:val="24"/>
              </w:rPr>
            </w:pPr>
          </w:p>
          <w:p w14:paraId="6ABCA624" w14:textId="77777777" w:rsidR="00DA01E5" w:rsidRPr="005F2D2E" w:rsidRDefault="00DA01E5" w:rsidP="003A6287">
            <w:pPr>
              <w:spacing w:after="240"/>
              <w:rPr>
                <w:rFonts w:ascii="Helvetica" w:hAnsi="Helvetica"/>
                <w:szCs w:val="24"/>
              </w:rPr>
            </w:pPr>
            <w:r w:rsidRPr="005F2D2E">
              <w:rPr>
                <w:rFonts w:ascii="Helvetica" w:hAnsi="Helvetica"/>
                <w:szCs w:val="24"/>
              </w:rPr>
              <w:t>If you feel that debate is getting circular, you may move to call the question immediately – effectively ending debate. Please be mindful that both sides have spoken to the motion</w:t>
            </w:r>
            <w:r w:rsidR="00C5782B" w:rsidRPr="005F2D2E">
              <w:rPr>
                <w:rFonts w:ascii="Helvetica" w:hAnsi="Helvetica"/>
                <w:szCs w:val="24"/>
              </w:rPr>
              <w:t>, a minimum of three (3) speakers from each microphone, if they exist</w:t>
            </w:r>
            <w:r w:rsidR="003A6287" w:rsidRPr="005F2D2E">
              <w:rPr>
                <w:rFonts w:ascii="Helvetica" w:hAnsi="Helvetica"/>
                <w:szCs w:val="24"/>
              </w:rPr>
              <w:t>. You must be supported by a 2/3 vote of the crowd. This motion is not debatable.</w:t>
            </w:r>
          </w:p>
        </w:tc>
      </w:tr>
      <w:tr w:rsidR="003A6287" w:rsidRPr="005F2D2E" w14:paraId="11189F03" w14:textId="77777777" w:rsidTr="003A62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4"/>
        </w:trPr>
        <w:tc>
          <w:tcPr>
            <w:tcW w:w="1228" w:type="dxa"/>
            <w:tcBorders>
              <w:top w:val="nil"/>
              <w:left w:val="nil"/>
              <w:bottom w:val="nil"/>
              <w:right w:val="nil"/>
            </w:tcBorders>
          </w:tcPr>
          <w:p w14:paraId="1668B142" w14:textId="77777777" w:rsidR="003A6287" w:rsidRPr="005F2D2E" w:rsidRDefault="003A6287" w:rsidP="00A3473B">
            <w:pPr>
              <w:rPr>
                <w:rFonts w:ascii="Helvetica" w:hAnsi="Helvetica"/>
                <w:b/>
                <w:sz w:val="18"/>
              </w:rPr>
            </w:pPr>
            <w:r w:rsidRPr="005F2D2E">
              <w:rPr>
                <w:rFonts w:ascii="Helvetica" w:hAnsi="Helvetica"/>
                <w:b/>
                <w:sz w:val="18"/>
              </w:rPr>
              <w:t>New Business</w:t>
            </w:r>
          </w:p>
        </w:tc>
        <w:tc>
          <w:tcPr>
            <w:tcW w:w="7438" w:type="dxa"/>
            <w:tcBorders>
              <w:top w:val="nil"/>
              <w:left w:val="nil"/>
              <w:bottom w:val="nil"/>
              <w:right w:val="nil"/>
            </w:tcBorders>
          </w:tcPr>
          <w:p w14:paraId="4964F9A8" w14:textId="77777777" w:rsidR="003A6287" w:rsidRPr="005F2D2E" w:rsidRDefault="003A6287" w:rsidP="00A3473B">
            <w:pPr>
              <w:pStyle w:val="ListParagraph"/>
              <w:numPr>
                <w:ilvl w:val="0"/>
                <w:numId w:val="4"/>
              </w:numPr>
              <w:spacing w:after="240"/>
              <w:rPr>
                <w:rFonts w:ascii="Helvetica" w:hAnsi="Helvetica"/>
                <w:vanish/>
                <w:szCs w:val="24"/>
              </w:rPr>
            </w:pPr>
          </w:p>
          <w:p w14:paraId="41CA8337" w14:textId="77777777" w:rsidR="003A6287" w:rsidRPr="005F2D2E" w:rsidRDefault="003A6287" w:rsidP="003A6287">
            <w:pPr>
              <w:spacing w:after="240"/>
              <w:rPr>
                <w:rFonts w:ascii="Helvetica" w:hAnsi="Helvetica"/>
                <w:szCs w:val="24"/>
              </w:rPr>
            </w:pPr>
            <w:r w:rsidRPr="005F2D2E">
              <w:rPr>
                <w:rFonts w:ascii="Helvetica" w:hAnsi="Helvetica"/>
                <w:szCs w:val="24"/>
              </w:rPr>
              <w:t>You may bring up a new motion that was not on the agenda. Follow all the procedures above to move to add it to the agenda, and you must be supported by 2/3 of the crowd to begin discussing it.</w:t>
            </w:r>
          </w:p>
        </w:tc>
      </w:tr>
    </w:tbl>
    <w:p w14:paraId="7898FB3F" w14:textId="42FBC426" w:rsidR="00E92DFE" w:rsidRDefault="00E92DFE" w:rsidP="00E92DFE">
      <w:pPr>
        <w:rPr>
          <w:rFonts w:ascii="Helvetica" w:hAnsi="Helvetica"/>
          <w:sz w:val="24"/>
        </w:rPr>
      </w:pPr>
    </w:p>
    <w:p w14:paraId="4FA0C989" w14:textId="66605D8A" w:rsidR="00602F48" w:rsidRDefault="00602F48" w:rsidP="00E92DFE">
      <w:pPr>
        <w:rPr>
          <w:rFonts w:ascii="Helvetica" w:hAnsi="Helvetica"/>
          <w:sz w:val="24"/>
        </w:rPr>
      </w:pPr>
    </w:p>
    <w:p w14:paraId="19F16FFF" w14:textId="77777777" w:rsidR="00602F48" w:rsidRPr="005F2D2E" w:rsidRDefault="00602F48" w:rsidP="00E92DFE">
      <w:pPr>
        <w:rPr>
          <w:rFonts w:ascii="Helvetica" w:hAnsi="Helvetica"/>
          <w:sz w:val="24"/>
        </w:rPr>
      </w:pPr>
    </w:p>
    <w:p w14:paraId="1FEB92D4" w14:textId="4FB46E80" w:rsidR="00E7787F" w:rsidRPr="005F2D2E" w:rsidRDefault="00361AD4" w:rsidP="00E7787F">
      <w:pPr>
        <w:pStyle w:val="ListParagraph"/>
        <w:numPr>
          <w:ilvl w:val="0"/>
          <w:numId w:val="1"/>
        </w:numPr>
        <w:ind w:left="720" w:hanging="720"/>
        <w:rPr>
          <w:rFonts w:ascii="Helvetica" w:hAnsi="Helvetica"/>
          <w:sz w:val="28"/>
        </w:rPr>
      </w:pPr>
      <w:r w:rsidRPr="005F2D2E">
        <w:rPr>
          <w:rFonts w:ascii="Helvetica" w:hAnsi="Helvetica"/>
          <w:sz w:val="28"/>
        </w:rPr>
        <w:lastRenderedPageBreak/>
        <w:t>Amendments</w:t>
      </w:r>
    </w:p>
    <w:p w14:paraId="2B6C9B12" w14:textId="77777777" w:rsidR="00E7787F" w:rsidRPr="005F2D2E" w:rsidRDefault="00E7787F" w:rsidP="00E7787F">
      <w:pPr>
        <w:pStyle w:val="ListParagraph"/>
        <w:tabs>
          <w:tab w:val="left" w:pos="2580"/>
        </w:tabs>
        <w:ind w:left="360"/>
        <w:rPr>
          <w:rFonts w:ascii="Helvetica" w:hAnsi="Helvetica"/>
          <w:sz w:val="24"/>
        </w:rPr>
      </w:pPr>
      <w:r w:rsidRPr="005F2D2E">
        <w:rPr>
          <w:rFonts w:ascii="Helvetica" w:hAnsi="Helvetica"/>
          <w:sz w:val="24"/>
        </w:rPr>
        <w:tab/>
      </w:r>
    </w:p>
    <w:p w14:paraId="0085C308" w14:textId="77777777" w:rsidR="00E7787F" w:rsidRPr="005F2D2E" w:rsidRDefault="00E7787F" w:rsidP="008F1923">
      <w:pPr>
        <w:pStyle w:val="ListParagraph"/>
        <w:numPr>
          <w:ilvl w:val="1"/>
          <w:numId w:val="7"/>
        </w:numPr>
        <w:rPr>
          <w:rFonts w:ascii="Helvetica" w:hAnsi="Helvetica"/>
        </w:rPr>
      </w:pPr>
      <w:r w:rsidRPr="005F2D2E">
        <w:rPr>
          <w:rFonts w:ascii="Helvetica" w:hAnsi="Helvetica"/>
        </w:rPr>
        <w:t>Any amendments to this appendix shall require a quorate vote by the GA Planning Committee.</w:t>
      </w:r>
    </w:p>
    <w:p w14:paraId="2697B3F1" w14:textId="77777777" w:rsidR="00D27055" w:rsidRPr="005F2D2E" w:rsidRDefault="00D27055">
      <w:pPr>
        <w:rPr>
          <w:rFonts w:ascii="Helvetica" w:hAnsi="Helvetica"/>
        </w:rPr>
      </w:pPr>
    </w:p>
    <w:sectPr w:rsidR="00D27055" w:rsidRPr="005F2D2E" w:rsidSect="007A0008">
      <w:headerReference w:type="default" r:id="rId11"/>
      <w:headerReference w:type="first" r:id="rId12"/>
      <w:footerReference w:type="first" r:id="rId13"/>
      <w:pgSz w:w="12240" w:h="15840"/>
      <w:pgMar w:top="1440" w:right="1440" w:bottom="1440" w:left="1440" w:header="720"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A7C74" w14:textId="77777777" w:rsidR="00FF350C" w:rsidRDefault="00FF350C" w:rsidP="00E92DFE">
      <w:r>
        <w:separator/>
      </w:r>
    </w:p>
  </w:endnote>
  <w:endnote w:type="continuationSeparator" w:id="0">
    <w:p w14:paraId="77373E2E" w14:textId="77777777" w:rsidR="00FF350C" w:rsidRDefault="00FF350C" w:rsidP="00E92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rillee It BT">
    <w:altName w:val="Impac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AE8C0" w14:textId="77777777" w:rsidR="005906AF" w:rsidRDefault="005906AF">
    <w:pPr>
      <w:pStyle w:val="Footer"/>
      <w:rPr>
        <w:rFonts w:ascii="Arial Narrow" w:hAnsi="Arial Narrow"/>
        <w:sz w:val="18"/>
        <w:szCs w:val="18"/>
        <w:lang w:val="en-CA"/>
      </w:rPr>
    </w:pPr>
  </w:p>
  <w:p w14:paraId="635F371B" w14:textId="4FAB4961" w:rsidR="007A0008" w:rsidRPr="0023681C" w:rsidRDefault="007A0008">
    <w:pPr>
      <w:pStyle w:val="Footer"/>
      <w:rPr>
        <w:rFonts w:ascii="Helvetica" w:hAnsi="Helvetica"/>
        <w:sz w:val="20"/>
        <w:szCs w:val="20"/>
        <w:lang w:val="en-CA"/>
      </w:rPr>
    </w:pPr>
    <w:r w:rsidRPr="0023681C">
      <w:rPr>
        <w:rFonts w:ascii="Helvetica" w:hAnsi="Helvetica"/>
        <w:sz w:val="20"/>
        <w:szCs w:val="20"/>
        <w:lang w:val="en-CA"/>
      </w:rPr>
      <w:t>Approved 15P</w:t>
    </w:r>
  </w:p>
  <w:p w14:paraId="25BBD89F" w14:textId="3487BAAF" w:rsidR="005906AF" w:rsidRDefault="005906AF">
    <w:pPr>
      <w:pStyle w:val="Footer"/>
      <w:rPr>
        <w:rFonts w:ascii="Arial Narrow" w:hAnsi="Arial Narrow"/>
        <w:sz w:val="18"/>
        <w:szCs w:val="18"/>
        <w:lang w:val="en-CA"/>
      </w:rPr>
    </w:pPr>
    <w:r>
      <w:rPr>
        <w:noProof/>
      </w:rPr>
      <w:drawing>
        <wp:anchor distT="0" distB="0" distL="114300" distR="114300" simplePos="0" relativeHeight="251656704" behindDoc="1" locked="0" layoutInCell="1" allowOverlap="1" wp14:anchorId="283B4038" wp14:editId="39B9D2A6">
          <wp:simplePos x="0" y="0"/>
          <wp:positionH relativeFrom="column">
            <wp:posOffset>-733425</wp:posOffset>
          </wp:positionH>
          <wp:positionV relativeFrom="paragraph">
            <wp:posOffset>130810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p>
  <w:p w14:paraId="5B426E5B" w14:textId="26661030" w:rsidR="005906AF" w:rsidRPr="00DD60A0" w:rsidRDefault="005906AF">
    <w:pPr>
      <w:pStyle w:val="Footer"/>
      <w:rPr>
        <w:rFonts w:ascii="Arial Narrow" w:hAnsi="Arial Narrow"/>
        <w:sz w:val="18"/>
        <w:szCs w:val="18"/>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FF694" w14:textId="77777777" w:rsidR="00FF350C" w:rsidRDefault="00FF350C" w:rsidP="00E92DFE">
      <w:r>
        <w:separator/>
      </w:r>
    </w:p>
  </w:footnote>
  <w:footnote w:type="continuationSeparator" w:id="0">
    <w:p w14:paraId="0AA29EED" w14:textId="77777777" w:rsidR="00FF350C" w:rsidRDefault="00FF350C" w:rsidP="00E92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35947" w14:textId="3DED8C35" w:rsidR="00A3473B" w:rsidRPr="0023681C" w:rsidRDefault="00FF350C">
    <w:pPr>
      <w:pStyle w:val="Header"/>
      <w:jc w:val="right"/>
      <w:rPr>
        <w:rFonts w:ascii="Helvetica" w:hAnsi="Helvetica"/>
        <w:sz w:val="20"/>
        <w:szCs w:val="20"/>
      </w:rPr>
    </w:pPr>
    <w:sdt>
      <w:sdtPr>
        <w:rPr>
          <w:rFonts w:ascii="Helvetica" w:hAnsi="Helvetica"/>
          <w:sz w:val="20"/>
          <w:szCs w:val="20"/>
        </w:rPr>
        <w:id w:val="-1970194530"/>
        <w:docPartObj>
          <w:docPartGallery w:val="Page Numbers (Top of Page)"/>
          <w:docPartUnique/>
        </w:docPartObj>
      </w:sdtPr>
      <w:sdtEndPr>
        <w:rPr>
          <w:noProof/>
        </w:rPr>
      </w:sdtEndPr>
      <w:sdtContent>
        <w:r w:rsidR="0023681C">
          <w:rPr>
            <w:rFonts w:ascii="Helvetica" w:hAnsi="Helvetica"/>
            <w:sz w:val="20"/>
            <w:szCs w:val="20"/>
          </w:rPr>
          <w:t xml:space="preserve">Bylaw 6 - </w:t>
        </w:r>
        <w:r w:rsidR="00A3473B" w:rsidRPr="0023681C">
          <w:rPr>
            <w:rFonts w:ascii="Helvetica" w:hAnsi="Helvetica"/>
            <w:sz w:val="20"/>
            <w:szCs w:val="20"/>
          </w:rPr>
          <w:t xml:space="preserve">Appendix A – General Assembly Special Procedures – Page </w:t>
        </w:r>
        <w:r w:rsidR="009C6B80" w:rsidRPr="0023681C">
          <w:rPr>
            <w:rFonts w:ascii="Helvetica" w:hAnsi="Helvetica"/>
            <w:sz w:val="20"/>
            <w:szCs w:val="20"/>
          </w:rPr>
          <w:fldChar w:fldCharType="begin"/>
        </w:r>
        <w:r w:rsidR="00A3473B" w:rsidRPr="0023681C">
          <w:rPr>
            <w:rFonts w:ascii="Helvetica" w:hAnsi="Helvetica"/>
            <w:sz w:val="20"/>
            <w:szCs w:val="20"/>
          </w:rPr>
          <w:instrText xml:space="preserve"> PAGE   \* MERGEFORMAT </w:instrText>
        </w:r>
        <w:r w:rsidR="009C6B80" w:rsidRPr="0023681C">
          <w:rPr>
            <w:rFonts w:ascii="Helvetica" w:hAnsi="Helvetica"/>
            <w:sz w:val="20"/>
            <w:szCs w:val="20"/>
          </w:rPr>
          <w:fldChar w:fldCharType="separate"/>
        </w:r>
        <w:r w:rsidR="00DD60A0" w:rsidRPr="0023681C">
          <w:rPr>
            <w:rFonts w:ascii="Helvetica" w:hAnsi="Helvetica"/>
            <w:noProof/>
            <w:sz w:val="20"/>
            <w:szCs w:val="20"/>
          </w:rPr>
          <w:t>2</w:t>
        </w:r>
        <w:r w:rsidR="009C6B80" w:rsidRPr="0023681C">
          <w:rPr>
            <w:rFonts w:ascii="Helvetica" w:hAnsi="Helvetica"/>
            <w:noProof/>
            <w:sz w:val="20"/>
            <w:szCs w:val="20"/>
          </w:rPr>
          <w:fldChar w:fldCharType="end"/>
        </w:r>
      </w:sdtContent>
    </w:sdt>
  </w:p>
  <w:p w14:paraId="4F94B064" w14:textId="77777777" w:rsidR="00A3473B" w:rsidRPr="009B0361" w:rsidRDefault="00A3473B" w:rsidP="00A3473B">
    <w:pPr>
      <w:pStyle w:val="Header"/>
      <w:jc w:val="right"/>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3F34C" w14:textId="34BE55E3" w:rsidR="00A3473B" w:rsidRDefault="00E25E09">
    <w:pPr>
      <w:pStyle w:val="Header"/>
    </w:pPr>
    <w:r>
      <w:rPr>
        <w:noProof/>
      </w:rPr>
      <w:drawing>
        <wp:anchor distT="0" distB="0" distL="114300" distR="114300" simplePos="0" relativeHeight="251657728" behindDoc="0" locked="0" layoutInCell="1" allowOverlap="1" wp14:anchorId="01E13CB9" wp14:editId="2CBE6B2C">
          <wp:simplePos x="0" y="0"/>
          <wp:positionH relativeFrom="column">
            <wp:posOffset>-152400</wp:posOffset>
          </wp:positionH>
          <wp:positionV relativeFrom="paragraph">
            <wp:posOffset>-152400</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48CB"/>
    <w:multiLevelType w:val="multilevel"/>
    <w:tmpl w:val="A31E65C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940628E"/>
    <w:multiLevelType w:val="hybridMultilevel"/>
    <w:tmpl w:val="DFA431EC"/>
    <w:lvl w:ilvl="0" w:tplc="9F54FB50">
      <w:start w:val="1"/>
      <w:numFmt w:val="decimal"/>
      <w:lvlText w:val="%1.1.1"/>
      <w:lvlJc w:val="left"/>
      <w:pPr>
        <w:ind w:left="1465" w:hanging="360"/>
      </w:pPr>
      <w:rPr>
        <w:rFonts w:hint="default"/>
      </w:rPr>
    </w:lvl>
    <w:lvl w:ilvl="1" w:tplc="10090019" w:tentative="1">
      <w:start w:val="1"/>
      <w:numFmt w:val="lowerLetter"/>
      <w:lvlText w:val="%2."/>
      <w:lvlJc w:val="left"/>
      <w:pPr>
        <w:ind w:left="2185" w:hanging="360"/>
      </w:pPr>
    </w:lvl>
    <w:lvl w:ilvl="2" w:tplc="1009001B" w:tentative="1">
      <w:start w:val="1"/>
      <w:numFmt w:val="lowerRoman"/>
      <w:lvlText w:val="%3."/>
      <w:lvlJc w:val="right"/>
      <w:pPr>
        <w:ind w:left="2905" w:hanging="180"/>
      </w:pPr>
    </w:lvl>
    <w:lvl w:ilvl="3" w:tplc="1009000F" w:tentative="1">
      <w:start w:val="1"/>
      <w:numFmt w:val="decimal"/>
      <w:lvlText w:val="%4."/>
      <w:lvlJc w:val="left"/>
      <w:pPr>
        <w:ind w:left="3625" w:hanging="360"/>
      </w:pPr>
    </w:lvl>
    <w:lvl w:ilvl="4" w:tplc="10090019" w:tentative="1">
      <w:start w:val="1"/>
      <w:numFmt w:val="lowerLetter"/>
      <w:lvlText w:val="%5."/>
      <w:lvlJc w:val="left"/>
      <w:pPr>
        <w:ind w:left="4345" w:hanging="360"/>
      </w:pPr>
    </w:lvl>
    <w:lvl w:ilvl="5" w:tplc="1009001B" w:tentative="1">
      <w:start w:val="1"/>
      <w:numFmt w:val="lowerRoman"/>
      <w:lvlText w:val="%6."/>
      <w:lvlJc w:val="right"/>
      <w:pPr>
        <w:ind w:left="5065" w:hanging="180"/>
      </w:pPr>
    </w:lvl>
    <w:lvl w:ilvl="6" w:tplc="1009000F" w:tentative="1">
      <w:start w:val="1"/>
      <w:numFmt w:val="decimal"/>
      <w:lvlText w:val="%7."/>
      <w:lvlJc w:val="left"/>
      <w:pPr>
        <w:ind w:left="5785" w:hanging="360"/>
      </w:pPr>
    </w:lvl>
    <w:lvl w:ilvl="7" w:tplc="10090019" w:tentative="1">
      <w:start w:val="1"/>
      <w:numFmt w:val="lowerLetter"/>
      <w:lvlText w:val="%8."/>
      <w:lvlJc w:val="left"/>
      <w:pPr>
        <w:ind w:left="6505" w:hanging="360"/>
      </w:pPr>
    </w:lvl>
    <w:lvl w:ilvl="8" w:tplc="1009001B" w:tentative="1">
      <w:start w:val="1"/>
      <w:numFmt w:val="lowerRoman"/>
      <w:lvlText w:val="%9."/>
      <w:lvlJc w:val="right"/>
      <w:pPr>
        <w:ind w:left="7225" w:hanging="180"/>
      </w:pPr>
    </w:lvl>
  </w:abstractNum>
  <w:abstractNum w:abstractNumId="2" w15:restartNumberingAfterBreak="0">
    <w:nsid w:val="1E27022B"/>
    <w:multiLevelType w:val="multilevel"/>
    <w:tmpl w:val="23E8E150"/>
    <w:lvl w:ilvl="0">
      <w:start w:val="1"/>
      <w:numFmt w:val="decimal"/>
      <w:lvlText w:val="%1."/>
      <w:lvlJc w:val="left"/>
      <w:pPr>
        <w:ind w:left="360" w:hanging="360"/>
      </w:pPr>
      <w:rPr>
        <w:rFonts w:hint="default"/>
      </w:rPr>
    </w:lvl>
    <w:lvl w:ilvl="1">
      <w:start w:val="1"/>
      <w:numFmt w:val="decimal"/>
      <w:lvlText w:val="%1.%2"/>
      <w:lvlJc w:val="left"/>
      <w:pPr>
        <w:ind w:left="999" w:hanging="432"/>
      </w:pPr>
      <w:rPr>
        <w:rFonts w:ascii="Helvetica" w:hAnsi="Helvetica" w:hint="default"/>
        <w:color w:val="auto"/>
        <w:sz w:val="22"/>
        <w:szCs w:val="22"/>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1C7CAD"/>
    <w:multiLevelType w:val="multilevel"/>
    <w:tmpl w:val="405C7110"/>
    <w:lvl w:ilvl="0">
      <w:start w:val="1"/>
      <w:numFmt w:val="decimal"/>
      <w:lvlText w:val="%1"/>
      <w:lvlJc w:val="left"/>
      <w:pPr>
        <w:ind w:left="720" w:hanging="720"/>
      </w:pPr>
      <w:rPr>
        <w:rFonts w:hint="default"/>
      </w:rPr>
    </w:lvl>
    <w:lvl w:ilvl="1">
      <w:start w:val="4"/>
      <w:numFmt w:val="decimal"/>
      <w:lvlText w:val="%2.1"/>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5F6B6617"/>
    <w:multiLevelType w:val="hybridMultilevel"/>
    <w:tmpl w:val="9A367D98"/>
    <w:lvl w:ilvl="0" w:tplc="2160DACE">
      <w:start w:val="2"/>
      <w:numFmt w:val="decimal"/>
      <w:lvlText w:val="%1.1.1"/>
      <w:lvlJc w:val="left"/>
      <w:pPr>
        <w:ind w:left="1465"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A12034E"/>
    <w:multiLevelType w:val="hybridMultilevel"/>
    <w:tmpl w:val="F1FCD0D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7C0D4F"/>
    <w:multiLevelType w:val="multilevel"/>
    <w:tmpl w:val="86D88252"/>
    <w:lvl w:ilvl="0">
      <w:start w:val="1"/>
      <w:numFmt w:val="decimal"/>
      <w:lvlText w:val="%1."/>
      <w:lvlJc w:val="left"/>
      <w:pPr>
        <w:ind w:left="360" w:hanging="360"/>
      </w:pPr>
      <w:rPr>
        <w:rFonts w:hint="default"/>
      </w:rPr>
    </w:lvl>
    <w:lvl w:ilvl="1">
      <w:start w:val="1"/>
      <w:numFmt w:val="decimal"/>
      <w:lvlText w:val="%1.%2"/>
      <w:lvlJc w:val="left"/>
      <w:pPr>
        <w:ind w:left="1152" w:hanging="432"/>
      </w:pPr>
      <w:rPr>
        <w:rFonts w:ascii="Arial Narrow" w:hAnsi="Arial Narrow"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6"/>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DFE"/>
    <w:rsid w:val="000049B3"/>
    <w:rsid w:val="0002074B"/>
    <w:rsid w:val="0002329A"/>
    <w:rsid w:val="00062997"/>
    <w:rsid w:val="00070FFA"/>
    <w:rsid w:val="00087608"/>
    <w:rsid w:val="00094F3B"/>
    <w:rsid w:val="001B3043"/>
    <w:rsid w:val="001D63D6"/>
    <w:rsid w:val="0023681C"/>
    <w:rsid w:val="002F3A27"/>
    <w:rsid w:val="002F4CE7"/>
    <w:rsid w:val="00323B14"/>
    <w:rsid w:val="00361AD4"/>
    <w:rsid w:val="00373BBD"/>
    <w:rsid w:val="00393F70"/>
    <w:rsid w:val="003A6287"/>
    <w:rsid w:val="003B0429"/>
    <w:rsid w:val="003D65F9"/>
    <w:rsid w:val="004113ED"/>
    <w:rsid w:val="0043780F"/>
    <w:rsid w:val="0048561F"/>
    <w:rsid w:val="0053518B"/>
    <w:rsid w:val="005906AF"/>
    <w:rsid w:val="00590CAC"/>
    <w:rsid w:val="005D15D5"/>
    <w:rsid w:val="005F2D2E"/>
    <w:rsid w:val="00602F48"/>
    <w:rsid w:val="00603D31"/>
    <w:rsid w:val="00625CE0"/>
    <w:rsid w:val="006556B0"/>
    <w:rsid w:val="006567F7"/>
    <w:rsid w:val="00716EDE"/>
    <w:rsid w:val="007A0008"/>
    <w:rsid w:val="007B1708"/>
    <w:rsid w:val="007D44F3"/>
    <w:rsid w:val="008272EB"/>
    <w:rsid w:val="00834B26"/>
    <w:rsid w:val="008D6B98"/>
    <w:rsid w:val="008E6B06"/>
    <w:rsid w:val="008F1923"/>
    <w:rsid w:val="00930D8B"/>
    <w:rsid w:val="0096797F"/>
    <w:rsid w:val="009718C1"/>
    <w:rsid w:val="009C6B80"/>
    <w:rsid w:val="00A22FCC"/>
    <w:rsid w:val="00A3473B"/>
    <w:rsid w:val="00A351E5"/>
    <w:rsid w:val="00A750E4"/>
    <w:rsid w:val="00B244A2"/>
    <w:rsid w:val="00B74F68"/>
    <w:rsid w:val="00C5782B"/>
    <w:rsid w:val="00CC5CB1"/>
    <w:rsid w:val="00D04745"/>
    <w:rsid w:val="00D27055"/>
    <w:rsid w:val="00D27B14"/>
    <w:rsid w:val="00DA01E5"/>
    <w:rsid w:val="00DD60A0"/>
    <w:rsid w:val="00DF3686"/>
    <w:rsid w:val="00E25E09"/>
    <w:rsid w:val="00E65D75"/>
    <w:rsid w:val="00E7787F"/>
    <w:rsid w:val="00E92DFE"/>
    <w:rsid w:val="00EA189C"/>
    <w:rsid w:val="00EF29CD"/>
    <w:rsid w:val="00F751C7"/>
    <w:rsid w:val="00FA3D54"/>
    <w:rsid w:val="00FF35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CA5F7"/>
  <w15:docId w15:val="{F4BE476A-8B6A-4F99-89FD-33E98BA6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DFE"/>
    <w:rPr>
      <w:lang w:val="en-US"/>
    </w:rPr>
  </w:style>
  <w:style w:type="paragraph" w:styleId="Heading1">
    <w:name w:val="heading 1"/>
    <w:basedOn w:val="Normal"/>
    <w:next w:val="Normal"/>
    <w:link w:val="Heading1Char"/>
    <w:qFormat/>
    <w:rsid w:val="00E92DFE"/>
    <w:pPr>
      <w:keepNext/>
      <w:outlineLvl w:val="0"/>
    </w:pPr>
    <w:rPr>
      <w:rFonts w:ascii="Crillee It BT" w:eastAsia="Times New Roman" w:hAnsi="Crillee It BT"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2DFE"/>
    <w:rPr>
      <w:rFonts w:ascii="Crillee It BT" w:eastAsia="Times New Roman" w:hAnsi="Crillee It BT" w:cs="Times New Roman"/>
      <w:b/>
      <w:sz w:val="36"/>
      <w:szCs w:val="20"/>
      <w:lang w:val="en-US"/>
    </w:rPr>
  </w:style>
  <w:style w:type="paragraph" w:styleId="ListParagraph">
    <w:name w:val="List Paragraph"/>
    <w:basedOn w:val="Normal"/>
    <w:uiPriority w:val="34"/>
    <w:qFormat/>
    <w:rsid w:val="00E92DFE"/>
    <w:pPr>
      <w:ind w:left="720"/>
      <w:contextualSpacing/>
    </w:pPr>
  </w:style>
  <w:style w:type="paragraph" w:styleId="Header">
    <w:name w:val="header"/>
    <w:basedOn w:val="Normal"/>
    <w:link w:val="HeaderChar"/>
    <w:unhideWhenUsed/>
    <w:rsid w:val="00E92DFE"/>
    <w:pPr>
      <w:tabs>
        <w:tab w:val="center" w:pos="4680"/>
        <w:tab w:val="right" w:pos="9360"/>
      </w:tabs>
    </w:pPr>
  </w:style>
  <w:style w:type="character" w:customStyle="1" w:styleId="HeaderChar">
    <w:name w:val="Header Char"/>
    <w:basedOn w:val="DefaultParagraphFont"/>
    <w:link w:val="Header"/>
    <w:rsid w:val="00E92DFE"/>
    <w:rPr>
      <w:lang w:val="en-US"/>
    </w:rPr>
  </w:style>
  <w:style w:type="paragraph" w:styleId="Footer">
    <w:name w:val="footer"/>
    <w:basedOn w:val="Normal"/>
    <w:link w:val="FooterChar"/>
    <w:unhideWhenUsed/>
    <w:rsid w:val="00E92DFE"/>
    <w:pPr>
      <w:tabs>
        <w:tab w:val="center" w:pos="4680"/>
        <w:tab w:val="right" w:pos="9360"/>
      </w:tabs>
    </w:pPr>
  </w:style>
  <w:style w:type="character" w:customStyle="1" w:styleId="FooterChar">
    <w:name w:val="Footer Char"/>
    <w:basedOn w:val="DefaultParagraphFont"/>
    <w:link w:val="Footer"/>
    <w:rsid w:val="00E92DFE"/>
    <w:rPr>
      <w:lang w:val="en-US"/>
    </w:rPr>
  </w:style>
  <w:style w:type="table" w:styleId="TableGrid">
    <w:name w:val="Table Grid"/>
    <w:basedOn w:val="TableNormal"/>
    <w:uiPriority w:val="39"/>
    <w:rsid w:val="00E92DF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E92DFE"/>
  </w:style>
  <w:style w:type="paragraph" w:styleId="BalloonText">
    <w:name w:val="Balloon Text"/>
    <w:basedOn w:val="Normal"/>
    <w:link w:val="BalloonTextChar"/>
    <w:uiPriority w:val="99"/>
    <w:semiHidden/>
    <w:unhideWhenUsed/>
    <w:rsid w:val="00E92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DFE"/>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070A9-CBDD-45FA-B259-5B9C400AA860}">
  <ds:schemaRefs>
    <ds:schemaRef ds:uri="http://schemas.microsoft.com/sharepoint/v3/contenttype/forms"/>
  </ds:schemaRefs>
</ds:datastoreItem>
</file>

<file path=customXml/itemProps2.xml><?xml version="1.0" encoding="utf-8"?>
<ds:datastoreItem xmlns:ds="http://schemas.openxmlformats.org/officeDocument/2006/customXml" ds:itemID="{2EEAED31-5484-4931-98CE-5BA991FB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04AF2A-94D8-4889-BA16-534A7C97813A}">
  <ds:schemaRefs>
    <ds:schemaRef ds:uri="http://schemas.openxmlformats.org/officeDocument/2006/bibliography"/>
  </ds:schemaRefs>
</ds:datastoreItem>
</file>

<file path=customXml/itemProps4.xml><?xml version="1.0" encoding="utf-8"?>
<ds:datastoreItem xmlns:ds="http://schemas.openxmlformats.org/officeDocument/2006/customXml" ds:itemID="{5DA60655-49A1-40BD-8C67-3C342C5ED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Jeyasingham</dc:creator>
  <cp:lastModifiedBy>Victoria Scott, Administrative Services Coordinator</cp:lastModifiedBy>
  <cp:revision>10</cp:revision>
  <cp:lastPrinted>2014-02-26T14:28:00Z</cp:lastPrinted>
  <dcterms:created xsi:type="dcterms:W3CDTF">2020-09-21T21:00:00Z</dcterms:created>
  <dcterms:modified xsi:type="dcterms:W3CDTF">2020-12-10T15:11:00Z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