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281D" w14:textId="70A37D6D" w:rsidR="007D7FCD" w:rsidRPr="0060719D" w:rsidRDefault="007D7FCD">
      <w:pPr>
        <w:rPr>
          <w:rFonts w:ascii="Helvetica" w:hAnsi="Helvetica"/>
        </w:rPr>
      </w:pPr>
    </w:p>
    <w:p w14:paraId="3E91DDD1" w14:textId="77777777" w:rsidR="007D7FCD" w:rsidRPr="0060719D" w:rsidRDefault="007D7FCD">
      <w:pPr>
        <w:rPr>
          <w:rFonts w:ascii="Helvetica" w:hAnsi="Helvetica"/>
        </w:rPr>
      </w:pPr>
    </w:p>
    <w:p w14:paraId="7CF7695F" w14:textId="77777777" w:rsidR="007D7FCD" w:rsidRPr="0060719D" w:rsidRDefault="007D7FCD">
      <w:pPr>
        <w:rPr>
          <w:rFonts w:ascii="Helvetica" w:hAnsi="Helvetica"/>
        </w:rPr>
      </w:pPr>
    </w:p>
    <w:p w14:paraId="3A926888" w14:textId="77777777" w:rsidR="007D7FCD" w:rsidRPr="0060719D" w:rsidRDefault="007D7FCD">
      <w:pPr>
        <w:rPr>
          <w:rFonts w:ascii="Helvetica" w:hAnsi="Helvetica"/>
        </w:rPr>
      </w:pPr>
    </w:p>
    <w:p w14:paraId="1DC10F89" w14:textId="77777777" w:rsidR="007D7FCD" w:rsidRPr="0060719D" w:rsidRDefault="007D7FCD">
      <w:pPr>
        <w:rPr>
          <w:rFonts w:ascii="Helvetica" w:hAnsi="Helvetica"/>
        </w:rPr>
      </w:pPr>
    </w:p>
    <w:p w14:paraId="7DE27267" w14:textId="0B897EF3" w:rsidR="007D7FCD" w:rsidRPr="0060719D" w:rsidRDefault="00B34B8C">
      <w:pPr>
        <w:pStyle w:val="Heading1"/>
        <w:rPr>
          <w:rFonts w:ascii="Helvetica" w:hAnsi="Helvetica"/>
          <w:b/>
          <w:bCs/>
        </w:rPr>
      </w:pPr>
      <w:r w:rsidRPr="0060719D">
        <w:rPr>
          <w:rFonts w:ascii="Helvetica" w:hAnsi="Helvetica"/>
          <w:b/>
          <w:bCs/>
        </w:rPr>
        <w:t xml:space="preserve">Operating Policy – Ontario Undergraduate Student Alliance (OUSA) </w:t>
      </w:r>
    </w:p>
    <w:p w14:paraId="734BE515" w14:textId="77777777" w:rsidR="00FD48D5" w:rsidRPr="0060719D" w:rsidRDefault="00FD48D5">
      <w:pPr>
        <w:rPr>
          <w:rFonts w:ascii="Helvetica" w:hAnsi="Helvetica"/>
          <w:sz w:val="28"/>
        </w:rPr>
      </w:pPr>
    </w:p>
    <w:p w14:paraId="41A046A6" w14:textId="7E7B6468" w:rsidR="007D7FCD" w:rsidRPr="0060719D" w:rsidRDefault="007D7FCD" w:rsidP="0068636D">
      <w:pPr>
        <w:numPr>
          <w:ilvl w:val="0"/>
          <w:numId w:val="41"/>
        </w:numPr>
        <w:ind w:left="851" w:hanging="851"/>
        <w:rPr>
          <w:rFonts w:ascii="Helvetica" w:hAnsi="Helvetica"/>
          <w:sz w:val="28"/>
        </w:rPr>
      </w:pPr>
      <w:r w:rsidRPr="0060719D">
        <w:rPr>
          <w:rFonts w:ascii="Helvetica" w:hAnsi="Helvetica"/>
          <w:sz w:val="28"/>
        </w:rPr>
        <w:t>P</w:t>
      </w:r>
      <w:r w:rsidR="00B34B8C" w:rsidRPr="0060719D">
        <w:rPr>
          <w:rFonts w:ascii="Helvetica" w:hAnsi="Helvetica"/>
          <w:sz w:val="28"/>
        </w:rPr>
        <w:t>urpose</w:t>
      </w:r>
    </w:p>
    <w:p w14:paraId="3CC31710" w14:textId="77777777" w:rsidR="00FD48D5" w:rsidRPr="0060719D" w:rsidRDefault="00FD48D5" w:rsidP="00FD48D5">
      <w:pPr>
        <w:ind w:left="792"/>
        <w:rPr>
          <w:rFonts w:ascii="Helvetica" w:hAnsi="Helvetica"/>
          <w:sz w:val="22"/>
        </w:rPr>
      </w:pPr>
    </w:p>
    <w:p w14:paraId="2358829A" w14:textId="4DB936EB" w:rsidR="00FD48D5" w:rsidRPr="0060719D" w:rsidRDefault="00FD48D5" w:rsidP="00AB29E9">
      <w:pPr>
        <w:numPr>
          <w:ilvl w:val="1"/>
          <w:numId w:val="41"/>
        </w:numPr>
        <w:ind w:left="1418" w:hanging="632"/>
        <w:rPr>
          <w:rFonts w:ascii="Helvetica" w:hAnsi="Helvetica"/>
          <w:sz w:val="22"/>
        </w:rPr>
      </w:pPr>
      <w:r w:rsidRPr="0060719D">
        <w:rPr>
          <w:rFonts w:ascii="Helvetica" w:hAnsi="Helvetica"/>
          <w:sz w:val="22"/>
        </w:rPr>
        <w:t xml:space="preserve">To apply </w:t>
      </w:r>
      <w:r w:rsidR="00B34B8C" w:rsidRPr="0060719D">
        <w:rPr>
          <w:rFonts w:ascii="Helvetica" w:hAnsi="Helvetica"/>
          <w:b/>
          <w:bCs/>
          <w:sz w:val="22"/>
        </w:rPr>
        <w:t>Bylaw 1</w:t>
      </w:r>
      <w:r w:rsidR="00860F28" w:rsidRPr="0060719D">
        <w:rPr>
          <w:rFonts w:ascii="Helvetica" w:hAnsi="Helvetica"/>
          <w:b/>
          <w:bCs/>
          <w:sz w:val="22"/>
        </w:rPr>
        <w:t>0</w:t>
      </w:r>
      <w:r w:rsidR="00B34B8C" w:rsidRPr="0060719D">
        <w:rPr>
          <w:rFonts w:ascii="Helvetica" w:hAnsi="Helvetica"/>
          <w:b/>
          <w:bCs/>
          <w:sz w:val="22"/>
        </w:rPr>
        <w:t xml:space="preserve"> – External Representation </w:t>
      </w:r>
      <w:r w:rsidR="00B34B8C" w:rsidRPr="0060719D">
        <w:rPr>
          <w:rFonts w:ascii="Helvetica" w:hAnsi="Helvetica"/>
          <w:sz w:val="22"/>
        </w:rPr>
        <w:t xml:space="preserve">and </w:t>
      </w:r>
      <w:r w:rsidR="00315C00" w:rsidRPr="0060719D">
        <w:rPr>
          <w:rFonts w:ascii="Helvetica" w:hAnsi="Helvetica"/>
          <w:b/>
          <w:bCs/>
          <w:sz w:val="22"/>
        </w:rPr>
        <w:t>Bylaw 10/A</w:t>
      </w:r>
      <w:r w:rsidR="00B34B8C" w:rsidRPr="0060719D">
        <w:rPr>
          <w:rFonts w:ascii="Helvetica" w:hAnsi="Helvetica"/>
          <w:b/>
          <w:bCs/>
          <w:sz w:val="22"/>
        </w:rPr>
        <w:t xml:space="preserve"> – Delegate Selection </w:t>
      </w:r>
      <w:r w:rsidRPr="0060719D">
        <w:rPr>
          <w:rFonts w:ascii="Helvetica" w:hAnsi="Helvetica"/>
          <w:sz w:val="22"/>
        </w:rPr>
        <w:t>to the MSU’s membership in the Ontario Undergraduate Student Alliance (OUSA</w:t>
      </w:r>
      <w:proofErr w:type="gramStart"/>
      <w:r w:rsidRPr="0060719D">
        <w:rPr>
          <w:rFonts w:ascii="Helvetica" w:hAnsi="Helvetica"/>
          <w:sz w:val="22"/>
        </w:rPr>
        <w:t>);</w:t>
      </w:r>
      <w:proofErr w:type="gramEnd"/>
    </w:p>
    <w:p w14:paraId="159713DB" w14:textId="77777777" w:rsidR="00FD48D5" w:rsidRPr="0060719D" w:rsidRDefault="00FD48D5" w:rsidP="00AB29E9">
      <w:pPr>
        <w:ind w:left="1418" w:hanging="632"/>
        <w:rPr>
          <w:rFonts w:ascii="Helvetica" w:hAnsi="Helvetica"/>
          <w:sz w:val="22"/>
        </w:rPr>
      </w:pPr>
    </w:p>
    <w:p w14:paraId="5FE17E17" w14:textId="77777777" w:rsidR="00FD48D5" w:rsidRPr="0060719D" w:rsidRDefault="00FD48D5" w:rsidP="00AB29E9">
      <w:pPr>
        <w:numPr>
          <w:ilvl w:val="1"/>
          <w:numId w:val="41"/>
        </w:numPr>
        <w:ind w:left="1418" w:hanging="632"/>
        <w:rPr>
          <w:rFonts w:ascii="Helvetica" w:hAnsi="Helvetica"/>
          <w:sz w:val="22"/>
        </w:rPr>
      </w:pPr>
      <w:r w:rsidRPr="0060719D">
        <w:rPr>
          <w:rFonts w:ascii="Helvetica" w:hAnsi="Helvetica"/>
          <w:sz w:val="22"/>
        </w:rPr>
        <w:t>To establish the MSU’s expectations of OUSA;</w:t>
      </w:r>
    </w:p>
    <w:p w14:paraId="68AF27C6" w14:textId="77777777" w:rsidR="00FD48D5" w:rsidRPr="0060719D" w:rsidRDefault="00FD48D5" w:rsidP="00AB29E9">
      <w:pPr>
        <w:ind w:left="1418" w:hanging="632"/>
        <w:rPr>
          <w:rFonts w:ascii="Helvetica" w:hAnsi="Helvetica"/>
          <w:sz w:val="22"/>
        </w:rPr>
      </w:pPr>
    </w:p>
    <w:p w14:paraId="2295B498" w14:textId="77777777" w:rsidR="00FD48D5" w:rsidRPr="0060719D" w:rsidRDefault="00FD48D5" w:rsidP="00AB29E9">
      <w:pPr>
        <w:numPr>
          <w:ilvl w:val="1"/>
          <w:numId w:val="41"/>
        </w:numPr>
        <w:ind w:left="1418" w:hanging="632"/>
        <w:rPr>
          <w:rFonts w:ascii="Helvetica" w:hAnsi="Helvetica"/>
          <w:sz w:val="22"/>
        </w:rPr>
      </w:pPr>
      <w:r w:rsidRPr="0060719D">
        <w:rPr>
          <w:rFonts w:ascii="Helvetica" w:hAnsi="Helvetica"/>
          <w:sz w:val="22"/>
        </w:rPr>
        <w:t>To establish the conditions of the MSU’s OUSA membership;</w:t>
      </w:r>
    </w:p>
    <w:p w14:paraId="643DE0A4" w14:textId="77777777" w:rsidR="00FD48D5" w:rsidRPr="0060719D" w:rsidRDefault="00FD48D5" w:rsidP="00AB29E9">
      <w:pPr>
        <w:ind w:left="1418" w:hanging="632"/>
        <w:rPr>
          <w:rFonts w:ascii="Helvetica" w:hAnsi="Helvetica"/>
          <w:sz w:val="22"/>
        </w:rPr>
      </w:pPr>
    </w:p>
    <w:p w14:paraId="34DFE0F9" w14:textId="77777777" w:rsidR="00FD48D5" w:rsidRPr="0060719D" w:rsidRDefault="00FD48D5" w:rsidP="00AB29E9">
      <w:pPr>
        <w:numPr>
          <w:ilvl w:val="1"/>
          <w:numId w:val="41"/>
        </w:numPr>
        <w:ind w:left="1418" w:hanging="632"/>
        <w:rPr>
          <w:rFonts w:ascii="Helvetica" w:hAnsi="Helvetica"/>
          <w:sz w:val="22"/>
        </w:rPr>
      </w:pPr>
      <w:r w:rsidRPr="0060719D">
        <w:rPr>
          <w:rFonts w:ascii="Helvetica" w:hAnsi="Helvetica"/>
          <w:sz w:val="22"/>
        </w:rPr>
        <w:t xml:space="preserve">To ensure that appropriate procedures are followed in the selection of delegates representing the MSU at OUSA functions. </w:t>
      </w:r>
    </w:p>
    <w:p w14:paraId="0BC691CB" w14:textId="77777777" w:rsidR="00FD48D5" w:rsidRPr="0060719D" w:rsidRDefault="00FD48D5" w:rsidP="00FD48D5">
      <w:pPr>
        <w:ind w:left="792"/>
        <w:rPr>
          <w:rFonts w:ascii="Helvetica" w:hAnsi="Helvetica"/>
          <w:sz w:val="22"/>
        </w:rPr>
      </w:pPr>
    </w:p>
    <w:p w14:paraId="5BD3CA59" w14:textId="40D2C28D" w:rsidR="00FD48D5" w:rsidRPr="0060719D" w:rsidRDefault="00B34B8C" w:rsidP="00483BCE">
      <w:pPr>
        <w:numPr>
          <w:ilvl w:val="0"/>
          <w:numId w:val="41"/>
        </w:numPr>
        <w:ind w:left="851" w:hanging="851"/>
        <w:rPr>
          <w:rFonts w:ascii="Helvetica" w:hAnsi="Helvetica"/>
          <w:sz w:val="28"/>
        </w:rPr>
      </w:pPr>
      <w:r w:rsidRPr="0060719D">
        <w:rPr>
          <w:rFonts w:ascii="Helvetica" w:hAnsi="Helvetica"/>
          <w:sz w:val="28"/>
        </w:rPr>
        <w:t>Expectations of OUSA</w:t>
      </w:r>
    </w:p>
    <w:p w14:paraId="67069B9C" w14:textId="77777777" w:rsidR="00FD48D5" w:rsidRPr="0060719D" w:rsidRDefault="00FD48D5" w:rsidP="00FD48D5">
      <w:pPr>
        <w:ind w:left="792"/>
        <w:rPr>
          <w:rFonts w:ascii="Helvetica" w:hAnsi="Helvetica"/>
          <w:sz w:val="22"/>
        </w:rPr>
      </w:pPr>
    </w:p>
    <w:p w14:paraId="038CA35D" w14:textId="77777777" w:rsidR="00FD48D5" w:rsidRPr="0060719D" w:rsidRDefault="00FD48D5" w:rsidP="00483BCE">
      <w:pPr>
        <w:numPr>
          <w:ilvl w:val="1"/>
          <w:numId w:val="41"/>
        </w:numPr>
        <w:ind w:left="1560" w:hanging="716"/>
        <w:rPr>
          <w:rFonts w:ascii="Helvetica" w:hAnsi="Helvetica"/>
          <w:sz w:val="22"/>
        </w:rPr>
      </w:pPr>
      <w:r w:rsidRPr="0060719D">
        <w:rPr>
          <w:rFonts w:ascii="Helvetica" w:hAnsi="Helvetica"/>
          <w:sz w:val="22"/>
        </w:rPr>
        <w:t>The MSU shall hold OUSA accountable for:</w:t>
      </w:r>
    </w:p>
    <w:p w14:paraId="4563EBA5" w14:textId="77777777" w:rsidR="00FD48D5" w:rsidRPr="0060719D" w:rsidRDefault="00FD48D5" w:rsidP="00FD48D5">
      <w:pPr>
        <w:ind w:left="792"/>
        <w:rPr>
          <w:rFonts w:ascii="Helvetica" w:hAnsi="Helvetica"/>
          <w:sz w:val="22"/>
        </w:rPr>
      </w:pPr>
    </w:p>
    <w:p w14:paraId="2553F003" w14:textId="77777777" w:rsidR="00FD48D5" w:rsidRPr="0060719D" w:rsidRDefault="00FD48D5" w:rsidP="00483BCE">
      <w:pPr>
        <w:numPr>
          <w:ilvl w:val="2"/>
          <w:numId w:val="41"/>
        </w:numPr>
        <w:ind w:left="2410" w:hanging="787"/>
        <w:rPr>
          <w:rFonts w:ascii="Helvetica" w:hAnsi="Helvetica"/>
          <w:sz w:val="22"/>
        </w:rPr>
      </w:pPr>
      <w:r w:rsidRPr="0060719D">
        <w:rPr>
          <w:rFonts w:ascii="Helvetica" w:hAnsi="Helvetica"/>
          <w:sz w:val="22"/>
        </w:rPr>
        <w:t xml:space="preserve">Providing a forum for constructive dialogue between full and part-time undergraduate student governments in </w:t>
      </w:r>
      <w:proofErr w:type="gramStart"/>
      <w:r w:rsidRPr="0060719D">
        <w:rPr>
          <w:rFonts w:ascii="Helvetica" w:hAnsi="Helvetica"/>
          <w:sz w:val="22"/>
        </w:rPr>
        <w:t>Ontario;</w:t>
      </w:r>
      <w:proofErr w:type="gramEnd"/>
    </w:p>
    <w:p w14:paraId="202B591E" w14:textId="77777777" w:rsidR="00FD48D5" w:rsidRPr="0060719D" w:rsidRDefault="00FD48D5" w:rsidP="00483BCE">
      <w:pPr>
        <w:numPr>
          <w:ilvl w:val="2"/>
          <w:numId w:val="41"/>
        </w:numPr>
        <w:ind w:left="2410" w:hanging="787"/>
        <w:rPr>
          <w:rFonts w:ascii="Helvetica" w:hAnsi="Helvetica"/>
          <w:sz w:val="22"/>
        </w:rPr>
      </w:pPr>
      <w:r w:rsidRPr="0060719D">
        <w:rPr>
          <w:rFonts w:ascii="Helvetica" w:hAnsi="Helvetica"/>
          <w:sz w:val="22"/>
        </w:rPr>
        <w:t>Striving to represent the views, beliefs, and needs of its member schools on issues directly related to the academic interests of undergraduates, including the quality and availability of post-secondary education in Ontario;</w:t>
      </w:r>
    </w:p>
    <w:p w14:paraId="3A0685F4" w14:textId="77777777" w:rsidR="00FD48D5" w:rsidRPr="0060719D" w:rsidRDefault="00FD48D5" w:rsidP="00483BCE">
      <w:pPr>
        <w:numPr>
          <w:ilvl w:val="2"/>
          <w:numId w:val="41"/>
        </w:numPr>
        <w:ind w:left="2410" w:hanging="787"/>
        <w:rPr>
          <w:rFonts w:ascii="Helvetica" w:hAnsi="Helvetica"/>
          <w:sz w:val="22"/>
        </w:rPr>
      </w:pPr>
      <w:r w:rsidRPr="0060719D">
        <w:rPr>
          <w:rFonts w:ascii="Helvetica" w:hAnsi="Helvetica"/>
          <w:sz w:val="22"/>
        </w:rPr>
        <w:t>Articulate these views, beliefs, and needs to all levels of government, university administrations, members of the university community, and the community at large;</w:t>
      </w:r>
    </w:p>
    <w:p w14:paraId="274DA202" w14:textId="77777777" w:rsidR="00FD48D5" w:rsidRPr="0060719D" w:rsidRDefault="00FD48D5" w:rsidP="00483BCE">
      <w:pPr>
        <w:numPr>
          <w:ilvl w:val="2"/>
          <w:numId w:val="41"/>
        </w:numPr>
        <w:ind w:left="2410" w:hanging="787"/>
        <w:rPr>
          <w:rFonts w:ascii="Helvetica" w:hAnsi="Helvetica"/>
          <w:sz w:val="22"/>
        </w:rPr>
      </w:pPr>
      <w:r w:rsidRPr="0060719D">
        <w:rPr>
          <w:rFonts w:ascii="Helvetica" w:hAnsi="Helvetica"/>
          <w:sz w:val="22"/>
        </w:rPr>
        <w:t xml:space="preserve">Be directly accountable and responsive to the undergraduate students on the campuses of its member schools in all areas of its activities, including the maintenance of a decentralized structure of operations responsible for its function to its members. </w:t>
      </w:r>
    </w:p>
    <w:p w14:paraId="684CDB53" w14:textId="77777777" w:rsidR="00FD48D5" w:rsidRPr="0060719D" w:rsidRDefault="00FD48D5" w:rsidP="00FD48D5">
      <w:pPr>
        <w:ind w:left="1224"/>
        <w:rPr>
          <w:rFonts w:ascii="Helvetica" w:hAnsi="Helvetica"/>
          <w:sz w:val="22"/>
        </w:rPr>
      </w:pPr>
    </w:p>
    <w:p w14:paraId="6786EC9F" w14:textId="2C55F2DE" w:rsidR="00FD48D5" w:rsidRPr="0060719D" w:rsidRDefault="00B34B8C" w:rsidP="00483BCE">
      <w:pPr>
        <w:numPr>
          <w:ilvl w:val="0"/>
          <w:numId w:val="41"/>
        </w:numPr>
        <w:ind w:left="851" w:hanging="851"/>
        <w:rPr>
          <w:rFonts w:ascii="Helvetica" w:hAnsi="Helvetica"/>
          <w:sz w:val="28"/>
        </w:rPr>
      </w:pPr>
      <w:r w:rsidRPr="0060719D">
        <w:rPr>
          <w:rFonts w:ascii="Helvetica" w:hAnsi="Helvetica"/>
          <w:sz w:val="28"/>
        </w:rPr>
        <w:t>Membership Fee</w:t>
      </w:r>
    </w:p>
    <w:p w14:paraId="3E307810" w14:textId="77777777" w:rsidR="00FD48D5" w:rsidRPr="0060719D" w:rsidRDefault="00FD48D5" w:rsidP="00FD48D5">
      <w:pPr>
        <w:ind w:left="792"/>
        <w:rPr>
          <w:rFonts w:ascii="Helvetica" w:hAnsi="Helvetica"/>
          <w:sz w:val="22"/>
        </w:rPr>
      </w:pPr>
    </w:p>
    <w:p w14:paraId="647AD1A8" w14:textId="77777777" w:rsidR="00FD48D5" w:rsidRPr="0060719D" w:rsidRDefault="00FD48D5" w:rsidP="002B5D51">
      <w:pPr>
        <w:numPr>
          <w:ilvl w:val="1"/>
          <w:numId w:val="41"/>
        </w:numPr>
        <w:ind w:left="1560" w:hanging="709"/>
        <w:rPr>
          <w:rFonts w:ascii="Helvetica" w:hAnsi="Helvetica"/>
          <w:sz w:val="22"/>
        </w:rPr>
      </w:pPr>
      <w:r w:rsidRPr="0060719D">
        <w:rPr>
          <w:rFonts w:ascii="Helvetica" w:hAnsi="Helvetica"/>
          <w:sz w:val="22"/>
        </w:rPr>
        <w:t xml:space="preserve">The MSU will pay membership fees to OUSA through a per-student fee model, paid out of the MSU Operating Fund. </w:t>
      </w:r>
    </w:p>
    <w:p w14:paraId="56C9FDAF" w14:textId="77777777" w:rsidR="00FD48D5" w:rsidRPr="0060719D" w:rsidRDefault="00FD48D5" w:rsidP="002B5D51">
      <w:pPr>
        <w:ind w:left="1560" w:hanging="709"/>
        <w:rPr>
          <w:rFonts w:ascii="Helvetica" w:hAnsi="Helvetica"/>
          <w:sz w:val="22"/>
        </w:rPr>
      </w:pPr>
    </w:p>
    <w:p w14:paraId="1E1612BF" w14:textId="77777777" w:rsidR="00FD48D5" w:rsidRPr="0060719D" w:rsidRDefault="00FD48D5" w:rsidP="002B5D51">
      <w:pPr>
        <w:numPr>
          <w:ilvl w:val="1"/>
          <w:numId w:val="41"/>
        </w:numPr>
        <w:ind w:left="1560" w:hanging="709"/>
        <w:rPr>
          <w:rFonts w:ascii="Helvetica" w:hAnsi="Helvetica"/>
          <w:sz w:val="22"/>
        </w:rPr>
      </w:pPr>
      <w:r w:rsidRPr="0060719D">
        <w:rPr>
          <w:rFonts w:ascii="Helvetica" w:hAnsi="Helvetica"/>
          <w:sz w:val="22"/>
        </w:rPr>
        <w:lastRenderedPageBreak/>
        <w:t>Two-thirds of the membership shall be remitted to OUSA by July 31 according to the previous academic year’s FTE total. The remaining third shall be remitted to OUSA by January 15 to reflect the November 1 FTE total.</w:t>
      </w:r>
    </w:p>
    <w:p w14:paraId="4FD9D9A4" w14:textId="77777777" w:rsidR="00FD48D5" w:rsidRPr="0060719D" w:rsidRDefault="00FD48D5" w:rsidP="00FD48D5">
      <w:pPr>
        <w:ind w:left="792"/>
        <w:rPr>
          <w:rFonts w:ascii="Helvetica" w:hAnsi="Helvetica"/>
          <w:sz w:val="22"/>
        </w:rPr>
      </w:pPr>
    </w:p>
    <w:p w14:paraId="737F4184" w14:textId="77777777" w:rsidR="00FD48D5" w:rsidRPr="0060719D" w:rsidRDefault="00FD48D5" w:rsidP="005B2C6A">
      <w:pPr>
        <w:numPr>
          <w:ilvl w:val="2"/>
          <w:numId w:val="41"/>
        </w:numPr>
        <w:ind w:left="2410" w:hanging="929"/>
        <w:rPr>
          <w:rFonts w:ascii="Helvetica" w:hAnsi="Helvetica"/>
          <w:sz w:val="22"/>
        </w:rPr>
      </w:pPr>
      <w:r w:rsidRPr="0060719D">
        <w:rPr>
          <w:rFonts w:ascii="Helvetica" w:hAnsi="Helvetica"/>
          <w:sz w:val="22"/>
        </w:rPr>
        <w:t xml:space="preserve">FTE refers to the number for full-time equivalent students represented by the MSU as defined by the Association of Registrars of the Universities and Colleges of Canada. </w:t>
      </w:r>
    </w:p>
    <w:p w14:paraId="74015618" w14:textId="77777777" w:rsidR="00FD48D5" w:rsidRPr="0060719D" w:rsidRDefault="00FD48D5" w:rsidP="00FD48D5">
      <w:pPr>
        <w:ind w:left="1224"/>
        <w:rPr>
          <w:rFonts w:ascii="Helvetica" w:hAnsi="Helvetica"/>
          <w:sz w:val="22"/>
        </w:rPr>
      </w:pPr>
    </w:p>
    <w:p w14:paraId="7250BB58" w14:textId="77777777" w:rsidR="00FD48D5" w:rsidRPr="0060719D" w:rsidRDefault="00FD48D5" w:rsidP="00611C81">
      <w:pPr>
        <w:numPr>
          <w:ilvl w:val="1"/>
          <w:numId w:val="41"/>
        </w:numPr>
        <w:ind w:left="1560" w:hanging="709"/>
        <w:rPr>
          <w:rFonts w:ascii="Helvetica" w:hAnsi="Helvetica"/>
          <w:sz w:val="22"/>
        </w:rPr>
      </w:pPr>
      <w:r w:rsidRPr="0060719D">
        <w:rPr>
          <w:rFonts w:ascii="Helvetica" w:hAnsi="Helvetica"/>
          <w:sz w:val="22"/>
        </w:rPr>
        <w:t xml:space="preserve">The membership fee shall be determined annually by the OUSA General Assembly, upon recommendation of the Steering </w:t>
      </w:r>
      <w:proofErr w:type="gramStart"/>
      <w:r w:rsidRPr="0060719D">
        <w:rPr>
          <w:rFonts w:ascii="Helvetica" w:hAnsi="Helvetica"/>
          <w:sz w:val="22"/>
        </w:rPr>
        <w:t>Committee;</w:t>
      </w:r>
      <w:proofErr w:type="gramEnd"/>
    </w:p>
    <w:p w14:paraId="1E301D13" w14:textId="77777777" w:rsidR="00FD48D5" w:rsidRPr="0060719D" w:rsidRDefault="00FD48D5" w:rsidP="00611C81">
      <w:pPr>
        <w:ind w:left="1560" w:hanging="709"/>
        <w:rPr>
          <w:rFonts w:ascii="Helvetica" w:hAnsi="Helvetica"/>
          <w:sz w:val="22"/>
        </w:rPr>
      </w:pPr>
    </w:p>
    <w:p w14:paraId="36D8305A" w14:textId="77777777" w:rsidR="00FD48D5" w:rsidRPr="0060719D" w:rsidRDefault="00FD48D5" w:rsidP="00611C81">
      <w:pPr>
        <w:numPr>
          <w:ilvl w:val="1"/>
          <w:numId w:val="41"/>
        </w:numPr>
        <w:ind w:left="1560" w:hanging="709"/>
        <w:rPr>
          <w:rFonts w:ascii="Helvetica" w:hAnsi="Helvetica"/>
          <w:sz w:val="22"/>
        </w:rPr>
      </w:pPr>
      <w:r w:rsidRPr="0060719D">
        <w:rPr>
          <w:rFonts w:ascii="Helvetica" w:hAnsi="Helvetica"/>
          <w:sz w:val="22"/>
        </w:rPr>
        <w:t xml:space="preserve">The MSU shall expect written notice of a change in membership fees to be normally served from OUSA to the MSU by February 1. </w:t>
      </w:r>
    </w:p>
    <w:p w14:paraId="1EC3CD5B" w14:textId="77777777" w:rsidR="00FD48D5" w:rsidRPr="0060719D" w:rsidRDefault="00FD48D5" w:rsidP="00FD48D5">
      <w:pPr>
        <w:ind w:left="792"/>
        <w:rPr>
          <w:rFonts w:ascii="Helvetica" w:hAnsi="Helvetica"/>
          <w:sz w:val="22"/>
        </w:rPr>
      </w:pPr>
    </w:p>
    <w:p w14:paraId="58A9DBAC" w14:textId="77777777" w:rsidR="00FD48D5" w:rsidRPr="0060719D" w:rsidRDefault="00FD48D5" w:rsidP="00611C81">
      <w:pPr>
        <w:numPr>
          <w:ilvl w:val="2"/>
          <w:numId w:val="41"/>
        </w:numPr>
        <w:ind w:left="2410" w:hanging="850"/>
        <w:rPr>
          <w:rFonts w:ascii="Helvetica" w:hAnsi="Helvetica"/>
          <w:sz w:val="22"/>
        </w:rPr>
      </w:pPr>
      <w:r w:rsidRPr="0060719D">
        <w:rPr>
          <w:rFonts w:ascii="Helvetica" w:hAnsi="Helvetica"/>
          <w:sz w:val="22"/>
        </w:rPr>
        <w:t xml:space="preserve">Changes to the OUSA membership fee shall be reflected in the annual budget for the following year. </w:t>
      </w:r>
    </w:p>
    <w:p w14:paraId="075D377F" w14:textId="77777777" w:rsidR="00FD48D5" w:rsidRPr="0060719D" w:rsidRDefault="00FD48D5" w:rsidP="00FD48D5">
      <w:pPr>
        <w:ind w:left="1224"/>
        <w:rPr>
          <w:rFonts w:ascii="Helvetica" w:hAnsi="Helvetica"/>
          <w:sz w:val="22"/>
        </w:rPr>
      </w:pPr>
    </w:p>
    <w:p w14:paraId="1E26A6BB" w14:textId="1ABD0A0C" w:rsidR="00FD48D5" w:rsidRPr="0060719D" w:rsidRDefault="00B34B8C" w:rsidP="002B5D51">
      <w:pPr>
        <w:numPr>
          <w:ilvl w:val="0"/>
          <w:numId w:val="41"/>
        </w:numPr>
        <w:ind w:left="851" w:hanging="851"/>
        <w:rPr>
          <w:rFonts w:ascii="Helvetica" w:hAnsi="Helvetica"/>
          <w:sz w:val="28"/>
        </w:rPr>
      </w:pPr>
      <w:r w:rsidRPr="0060719D">
        <w:rPr>
          <w:rFonts w:ascii="Helvetica" w:hAnsi="Helvetica"/>
          <w:sz w:val="28"/>
        </w:rPr>
        <w:t>Change of Membership Status</w:t>
      </w:r>
    </w:p>
    <w:p w14:paraId="4BD71220" w14:textId="77777777" w:rsidR="00FD48D5" w:rsidRPr="0060719D" w:rsidRDefault="00FD48D5" w:rsidP="00FD48D5">
      <w:pPr>
        <w:ind w:left="792"/>
        <w:rPr>
          <w:rFonts w:ascii="Helvetica" w:hAnsi="Helvetica"/>
          <w:sz w:val="22"/>
        </w:rPr>
      </w:pPr>
    </w:p>
    <w:p w14:paraId="14DF2653" w14:textId="77777777" w:rsidR="00FD48D5" w:rsidRPr="0060719D" w:rsidRDefault="00FD48D5" w:rsidP="002B5D51">
      <w:pPr>
        <w:numPr>
          <w:ilvl w:val="1"/>
          <w:numId w:val="41"/>
        </w:numPr>
        <w:ind w:left="1560" w:hanging="709"/>
        <w:rPr>
          <w:rFonts w:ascii="Helvetica" w:hAnsi="Helvetica"/>
          <w:sz w:val="22"/>
        </w:rPr>
      </w:pPr>
      <w:r w:rsidRPr="0060719D">
        <w:rPr>
          <w:rFonts w:ascii="Helvetica" w:hAnsi="Helvetica"/>
          <w:sz w:val="22"/>
        </w:rPr>
        <w:t xml:space="preserve">Written notice of intent to change the MSU’s membership status in OUSA must be provided to the OUSA Steering Committee ninety (90) days prior to such a vote occurring; the date of the vote must be included in the notice of intent. </w:t>
      </w:r>
    </w:p>
    <w:p w14:paraId="4FCE09AE" w14:textId="77777777" w:rsidR="00FD48D5" w:rsidRPr="0060719D" w:rsidRDefault="00FD48D5" w:rsidP="00FD48D5">
      <w:pPr>
        <w:ind w:left="792"/>
        <w:rPr>
          <w:rFonts w:ascii="Helvetica" w:hAnsi="Helvetica"/>
          <w:sz w:val="22"/>
        </w:rPr>
      </w:pPr>
    </w:p>
    <w:p w14:paraId="2E5635A6" w14:textId="09B235D8" w:rsidR="00FD48D5" w:rsidRPr="0060719D" w:rsidRDefault="00B34B8C" w:rsidP="00D31574">
      <w:pPr>
        <w:numPr>
          <w:ilvl w:val="0"/>
          <w:numId w:val="41"/>
        </w:numPr>
        <w:ind w:left="851" w:hanging="851"/>
        <w:rPr>
          <w:rFonts w:ascii="Helvetica" w:hAnsi="Helvetica"/>
          <w:sz w:val="28"/>
        </w:rPr>
      </w:pPr>
      <w:r w:rsidRPr="0060719D">
        <w:rPr>
          <w:rFonts w:ascii="Helvetica" w:hAnsi="Helvetica"/>
          <w:sz w:val="28"/>
        </w:rPr>
        <w:t>Representation</w:t>
      </w:r>
    </w:p>
    <w:p w14:paraId="3C54E830" w14:textId="77777777" w:rsidR="00FD48D5" w:rsidRPr="0060719D" w:rsidRDefault="00FD48D5" w:rsidP="00FD48D5">
      <w:pPr>
        <w:ind w:left="792"/>
        <w:rPr>
          <w:rFonts w:ascii="Helvetica" w:hAnsi="Helvetica"/>
          <w:sz w:val="22"/>
        </w:rPr>
      </w:pPr>
    </w:p>
    <w:p w14:paraId="205C4CD6" w14:textId="77777777" w:rsidR="00FD48D5" w:rsidRPr="0060719D" w:rsidRDefault="00FD48D5" w:rsidP="00D31574">
      <w:pPr>
        <w:numPr>
          <w:ilvl w:val="1"/>
          <w:numId w:val="41"/>
        </w:numPr>
        <w:ind w:left="1560" w:hanging="716"/>
        <w:rPr>
          <w:rFonts w:ascii="Helvetica" w:hAnsi="Helvetica"/>
          <w:sz w:val="22"/>
        </w:rPr>
      </w:pPr>
      <w:r w:rsidRPr="0060719D">
        <w:rPr>
          <w:rFonts w:ascii="Helvetica" w:hAnsi="Helvetica"/>
          <w:sz w:val="22"/>
        </w:rPr>
        <w:t>The MSU’s voting member on the OUSA Steering Committee (OUSA SC) shall be the Vice-President (Education</w:t>
      </w:r>
      <w:proofErr w:type="gramStart"/>
      <w:r w:rsidRPr="0060719D">
        <w:rPr>
          <w:rFonts w:ascii="Helvetica" w:hAnsi="Helvetica"/>
          <w:sz w:val="22"/>
        </w:rPr>
        <w:t>);</w:t>
      </w:r>
      <w:proofErr w:type="gramEnd"/>
    </w:p>
    <w:p w14:paraId="0FFC6797" w14:textId="77777777" w:rsidR="00FD48D5" w:rsidRPr="0060719D" w:rsidRDefault="00FD48D5" w:rsidP="00FD48D5">
      <w:pPr>
        <w:ind w:left="792"/>
        <w:rPr>
          <w:rFonts w:ascii="Helvetica" w:hAnsi="Helvetica"/>
          <w:sz w:val="22"/>
        </w:rPr>
      </w:pPr>
    </w:p>
    <w:p w14:paraId="611EC805" w14:textId="77777777" w:rsidR="00FD48D5" w:rsidRPr="0060719D" w:rsidRDefault="00FD48D5" w:rsidP="000943F3">
      <w:pPr>
        <w:numPr>
          <w:ilvl w:val="2"/>
          <w:numId w:val="41"/>
        </w:numPr>
        <w:ind w:left="2410" w:hanging="850"/>
        <w:rPr>
          <w:rFonts w:ascii="Helvetica" w:hAnsi="Helvetica"/>
          <w:sz w:val="22"/>
        </w:rPr>
      </w:pPr>
      <w:r w:rsidRPr="0060719D">
        <w:rPr>
          <w:rFonts w:ascii="Helvetica" w:hAnsi="Helvetica"/>
          <w:sz w:val="22"/>
        </w:rPr>
        <w:t xml:space="preserve">If unable to attend an OUSA SC meeting, the Vice-President (Education) may send an alternate Board of Directors member to attend the meeting; this alternate shall have no vote but shall have full speaking rights and shall not be excluded from closed session. </w:t>
      </w:r>
    </w:p>
    <w:p w14:paraId="74EC628C" w14:textId="77777777" w:rsidR="00FD48D5" w:rsidRPr="0060719D" w:rsidRDefault="00FD48D5" w:rsidP="00FD48D5">
      <w:pPr>
        <w:ind w:left="1224"/>
        <w:rPr>
          <w:rFonts w:ascii="Helvetica" w:hAnsi="Helvetica"/>
          <w:sz w:val="22"/>
        </w:rPr>
      </w:pPr>
    </w:p>
    <w:p w14:paraId="2B8D82EE" w14:textId="77777777" w:rsidR="00FD48D5" w:rsidRPr="0060719D" w:rsidRDefault="00FD48D5" w:rsidP="000943F3">
      <w:pPr>
        <w:numPr>
          <w:ilvl w:val="1"/>
          <w:numId w:val="41"/>
        </w:numPr>
        <w:ind w:left="1560" w:hanging="709"/>
        <w:rPr>
          <w:rFonts w:ascii="Helvetica" w:hAnsi="Helvetica"/>
          <w:sz w:val="22"/>
        </w:rPr>
      </w:pPr>
      <w:r w:rsidRPr="0060719D">
        <w:rPr>
          <w:rFonts w:ascii="Helvetica" w:hAnsi="Helvetica"/>
          <w:sz w:val="22"/>
        </w:rPr>
        <w:t>The MSU shall send one (1) delegate per three thousand (3000) students, as well as the Vice-President (Education), to all meetings of OUSA’s General Assembly (GA</w:t>
      </w:r>
      <w:proofErr w:type="gramStart"/>
      <w:r w:rsidRPr="0060719D">
        <w:rPr>
          <w:rFonts w:ascii="Helvetica" w:hAnsi="Helvetica"/>
          <w:sz w:val="22"/>
        </w:rPr>
        <w:t>);</w:t>
      </w:r>
      <w:proofErr w:type="gramEnd"/>
    </w:p>
    <w:p w14:paraId="6EE4B7DB" w14:textId="77777777" w:rsidR="00FD48D5" w:rsidRPr="0060719D" w:rsidRDefault="00FD48D5" w:rsidP="00FD48D5">
      <w:pPr>
        <w:ind w:left="792"/>
        <w:rPr>
          <w:rFonts w:ascii="Helvetica" w:hAnsi="Helvetica"/>
          <w:sz w:val="22"/>
        </w:rPr>
      </w:pPr>
    </w:p>
    <w:p w14:paraId="576E2CC4" w14:textId="77777777" w:rsidR="00FD48D5" w:rsidRPr="0060719D" w:rsidRDefault="00FD48D5" w:rsidP="000943F3">
      <w:pPr>
        <w:numPr>
          <w:ilvl w:val="2"/>
          <w:numId w:val="41"/>
        </w:numPr>
        <w:ind w:left="2410" w:hanging="850"/>
        <w:rPr>
          <w:rFonts w:ascii="Helvetica" w:hAnsi="Helvetica"/>
          <w:sz w:val="22"/>
        </w:rPr>
      </w:pPr>
      <w:r w:rsidRPr="0060719D">
        <w:rPr>
          <w:rFonts w:ascii="Helvetica" w:hAnsi="Helvetica"/>
          <w:sz w:val="22"/>
        </w:rPr>
        <w:t xml:space="preserve">One (1) delegate shall be the External Affairs Commissioner, or a designated </w:t>
      </w:r>
      <w:proofErr w:type="gramStart"/>
      <w:r w:rsidRPr="0060719D">
        <w:rPr>
          <w:rFonts w:ascii="Helvetica" w:hAnsi="Helvetica"/>
          <w:sz w:val="22"/>
        </w:rPr>
        <w:t>representative;</w:t>
      </w:r>
      <w:proofErr w:type="gramEnd"/>
    </w:p>
    <w:p w14:paraId="38B83DBC" w14:textId="77777777" w:rsidR="00FD48D5" w:rsidRPr="0060719D" w:rsidRDefault="00FD48D5" w:rsidP="000943F3">
      <w:pPr>
        <w:numPr>
          <w:ilvl w:val="2"/>
          <w:numId w:val="41"/>
        </w:numPr>
        <w:ind w:left="2410" w:hanging="850"/>
        <w:rPr>
          <w:rFonts w:ascii="Helvetica" w:hAnsi="Helvetica"/>
          <w:sz w:val="22"/>
        </w:rPr>
      </w:pPr>
      <w:r w:rsidRPr="0060719D">
        <w:rPr>
          <w:rFonts w:ascii="Helvetica" w:hAnsi="Helvetica"/>
          <w:sz w:val="22"/>
        </w:rPr>
        <w:t>One (1) delegate shall be the President, or a designated representative;</w:t>
      </w:r>
    </w:p>
    <w:p w14:paraId="0F2529AB" w14:textId="77777777" w:rsidR="00FD48D5" w:rsidRPr="0060719D" w:rsidRDefault="00FD48D5" w:rsidP="000943F3">
      <w:pPr>
        <w:numPr>
          <w:ilvl w:val="2"/>
          <w:numId w:val="41"/>
        </w:numPr>
        <w:ind w:left="2410" w:hanging="850"/>
        <w:rPr>
          <w:rFonts w:ascii="Helvetica" w:hAnsi="Helvetica"/>
          <w:sz w:val="22"/>
        </w:rPr>
      </w:pPr>
      <w:r w:rsidRPr="0060719D">
        <w:rPr>
          <w:rFonts w:ascii="Helvetica" w:hAnsi="Helvetica"/>
          <w:sz w:val="22"/>
        </w:rPr>
        <w:t>The remaining delegates shall be selected from the MSU membership by the Vice-President (Education) and the External Affairs Commissioner;</w:t>
      </w:r>
    </w:p>
    <w:p w14:paraId="1FBC4CD4" w14:textId="77777777" w:rsidR="00FD48D5" w:rsidRPr="0060719D" w:rsidRDefault="00FD48D5" w:rsidP="000943F3">
      <w:pPr>
        <w:numPr>
          <w:ilvl w:val="2"/>
          <w:numId w:val="41"/>
        </w:numPr>
        <w:ind w:left="2410" w:hanging="850"/>
        <w:rPr>
          <w:rFonts w:ascii="Helvetica" w:hAnsi="Helvetica"/>
          <w:sz w:val="22"/>
        </w:rPr>
      </w:pPr>
      <w:r w:rsidRPr="0060719D">
        <w:rPr>
          <w:rFonts w:ascii="Helvetica" w:hAnsi="Helvetica"/>
          <w:sz w:val="22"/>
        </w:rPr>
        <w:t xml:space="preserve">All OUSA General Assembly delegates must be ratified by the SRA. </w:t>
      </w:r>
    </w:p>
    <w:p w14:paraId="15DC3457" w14:textId="77777777" w:rsidR="00FD48D5" w:rsidRPr="0060719D" w:rsidRDefault="00FD48D5" w:rsidP="00FD48D5">
      <w:pPr>
        <w:ind w:left="1224"/>
        <w:rPr>
          <w:rFonts w:ascii="Helvetica" w:hAnsi="Helvetica"/>
          <w:sz w:val="22"/>
        </w:rPr>
      </w:pPr>
    </w:p>
    <w:p w14:paraId="3BD0A07B" w14:textId="77777777" w:rsidR="00FD48D5" w:rsidRPr="0060719D" w:rsidRDefault="00FD48D5" w:rsidP="000943F3">
      <w:pPr>
        <w:numPr>
          <w:ilvl w:val="1"/>
          <w:numId w:val="41"/>
        </w:numPr>
        <w:ind w:left="1560" w:hanging="709"/>
        <w:rPr>
          <w:rFonts w:ascii="Helvetica" w:hAnsi="Helvetica"/>
          <w:sz w:val="22"/>
        </w:rPr>
      </w:pPr>
      <w:r w:rsidRPr="0060719D">
        <w:rPr>
          <w:rFonts w:ascii="Helvetica" w:hAnsi="Helvetica"/>
          <w:sz w:val="22"/>
        </w:rPr>
        <w:t xml:space="preserve">The Vice-President (Education) has the authority to select an appropriate number of delegates to all non-GA meetings and functions of OUSA, including </w:t>
      </w:r>
      <w:r w:rsidRPr="0060719D">
        <w:rPr>
          <w:rFonts w:ascii="Helvetica" w:hAnsi="Helvetica"/>
          <w:sz w:val="22"/>
        </w:rPr>
        <w:lastRenderedPageBreak/>
        <w:t xml:space="preserve">but not limited to transition meetings, strategic planning meetings, and advocacy meetings. </w:t>
      </w:r>
    </w:p>
    <w:p w14:paraId="4DA97556" w14:textId="77777777" w:rsidR="00FD48D5" w:rsidRPr="0060719D" w:rsidRDefault="00FD48D5" w:rsidP="00FD48D5">
      <w:pPr>
        <w:ind w:left="792"/>
        <w:rPr>
          <w:rFonts w:ascii="Helvetica" w:hAnsi="Helvetica"/>
          <w:sz w:val="22"/>
        </w:rPr>
      </w:pPr>
    </w:p>
    <w:p w14:paraId="7907383C" w14:textId="77777777" w:rsidR="00FD48D5" w:rsidRPr="0060719D" w:rsidRDefault="00FD48D5" w:rsidP="000943F3">
      <w:pPr>
        <w:numPr>
          <w:ilvl w:val="2"/>
          <w:numId w:val="41"/>
        </w:numPr>
        <w:ind w:left="2410" w:hanging="709"/>
        <w:rPr>
          <w:rFonts w:ascii="Helvetica" w:hAnsi="Helvetica"/>
          <w:sz w:val="22"/>
        </w:rPr>
      </w:pPr>
      <w:r w:rsidRPr="0060719D">
        <w:rPr>
          <w:rFonts w:ascii="Helvetica" w:hAnsi="Helvetica"/>
          <w:sz w:val="22"/>
        </w:rPr>
        <w:t xml:space="preserve">In the event that additional delegate(s) are needed for non-GA meetings and functions of OUSA, first consideration shall be given to the President and External Affairs Commissioner. </w:t>
      </w:r>
    </w:p>
    <w:p w14:paraId="25054764" w14:textId="77777777" w:rsidR="00FD48D5" w:rsidRPr="0060719D" w:rsidRDefault="00FD48D5" w:rsidP="00FD48D5">
      <w:pPr>
        <w:ind w:left="1224"/>
        <w:rPr>
          <w:rFonts w:ascii="Helvetica" w:hAnsi="Helvetica"/>
          <w:sz w:val="22"/>
        </w:rPr>
      </w:pPr>
    </w:p>
    <w:p w14:paraId="569088E4" w14:textId="77777777" w:rsidR="00FD48D5" w:rsidRPr="0060719D" w:rsidRDefault="00FD48D5" w:rsidP="001A3A32">
      <w:pPr>
        <w:numPr>
          <w:ilvl w:val="1"/>
          <w:numId w:val="41"/>
        </w:numPr>
        <w:ind w:left="1560" w:hanging="567"/>
        <w:rPr>
          <w:rFonts w:ascii="Helvetica" w:hAnsi="Helvetica"/>
          <w:sz w:val="22"/>
        </w:rPr>
      </w:pPr>
      <w:r w:rsidRPr="0060719D">
        <w:rPr>
          <w:rFonts w:ascii="Helvetica" w:hAnsi="Helvetica"/>
          <w:sz w:val="22"/>
        </w:rPr>
        <w:t xml:space="preserve">Any individual representing the MSU shall act in the best interest of the MSU and shall strive to ensure that fair and effective representation is upheld. </w:t>
      </w:r>
    </w:p>
    <w:p w14:paraId="01E06A33" w14:textId="77777777" w:rsidR="00FD48D5" w:rsidRPr="0060719D" w:rsidRDefault="00FD48D5" w:rsidP="00FD48D5">
      <w:pPr>
        <w:ind w:left="792"/>
        <w:rPr>
          <w:rFonts w:ascii="Helvetica" w:hAnsi="Helvetica"/>
          <w:sz w:val="22"/>
        </w:rPr>
      </w:pPr>
    </w:p>
    <w:p w14:paraId="1956D210" w14:textId="2153DE6D" w:rsidR="00FD48D5" w:rsidRPr="0060719D" w:rsidRDefault="00B34B8C" w:rsidP="001A3A32">
      <w:pPr>
        <w:numPr>
          <w:ilvl w:val="0"/>
          <w:numId w:val="41"/>
        </w:numPr>
        <w:ind w:left="993" w:hanging="993"/>
        <w:rPr>
          <w:rFonts w:ascii="Helvetica" w:hAnsi="Helvetica"/>
          <w:sz w:val="28"/>
        </w:rPr>
      </w:pPr>
      <w:r w:rsidRPr="0060719D">
        <w:rPr>
          <w:rFonts w:ascii="Helvetica" w:hAnsi="Helvetica"/>
          <w:sz w:val="28"/>
        </w:rPr>
        <w:t>Interpretation</w:t>
      </w:r>
    </w:p>
    <w:p w14:paraId="32C577BF" w14:textId="77777777" w:rsidR="00FD48D5" w:rsidRPr="0060719D" w:rsidRDefault="00FD48D5" w:rsidP="00FD48D5">
      <w:pPr>
        <w:ind w:left="792"/>
        <w:rPr>
          <w:rFonts w:ascii="Helvetica" w:hAnsi="Helvetica"/>
          <w:sz w:val="22"/>
        </w:rPr>
      </w:pPr>
    </w:p>
    <w:p w14:paraId="5C8FB340" w14:textId="77777777" w:rsidR="00FD48D5" w:rsidRPr="0060719D" w:rsidRDefault="00FD48D5" w:rsidP="001A3A32">
      <w:pPr>
        <w:numPr>
          <w:ilvl w:val="1"/>
          <w:numId w:val="41"/>
        </w:numPr>
        <w:ind w:left="1560" w:hanging="567"/>
        <w:rPr>
          <w:rFonts w:ascii="Helvetica" w:hAnsi="Helvetica"/>
          <w:sz w:val="22"/>
        </w:rPr>
      </w:pPr>
      <w:r w:rsidRPr="0060719D">
        <w:rPr>
          <w:rFonts w:ascii="Helvetica" w:hAnsi="Helvetica"/>
          <w:sz w:val="22"/>
        </w:rPr>
        <w:t xml:space="preserve">If there is a conflict between the MSU Constitution, Bylaws, and/or Operating Policies and OUSA policy, MSU policy shall take precedence. </w:t>
      </w:r>
    </w:p>
    <w:p w14:paraId="0FDC886D" w14:textId="77777777" w:rsidR="007D7FCD" w:rsidRPr="0060719D" w:rsidRDefault="007D7FCD">
      <w:pPr>
        <w:rPr>
          <w:rFonts w:ascii="Helvetica" w:hAnsi="Helvetica"/>
          <w:sz w:val="22"/>
        </w:rPr>
      </w:pPr>
    </w:p>
    <w:sectPr w:rsidR="007D7FCD" w:rsidRPr="0060719D" w:rsidSect="009D3B8C">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B082" w14:textId="77777777" w:rsidR="00613783" w:rsidRDefault="00613783">
      <w:r>
        <w:separator/>
      </w:r>
    </w:p>
  </w:endnote>
  <w:endnote w:type="continuationSeparator" w:id="0">
    <w:p w14:paraId="4DFCE4E8" w14:textId="77777777" w:rsidR="00613783" w:rsidRDefault="006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9789" w14:textId="77777777" w:rsidR="00C83794" w:rsidRDefault="00C83794">
    <w:pPr>
      <w:pStyle w:val="Footer"/>
      <w:rPr>
        <w:rFonts w:ascii="Arial Narrow" w:hAnsi="Arial Narrow"/>
        <w:sz w:val="20"/>
        <w:szCs w:val="20"/>
        <w:lang w:val="en-CA"/>
      </w:rPr>
    </w:pPr>
  </w:p>
  <w:p w14:paraId="3BB396FE" w14:textId="19518123" w:rsidR="00620674" w:rsidRPr="00094C41" w:rsidRDefault="00490151">
    <w:pPr>
      <w:pStyle w:val="Footer"/>
      <w:rPr>
        <w:rFonts w:ascii="Helvetica" w:hAnsi="Helvetica"/>
        <w:sz w:val="20"/>
        <w:szCs w:val="20"/>
        <w:lang w:val="en-CA"/>
      </w:rPr>
    </w:pPr>
    <w:r w:rsidRPr="00094C41">
      <w:rPr>
        <w:rFonts w:ascii="Helvetica" w:hAnsi="Helvetica"/>
        <w:noProof/>
        <w:sz w:val="20"/>
        <w:szCs w:val="20"/>
      </w:rPr>
      <w:drawing>
        <wp:anchor distT="0" distB="0" distL="114300" distR="114300" simplePos="0" relativeHeight="251661312" behindDoc="1" locked="0" layoutInCell="1" allowOverlap="1" wp14:anchorId="350D89AC" wp14:editId="77CD6BFD">
          <wp:simplePos x="0" y="0"/>
          <wp:positionH relativeFrom="column">
            <wp:posOffset>-762000</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620674" w:rsidRPr="00094C41">
      <w:rPr>
        <w:rFonts w:ascii="Helvetica" w:hAnsi="Helvetica"/>
        <w:sz w:val="20"/>
        <w:szCs w:val="20"/>
        <w:lang w:val="en-CA"/>
      </w:rPr>
      <w:t>Approved</w:t>
    </w:r>
    <w:r w:rsidR="00FD48D5" w:rsidRPr="00094C41">
      <w:rPr>
        <w:rFonts w:ascii="Helvetica" w:hAnsi="Helvetica"/>
        <w:sz w:val="20"/>
        <w:szCs w:val="20"/>
        <w:lang w:val="en-CA"/>
      </w:rPr>
      <w:t xml:space="preserve"> 13N</w:t>
    </w:r>
  </w:p>
  <w:p w14:paraId="0EBA9E2A" w14:textId="2D1C46B2" w:rsidR="00C83794" w:rsidRDefault="00C83794">
    <w:pPr>
      <w:pStyle w:val="Footer"/>
      <w:rPr>
        <w:rFonts w:ascii="Arial Narrow" w:hAnsi="Arial Narrow"/>
        <w:sz w:val="20"/>
        <w:szCs w:val="20"/>
        <w:lang w:val="en-CA"/>
      </w:rPr>
    </w:pPr>
  </w:p>
  <w:p w14:paraId="7ED210BA" w14:textId="67C20548" w:rsidR="00C83794" w:rsidRPr="00C83794" w:rsidRDefault="00C83794">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352C" w14:textId="77777777" w:rsidR="00613783" w:rsidRDefault="00613783">
      <w:r>
        <w:separator/>
      </w:r>
    </w:p>
  </w:footnote>
  <w:footnote w:type="continuationSeparator" w:id="0">
    <w:p w14:paraId="392BDB1A" w14:textId="77777777" w:rsidR="00613783" w:rsidRDefault="0061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68E4" w14:textId="61BB227F" w:rsidR="00620674" w:rsidRPr="00094C41" w:rsidRDefault="00C83794">
    <w:pPr>
      <w:pStyle w:val="Header"/>
      <w:jc w:val="right"/>
      <w:rPr>
        <w:rFonts w:ascii="Helvetica" w:hAnsi="Helvetica"/>
        <w:sz w:val="20"/>
      </w:rPr>
    </w:pPr>
    <w:r w:rsidRPr="00094C41">
      <w:rPr>
        <w:rFonts w:ascii="Helvetica" w:hAnsi="Helvetica"/>
        <w:sz w:val="20"/>
      </w:rPr>
      <w:t>Operating Policy</w:t>
    </w:r>
    <w:r w:rsidR="00C56609" w:rsidRPr="00094C41">
      <w:rPr>
        <w:rFonts w:ascii="Helvetica" w:hAnsi="Helvetica"/>
        <w:sz w:val="20"/>
      </w:rPr>
      <w:t xml:space="preserve"> – </w:t>
    </w:r>
    <w:r w:rsidR="00FD48D5" w:rsidRPr="00094C41">
      <w:rPr>
        <w:rFonts w:ascii="Helvetica" w:hAnsi="Helvetica"/>
        <w:sz w:val="20"/>
      </w:rPr>
      <w:t>OUSA</w:t>
    </w:r>
    <w:r w:rsidR="00220572" w:rsidRPr="00094C41">
      <w:rPr>
        <w:rFonts w:ascii="Helvetica" w:hAnsi="Helvetica"/>
        <w:sz w:val="20"/>
      </w:rPr>
      <w:t xml:space="preserve"> – P</w:t>
    </w:r>
    <w:r w:rsidRPr="00094C41">
      <w:rPr>
        <w:rFonts w:ascii="Helvetica" w:hAnsi="Helvetica"/>
        <w:sz w:val="20"/>
      </w:rPr>
      <w:t>age</w:t>
    </w:r>
    <w:r w:rsidR="00220572" w:rsidRPr="00094C41">
      <w:rPr>
        <w:rFonts w:ascii="Helvetica" w:hAnsi="Helvetica"/>
        <w:sz w:val="20"/>
      </w:rPr>
      <w:t xml:space="preserve"> </w:t>
    </w:r>
    <w:r w:rsidR="00150692" w:rsidRPr="00094C41">
      <w:rPr>
        <w:rStyle w:val="PageNumber"/>
        <w:rFonts w:ascii="Helvetica" w:hAnsi="Helvetica"/>
        <w:sz w:val="20"/>
      </w:rPr>
      <w:fldChar w:fldCharType="begin"/>
    </w:r>
    <w:r w:rsidR="00620674" w:rsidRPr="00094C41">
      <w:rPr>
        <w:rStyle w:val="PageNumber"/>
        <w:rFonts w:ascii="Helvetica" w:hAnsi="Helvetica"/>
        <w:sz w:val="20"/>
      </w:rPr>
      <w:instrText xml:space="preserve"> PAGE </w:instrText>
    </w:r>
    <w:r w:rsidR="00150692" w:rsidRPr="00094C41">
      <w:rPr>
        <w:rStyle w:val="PageNumber"/>
        <w:rFonts w:ascii="Helvetica" w:hAnsi="Helvetica"/>
        <w:sz w:val="20"/>
      </w:rPr>
      <w:fldChar w:fldCharType="separate"/>
    </w:r>
    <w:r w:rsidR="00C56609" w:rsidRPr="00094C41">
      <w:rPr>
        <w:rStyle w:val="PageNumber"/>
        <w:rFonts w:ascii="Helvetica" w:hAnsi="Helvetica"/>
        <w:noProof/>
        <w:sz w:val="20"/>
      </w:rPr>
      <w:t>2</w:t>
    </w:r>
    <w:r w:rsidR="00150692" w:rsidRPr="00094C41">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BE7F" w14:textId="0622588D" w:rsidR="00C83794" w:rsidRDefault="00796273">
    <w:pPr>
      <w:pStyle w:val="Header"/>
    </w:pPr>
    <w:r>
      <w:rPr>
        <w:noProof/>
      </w:rPr>
      <w:drawing>
        <wp:anchor distT="0" distB="0" distL="114300" distR="114300" simplePos="0" relativeHeight="251659264" behindDoc="0" locked="0" layoutInCell="1" allowOverlap="1" wp14:anchorId="6EABC55A" wp14:editId="339D008C">
          <wp:simplePos x="0" y="0"/>
          <wp:positionH relativeFrom="column">
            <wp:posOffset>-142875</wp:posOffset>
          </wp:positionH>
          <wp:positionV relativeFrom="paragraph">
            <wp:posOffset>-209550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FE1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0A0C3C"/>
    <w:multiLevelType w:val="multilevel"/>
    <w:tmpl w:val="1009001D"/>
    <w:styleLink w:val="Style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873C19"/>
    <w:multiLevelType w:val="multilevel"/>
    <w:tmpl w:val="10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A0593F"/>
    <w:multiLevelType w:val="multilevel"/>
    <w:tmpl w:val="16B43C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B6C5DE6"/>
    <w:multiLevelType w:val="multilevel"/>
    <w:tmpl w:val="07B028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D6165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912400"/>
    <w:multiLevelType w:val="multilevel"/>
    <w:tmpl w:val="A38E16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0EB14C07"/>
    <w:multiLevelType w:val="multilevel"/>
    <w:tmpl w:val="EDE2AFB4"/>
    <w:styleLink w:val="Style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4915F1"/>
    <w:multiLevelType w:val="multilevel"/>
    <w:tmpl w:val="1009001D"/>
    <w:styleLink w:val="Style5"/>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9156B"/>
    <w:multiLevelType w:val="multilevel"/>
    <w:tmpl w:val="C520FE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A85333"/>
    <w:multiLevelType w:val="multilevel"/>
    <w:tmpl w:val="D1740CBA"/>
    <w:numStyleLink w:val="Style6"/>
  </w:abstractNum>
  <w:abstractNum w:abstractNumId="16" w15:restartNumberingAfterBreak="0">
    <w:nsid w:val="1DC94CFB"/>
    <w:multiLevelType w:val="multilevel"/>
    <w:tmpl w:val="4AFC28EE"/>
    <w:numStyleLink w:val="Style1"/>
  </w:abstractNum>
  <w:abstractNum w:abstractNumId="17" w15:restartNumberingAfterBreak="0">
    <w:nsid w:val="2203136E"/>
    <w:multiLevelType w:val="multilevel"/>
    <w:tmpl w:val="D1740CBA"/>
    <w:styleLink w:val="Style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470264D"/>
    <w:multiLevelType w:val="multilevel"/>
    <w:tmpl w:val="1009001D"/>
    <w:numStyleLink w:val="Style4"/>
  </w:abstractNum>
  <w:abstractNum w:abstractNumId="19" w15:restartNumberingAfterBreak="0">
    <w:nsid w:val="2FFB7DEC"/>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4A2629A"/>
    <w:multiLevelType w:val="multilevel"/>
    <w:tmpl w:val="1009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1645C1"/>
    <w:multiLevelType w:val="multilevel"/>
    <w:tmpl w:val="74D0E0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18E1B8E"/>
    <w:multiLevelType w:val="multilevel"/>
    <w:tmpl w:val="841E0D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4A8110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5B454C0"/>
    <w:multiLevelType w:val="multilevel"/>
    <w:tmpl w:val="1FE0289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A833F07"/>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FA3006"/>
    <w:multiLevelType w:val="multilevel"/>
    <w:tmpl w:val="0D4EB6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400476E"/>
    <w:multiLevelType w:val="multilevel"/>
    <w:tmpl w:val="17B619B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47147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665BD9"/>
    <w:multiLevelType w:val="multilevel"/>
    <w:tmpl w:val="D36A2D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ED0182D"/>
    <w:multiLevelType w:val="multilevel"/>
    <w:tmpl w:val="EDE2AFB4"/>
    <w:numStyleLink w:val="Style2"/>
  </w:abstractNum>
  <w:abstractNum w:abstractNumId="33" w15:restartNumberingAfterBreak="0">
    <w:nsid w:val="61BD6A95"/>
    <w:multiLevelType w:val="multilevel"/>
    <w:tmpl w:val="351A89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29A05A9"/>
    <w:multiLevelType w:val="multilevel"/>
    <w:tmpl w:val="4AFC28EE"/>
    <w:styleLink w:val="Style1"/>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4AB469C"/>
    <w:multiLevelType w:val="multilevel"/>
    <w:tmpl w:val="3F2E23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EBD0AB8"/>
    <w:multiLevelType w:val="multilevel"/>
    <w:tmpl w:val="BB1A5DB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4E842E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905F2A"/>
    <w:multiLevelType w:val="multilevel"/>
    <w:tmpl w:val="1E1A4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A37576C"/>
    <w:multiLevelType w:val="multilevel"/>
    <w:tmpl w:val="185E0FE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1"/>
  </w:num>
  <w:num w:numId="3">
    <w:abstractNumId w:val="10"/>
  </w:num>
  <w:num w:numId="4">
    <w:abstractNumId w:val="31"/>
  </w:num>
  <w:num w:numId="5">
    <w:abstractNumId w:val="36"/>
  </w:num>
  <w:num w:numId="6">
    <w:abstractNumId w:val="24"/>
  </w:num>
  <w:num w:numId="7">
    <w:abstractNumId w:val="1"/>
  </w:num>
  <w:num w:numId="8">
    <w:abstractNumId w:val="14"/>
  </w:num>
  <w:num w:numId="9">
    <w:abstractNumId w:val="39"/>
  </w:num>
  <w:num w:numId="10">
    <w:abstractNumId w:val="8"/>
  </w:num>
  <w:num w:numId="11">
    <w:abstractNumId w:val="33"/>
  </w:num>
  <w:num w:numId="12">
    <w:abstractNumId w:val="35"/>
  </w:num>
  <w:num w:numId="13">
    <w:abstractNumId w:val="5"/>
  </w:num>
  <w:num w:numId="14">
    <w:abstractNumId w:val="22"/>
  </w:num>
  <w:num w:numId="15">
    <w:abstractNumId w:val="21"/>
  </w:num>
  <w:num w:numId="16">
    <w:abstractNumId w:val="19"/>
  </w:num>
  <w:num w:numId="17">
    <w:abstractNumId w:val="30"/>
  </w:num>
  <w:num w:numId="18">
    <w:abstractNumId w:val="40"/>
  </w:num>
  <w:num w:numId="19">
    <w:abstractNumId w:val="13"/>
  </w:num>
  <w:num w:numId="20">
    <w:abstractNumId w:val="37"/>
  </w:num>
  <w:num w:numId="21">
    <w:abstractNumId w:val="6"/>
  </w:num>
  <w:num w:numId="22">
    <w:abstractNumId w:val="27"/>
  </w:num>
  <w:num w:numId="23">
    <w:abstractNumId w:val="28"/>
  </w:num>
  <w:num w:numId="24">
    <w:abstractNumId w:val="25"/>
  </w:num>
  <w:num w:numId="25">
    <w:abstractNumId w:val="15"/>
  </w:num>
  <w:num w:numId="26">
    <w:abstractNumId w:val="16"/>
  </w:num>
  <w:num w:numId="27">
    <w:abstractNumId w:val="32"/>
  </w:num>
  <w:num w:numId="28">
    <w:abstractNumId w:val="34"/>
  </w:num>
  <w:num w:numId="29">
    <w:abstractNumId w:val="9"/>
  </w:num>
  <w:num w:numId="30">
    <w:abstractNumId w:val="4"/>
  </w:num>
  <w:num w:numId="31">
    <w:abstractNumId w:val="7"/>
  </w:num>
  <w:num w:numId="32">
    <w:abstractNumId w:val="20"/>
  </w:num>
  <w:num w:numId="33">
    <w:abstractNumId w:val="18"/>
  </w:num>
  <w:num w:numId="34">
    <w:abstractNumId w:val="12"/>
  </w:num>
  <w:num w:numId="35">
    <w:abstractNumId w:val="26"/>
  </w:num>
  <w:num w:numId="36">
    <w:abstractNumId w:val="23"/>
  </w:num>
  <w:num w:numId="37">
    <w:abstractNumId w:val="17"/>
  </w:num>
  <w:num w:numId="38">
    <w:abstractNumId w:val="2"/>
  </w:num>
  <w:num w:numId="39">
    <w:abstractNumId w:val="29"/>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8B"/>
    <w:rsid w:val="00036344"/>
    <w:rsid w:val="00036BED"/>
    <w:rsid w:val="00050E3A"/>
    <w:rsid w:val="00076330"/>
    <w:rsid w:val="000943F3"/>
    <w:rsid w:val="00094C41"/>
    <w:rsid w:val="0010184D"/>
    <w:rsid w:val="00150692"/>
    <w:rsid w:val="001A3A32"/>
    <w:rsid w:val="001D033B"/>
    <w:rsid w:val="00220572"/>
    <w:rsid w:val="002705BE"/>
    <w:rsid w:val="002B0061"/>
    <w:rsid w:val="002B2A46"/>
    <w:rsid w:val="002B5D51"/>
    <w:rsid w:val="002F3610"/>
    <w:rsid w:val="00315C00"/>
    <w:rsid w:val="00386B9D"/>
    <w:rsid w:val="003B79D7"/>
    <w:rsid w:val="00483BCE"/>
    <w:rsid w:val="00490151"/>
    <w:rsid w:val="0054116D"/>
    <w:rsid w:val="005B2C6A"/>
    <w:rsid w:val="005F1935"/>
    <w:rsid w:val="0060719D"/>
    <w:rsid w:val="00611C81"/>
    <w:rsid w:val="00613783"/>
    <w:rsid w:val="00620674"/>
    <w:rsid w:val="0068636D"/>
    <w:rsid w:val="00723117"/>
    <w:rsid w:val="00796273"/>
    <w:rsid w:val="007C42D2"/>
    <w:rsid w:val="007C55DF"/>
    <w:rsid w:val="007D7FCD"/>
    <w:rsid w:val="007E103A"/>
    <w:rsid w:val="008224E0"/>
    <w:rsid w:val="00860F28"/>
    <w:rsid w:val="009130B7"/>
    <w:rsid w:val="009D3B8C"/>
    <w:rsid w:val="009E43AE"/>
    <w:rsid w:val="00A5688C"/>
    <w:rsid w:val="00A96F8B"/>
    <w:rsid w:val="00AB26F9"/>
    <w:rsid w:val="00AB29E9"/>
    <w:rsid w:val="00B163BD"/>
    <w:rsid w:val="00B34B8C"/>
    <w:rsid w:val="00BC4B22"/>
    <w:rsid w:val="00BE5D3A"/>
    <w:rsid w:val="00C56609"/>
    <w:rsid w:val="00C65A59"/>
    <w:rsid w:val="00C83794"/>
    <w:rsid w:val="00D31574"/>
    <w:rsid w:val="00D40860"/>
    <w:rsid w:val="00DB57B7"/>
    <w:rsid w:val="00E2378E"/>
    <w:rsid w:val="00E54204"/>
    <w:rsid w:val="00EC4D15"/>
    <w:rsid w:val="00F55AD1"/>
    <w:rsid w:val="00FD48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D602"/>
  <w15:docId w15:val="{BEAF5B14-0484-4086-90E1-3C2D70E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15"/>
    <w:rPr>
      <w:sz w:val="24"/>
      <w:szCs w:val="24"/>
      <w:lang w:val="en-US" w:eastAsia="en-US"/>
    </w:rPr>
  </w:style>
  <w:style w:type="paragraph" w:styleId="Heading1">
    <w:name w:val="heading 1"/>
    <w:basedOn w:val="Normal"/>
    <w:next w:val="Normal"/>
    <w:qFormat/>
    <w:rsid w:val="00EC4D1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4D15"/>
    <w:rPr>
      <w:rFonts w:ascii="Arial Narrow" w:hAnsi="Arial Narrow"/>
      <w:sz w:val="22"/>
    </w:rPr>
  </w:style>
  <w:style w:type="paragraph" w:styleId="Header">
    <w:name w:val="header"/>
    <w:basedOn w:val="Normal"/>
    <w:semiHidden/>
    <w:rsid w:val="00EC4D15"/>
    <w:pPr>
      <w:tabs>
        <w:tab w:val="center" w:pos="4320"/>
        <w:tab w:val="right" w:pos="8640"/>
      </w:tabs>
    </w:pPr>
  </w:style>
  <w:style w:type="paragraph" w:styleId="Footer">
    <w:name w:val="footer"/>
    <w:basedOn w:val="Normal"/>
    <w:semiHidden/>
    <w:rsid w:val="00EC4D15"/>
    <w:pPr>
      <w:tabs>
        <w:tab w:val="center" w:pos="4320"/>
        <w:tab w:val="right" w:pos="8640"/>
      </w:tabs>
    </w:pPr>
  </w:style>
  <w:style w:type="character" w:styleId="PageNumber">
    <w:name w:val="page number"/>
    <w:basedOn w:val="DefaultParagraphFont"/>
    <w:semiHidden/>
    <w:rsid w:val="00EC4D15"/>
  </w:style>
  <w:style w:type="paragraph" w:customStyle="1" w:styleId="LightGrid-Accent31">
    <w:name w:val="Light Grid - Accent 31"/>
    <w:basedOn w:val="Normal"/>
    <w:uiPriority w:val="34"/>
    <w:qFormat/>
    <w:rsid w:val="00B56593"/>
    <w:pPr>
      <w:ind w:left="720"/>
    </w:pPr>
  </w:style>
  <w:style w:type="numbering" w:customStyle="1" w:styleId="Style1">
    <w:name w:val="Style1"/>
    <w:uiPriority w:val="99"/>
    <w:rsid w:val="00993BC6"/>
    <w:pPr>
      <w:numPr>
        <w:numId w:val="28"/>
      </w:numPr>
    </w:pPr>
  </w:style>
  <w:style w:type="numbering" w:customStyle="1" w:styleId="Style2">
    <w:name w:val="Style2"/>
    <w:uiPriority w:val="99"/>
    <w:rsid w:val="00993BC6"/>
    <w:pPr>
      <w:numPr>
        <w:numId w:val="29"/>
      </w:numPr>
    </w:pPr>
  </w:style>
  <w:style w:type="numbering" w:customStyle="1" w:styleId="Style3">
    <w:name w:val="Style3"/>
    <w:uiPriority w:val="99"/>
    <w:rsid w:val="0052189A"/>
    <w:pPr>
      <w:numPr>
        <w:numId w:val="30"/>
      </w:numPr>
    </w:pPr>
  </w:style>
  <w:style w:type="numbering" w:customStyle="1" w:styleId="Style4">
    <w:name w:val="Style4"/>
    <w:uiPriority w:val="99"/>
    <w:rsid w:val="0052189A"/>
    <w:pPr>
      <w:numPr>
        <w:numId w:val="32"/>
      </w:numPr>
    </w:pPr>
  </w:style>
  <w:style w:type="numbering" w:customStyle="1" w:styleId="Style5">
    <w:name w:val="Style5"/>
    <w:uiPriority w:val="99"/>
    <w:rsid w:val="0052189A"/>
    <w:pPr>
      <w:numPr>
        <w:numId w:val="34"/>
      </w:numPr>
    </w:pPr>
  </w:style>
  <w:style w:type="numbering" w:customStyle="1" w:styleId="Style6">
    <w:name w:val="Style6"/>
    <w:uiPriority w:val="99"/>
    <w:rsid w:val="0052189A"/>
    <w:pPr>
      <w:numPr>
        <w:numId w:val="37"/>
      </w:numPr>
    </w:pPr>
  </w:style>
  <w:style w:type="numbering" w:customStyle="1" w:styleId="Style7">
    <w:name w:val="Style7"/>
    <w:uiPriority w:val="99"/>
    <w:rsid w:val="0052189A"/>
    <w:pPr>
      <w:numPr>
        <w:numId w:val="38"/>
      </w:numPr>
    </w:pPr>
  </w:style>
  <w:style w:type="paragraph" w:styleId="BalloonText">
    <w:name w:val="Balloon Text"/>
    <w:basedOn w:val="Normal"/>
    <w:link w:val="BalloonTextChar"/>
    <w:uiPriority w:val="99"/>
    <w:semiHidden/>
    <w:unhideWhenUsed/>
    <w:rsid w:val="00C71DEE"/>
    <w:rPr>
      <w:rFonts w:ascii="Lucida Grande" w:hAnsi="Lucida Grande"/>
      <w:sz w:val="18"/>
      <w:szCs w:val="18"/>
    </w:rPr>
  </w:style>
  <w:style w:type="character" w:customStyle="1" w:styleId="BalloonTextChar">
    <w:name w:val="Balloon Text Char"/>
    <w:link w:val="BalloonText"/>
    <w:uiPriority w:val="99"/>
    <w:semiHidden/>
    <w:rsid w:val="00C71D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DCC2-E37A-48E6-B2CD-9107D3C52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C50D4-9DD9-4FD3-86E0-86F5664E0C32}">
  <ds:schemaRefs>
    <ds:schemaRef ds:uri="http://schemas.microsoft.com/sharepoint/v3/contenttype/forms"/>
  </ds:schemaRefs>
</ds:datastoreItem>
</file>

<file path=customXml/itemProps3.xml><?xml version="1.0" encoding="utf-8"?>
<ds:datastoreItem xmlns:ds="http://schemas.openxmlformats.org/officeDocument/2006/customXml" ds:itemID="{0ADB122F-F3FA-43E2-88FA-46AEB472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9060D-DE64-4D97-AF4F-2A1BDD9D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Daniela Stajcer, Executive Assistant</cp:lastModifiedBy>
  <cp:revision>21</cp:revision>
  <cp:lastPrinted>2012-11-13T15:51:00Z</cp:lastPrinted>
  <dcterms:created xsi:type="dcterms:W3CDTF">2020-09-30T17:28:00Z</dcterms:created>
  <dcterms:modified xsi:type="dcterms:W3CDTF">2020-12-10T20:55:00Z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