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3CA14" w14:textId="77777777" w:rsidR="00472261" w:rsidRPr="005E3EBD" w:rsidRDefault="00472261" w:rsidP="00472261">
      <w:pPr>
        <w:spacing w:after="0" w:line="240" w:lineRule="auto"/>
        <w:rPr>
          <w:rFonts w:eastAsia="Times New Roman" w:cs="Calibri"/>
          <w:b/>
          <w:bCs/>
          <w:sz w:val="20"/>
          <w:szCs w:val="20"/>
        </w:rPr>
      </w:pPr>
      <w:r w:rsidRPr="005E3EBD">
        <w:rPr>
          <w:noProof/>
          <w:sz w:val="20"/>
          <w:szCs w:val="20"/>
          <w:lang w:eastAsia="en-CA"/>
        </w:rPr>
        <w:drawing>
          <wp:inline distT="0" distB="0" distL="0" distR="0" wp14:anchorId="5FE5BA29" wp14:editId="0B23A711">
            <wp:extent cx="1354347" cy="371475"/>
            <wp:effectExtent l="0" t="0" r="0" b="0"/>
            <wp:docPr id="1" name="Picture 1" descr="C:\Users\assistant\Desktop\CFMU-Logo-Outlin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Desktop\CFMU-Logo-Outline-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9737" cy="375696"/>
                    </a:xfrm>
                    <a:prstGeom prst="rect">
                      <a:avLst/>
                    </a:prstGeom>
                    <a:noFill/>
                    <a:ln>
                      <a:noFill/>
                    </a:ln>
                  </pic:spPr>
                </pic:pic>
              </a:graphicData>
            </a:graphic>
          </wp:inline>
        </w:drawing>
      </w:r>
      <w:r w:rsidRPr="005E3EBD">
        <w:rPr>
          <w:rFonts w:eastAsia="Times New Roman" w:cs="Calibri"/>
          <w:b/>
          <w:bCs/>
          <w:noProof/>
          <w:sz w:val="20"/>
          <w:szCs w:val="20"/>
          <w:lang w:eastAsia="en-CA"/>
        </w:rPr>
        <w:t xml:space="preserve">                         CFMU Radio Incorporated</w:t>
      </w:r>
      <w:r w:rsidRPr="005E3EBD">
        <w:rPr>
          <w:rFonts w:eastAsia="Times New Roman" w:cs="Calibri"/>
          <w:b/>
          <w:bCs/>
          <w:sz w:val="20"/>
          <w:szCs w:val="20"/>
        </w:rPr>
        <w:t xml:space="preserve"> Meeting</w:t>
      </w:r>
    </w:p>
    <w:p w14:paraId="240C180A" w14:textId="50DFC505" w:rsidR="00472261" w:rsidRPr="005E3EBD" w:rsidRDefault="00472261" w:rsidP="00472261">
      <w:pPr>
        <w:spacing w:after="0" w:line="240" w:lineRule="auto"/>
        <w:jc w:val="center"/>
        <w:rPr>
          <w:rFonts w:eastAsia="Times New Roman" w:cs="Calibri"/>
          <w:b/>
          <w:bCs/>
          <w:sz w:val="20"/>
          <w:szCs w:val="20"/>
        </w:rPr>
      </w:pPr>
      <w:r w:rsidRPr="005E3EBD">
        <w:rPr>
          <w:rFonts w:eastAsia="Times New Roman" w:cs="Calibri"/>
          <w:b/>
          <w:bCs/>
          <w:sz w:val="20"/>
          <w:szCs w:val="20"/>
        </w:rPr>
        <w:t xml:space="preserve">Sunday, </w:t>
      </w:r>
      <w:r w:rsidR="00987129" w:rsidRPr="005E3EBD">
        <w:rPr>
          <w:rFonts w:eastAsia="Times New Roman" w:cs="Calibri"/>
          <w:b/>
          <w:bCs/>
          <w:sz w:val="20"/>
          <w:szCs w:val="20"/>
        </w:rPr>
        <w:t>April 28</w:t>
      </w:r>
      <w:r w:rsidRPr="005E3EBD">
        <w:rPr>
          <w:rFonts w:eastAsia="Times New Roman" w:cs="Calibri"/>
          <w:b/>
          <w:bCs/>
          <w:sz w:val="20"/>
          <w:szCs w:val="20"/>
        </w:rPr>
        <w:t>, 2019 – SRA 19</w:t>
      </w:r>
      <w:r w:rsidR="00987129" w:rsidRPr="005E3EBD">
        <w:rPr>
          <w:rFonts w:eastAsia="Times New Roman" w:cs="Calibri"/>
          <w:b/>
          <w:bCs/>
          <w:sz w:val="20"/>
          <w:szCs w:val="20"/>
        </w:rPr>
        <w:t>C</w:t>
      </w:r>
    </w:p>
    <w:p w14:paraId="7F030900" w14:textId="77777777" w:rsidR="00472261" w:rsidRPr="005E3EBD" w:rsidRDefault="00472261" w:rsidP="00472261">
      <w:pPr>
        <w:spacing w:after="0" w:line="240" w:lineRule="auto"/>
        <w:jc w:val="center"/>
        <w:rPr>
          <w:rFonts w:eastAsia="Times New Roman" w:cs="Calibri"/>
          <w:sz w:val="20"/>
          <w:szCs w:val="20"/>
        </w:rPr>
      </w:pPr>
      <w:r w:rsidRPr="005E3EBD">
        <w:rPr>
          <w:rFonts w:eastAsia="Times New Roman" w:cs="Calibri"/>
          <w:b/>
          <w:bCs/>
          <w:sz w:val="20"/>
          <w:szCs w:val="20"/>
        </w:rPr>
        <w:t>Council Chambers, GH 111</w:t>
      </w:r>
    </w:p>
    <w:p w14:paraId="327D4F3E" w14:textId="77777777" w:rsidR="00472261" w:rsidRPr="005E3EBD" w:rsidRDefault="00472261" w:rsidP="00472261">
      <w:pPr>
        <w:spacing w:after="0" w:line="240" w:lineRule="auto"/>
        <w:rPr>
          <w:rFonts w:eastAsia="Times New Roman" w:cs="Calibri"/>
          <w:sz w:val="20"/>
          <w:szCs w:val="20"/>
        </w:rPr>
      </w:pPr>
    </w:p>
    <w:p w14:paraId="0C55DC50" w14:textId="77777777" w:rsidR="00472261" w:rsidRPr="005E3EBD" w:rsidRDefault="00472261" w:rsidP="00472261">
      <w:pPr>
        <w:spacing w:after="0" w:line="240" w:lineRule="auto"/>
        <w:rPr>
          <w:sz w:val="20"/>
          <w:szCs w:val="20"/>
        </w:rPr>
      </w:pPr>
    </w:p>
    <w:p w14:paraId="54F193EC" w14:textId="14818C88" w:rsidR="00472261" w:rsidRPr="005E3EBD" w:rsidRDefault="00472261" w:rsidP="00472261">
      <w:pPr>
        <w:spacing w:after="0" w:line="240" w:lineRule="auto"/>
        <w:rPr>
          <w:rFonts w:eastAsia="Times New Roman" w:cs="Times New Roman"/>
          <w:b/>
          <w:sz w:val="20"/>
          <w:szCs w:val="20"/>
        </w:rPr>
      </w:pPr>
      <w:r w:rsidRPr="005E3EBD">
        <w:rPr>
          <w:rFonts w:eastAsia="Times New Roman" w:cs="Times New Roman"/>
          <w:b/>
          <w:sz w:val="20"/>
          <w:szCs w:val="20"/>
        </w:rPr>
        <w:t xml:space="preserve">Called to Order at </w:t>
      </w:r>
      <w:r w:rsidR="00987129" w:rsidRPr="005E3EBD">
        <w:rPr>
          <w:rFonts w:eastAsia="Times New Roman" w:cs="Times New Roman"/>
          <w:b/>
          <w:sz w:val="20"/>
          <w:szCs w:val="20"/>
        </w:rPr>
        <w:t>11</w:t>
      </w:r>
      <w:r w:rsidRPr="005E3EBD">
        <w:rPr>
          <w:rFonts w:eastAsia="Times New Roman" w:cs="Times New Roman"/>
          <w:b/>
          <w:sz w:val="20"/>
          <w:szCs w:val="20"/>
        </w:rPr>
        <w:t>:</w:t>
      </w:r>
      <w:r w:rsidR="00987129" w:rsidRPr="005E3EBD">
        <w:rPr>
          <w:rFonts w:eastAsia="Times New Roman" w:cs="Times New Roman"/>
          <w:b/>
          <w:sz w:val="20"/>
          <w:szCs w:val="20"/>
        </w:rPr>
        <w:t>02</w:t>
      </w:r>
      <w:r w:rsidR="007B1584">
        <w:rPr>
          <w:rFonts w:eastAsia="Times New Roman" w:cs="Times New Roman"/>
          <w:b/>
          <w:sz w:val="20"/>
          <w:szCs w:val="20"/>
        </w:rPr>
        <w:t>a</w:t>
      </w:r>
      <w:r w:rsidRPr="005E3EBD">
        <w:rPr>
          <w:rFonts w:eastAsia="Times New Roman" w:cs="Times New Roman"/>
          <w:b/>
          <w:sz w:val="20"/>
          <w:szCs w:val="20"/>
        </w:rPr>
        <w:t>m</w:t>
      </w:r>
    </w:p>
    <w:p w14:paraId="52C49AAD" w14:textId="77777777" w:rsidR="00472261" w:rsidRPr="005E3EBD" w:rsidRDefault="00472261" w:rsidP="00472261">
      <w:pPr>
        <w:spacing w:after="0" w:line="240" w:lineRule="auto"/>
        <w:rPr>
          <w:rFonts w:eastAsia="Times New Roman" w:cs="Times New Roman"/>
          <w:b/>
          <w:sz w:val="20"/>
          <w:szCs w:val="20"/>
        </w:rPr>
      </w:pPr>
    </w:p>
    <w:p w14:paraId="5B6EC5CC" w14:textId="77777777" w:rsidR="00472261" w:rsidRPr="005E3EBD" w:rsidRDefault="00472261" w:rsidP="00472261">
      <w:pPr>
        <w:spacing w:after="0" w:line="240" w:lineRule="auto"/>
        <w:rPr>
          <w:b/>
          <w:sz w:val="20"/>
          <w:szCs w:val="20"/>
          <w:u w:val="single"/>
        </w:rPr>
      </w:pPr>
      <w:r w:rsidRPr="005E3EBD">
        <w:rPr>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A3364C" w:rsidRPr="005E3EBD" w14:paraId="59DB2A85" w14:textId="77777777" w:rsidTr="00370CC3">
        <w:tc>
          <w:tcPr>
            <w:tcW w:w="2088" w:type="dxa"/>
          </w:tcPr>
          <w:p w14:paraId="43A712FA" w14:textId="77777777" w:rsidR="00A3364C" w:rsidRPr="005E3EBD" w:rsidRDefault="00A3364C" w:rsidP="00A3364C">
            <w:pPr>
              <w:spacing w:after="0" w:line="240" w:lineRule="auto"/>
              <w:rPr>
                <w:rFonts w:eastAsia="Times New Roman" w:cs="Calibri"/>
                <w:sz w:val="20"/>
                <w:szCs w:val="20"/>
              </w:rPr>
            </w:pPr>
            <w:r w:rsidRPr="005E3EBD">
              <w:rPr>
                <w:rFonts w:eastAsia="Times New Roman" w:cs="Calibri"/>
                <w:b/>
                <w:sz w:val="20"/>
                <w:szCs w:val="20"/>
              </w:rPr>
              <w:t>Present</w:t>
            </w:r>
          </w:p>
        </w:tc>
        <w:tc>
          <w:tcPr>
            <w:tcW w:w="7380" w:type="dxa"/>
          </w:tcPr>
          <w:p w14:paraId="7B8FE1ED" w14:textId="4B88E2B6" w:rsidR="00A3364C" w:rsidRPr="005E3EBD" w:rsidRDefault="00A3364C" w:rsidP="00A3364C">
            <w:pPr>
              <w:spacing w:after="0" w:line="240" w:lineRule="auto"/>
              <w:rPr>
                <w:sz w:val="20"/>
                <w:szCs w:val="20"/>
              </w:rPr>
            </w:pPr>
            <w:proofErr w:type="spellStart"/>
            <w:r w:rsidRPr="005E3EBD">
              <w:rPr>
                <w:sz w:val="20"/>
                <w:szCs w:val="20"/>
              </w:rPr>
              <w:t>Acri</w:t>
            </w:r>
            <w:proofErr w:type="spellEnd"/>
            <w:r w:rsidRPr="005E3EBD">
              <w:rPr>
                <w:sz w:val="20"/>
                <w:szCs w:val="20"/>
              </w:rPr>
              <w:t xml:space="preserve">, Alam, Au-Yeung, Belliveau, Bertolo, </w:t>
            </w:r>
            <w:proofErr w:type="spellStart"/>
            <w:r w:rsidRPr="005E3EBD">
              <w:rPr>
                <w:sz w:val="20"/>
                <w:szCs w:val="20"/>
              </w:rPr>
              <w:t>Dawdy</w:t>
            </w:r>
            <w:proofErr w:type="spellEnd"/>
            <w:r w:rsidRPr="005E3EBD">
              <w:rPr>
                <w:sz w:val="20"/>
                <w:szCs w:val="20"/>
              </w:rPr>
              <w:t xml:space="preserve">, De Fazio, </w:t>
            </w:r>
            <w:proofErr w:type="spellStart"/>
            <w:r w:rsidR="00D8371A" w:rsidRPr="005E3EBD">
              <w:rPr>
                <w:sz w:val="20"/>
                <w:szCs w:val="20"/>
              </w:rPr>
              <w:t>Enuiyin</w:t>
            </w:r>
            <w:proofErr w:type="spellEnd"/>
            <w:r w:rsidR="00D8371A" w:rsidRPr="005E3EBD">
              <w:rPr>
                <w:sz w:val="20"/>
                <w:szCs w:val="20"/>
              </w:rPr>
              <w:t xml:space="preserve">, </w:t>
            </w:r>
            <w:r w:rsidRPr="005E3EBD">
              <w:rPr>
                <w:sz w:val="20"/>
                <w:szCs w:val="20"/>
              </w:rPr>
              <w:t xml:space="preserve">Ganesalingan, Grewal, Hankins, Hassan, Herscovitch, Homsi, </w:t>
            </w:r>
            <w:proofErr w:type="spellStart"/>
            <w:r w:rsidRPr="005E3EBD">
              <w:rPr>
                <w:sz w:val="20"/>
                <w:szCs w:val="20"/>
              </w:rPr>
              <w:t>Jangra</w:t>
            </w:r>
            <w:proofErr w:type="spellEnd"/>
            <w:r w:rsidRPr="005E3EBD">
              <w:rPr>
                <w:sz w:val="20"/>
                <w:szCs w:val="20"/>
              </w:rPr>
              <w:t xml:space="preserve">, </w:t>
            </w:r>
            <w:proofErr w:type="spellStart"/>
            <w:r w:rsidRPr="005E3EBD">
              <w:rPr>
                <w:sz w:val="20"/>
                <w:szCs w:val="20"/>
              </w:rPr>
              <w:t>Kampman</w:t>
            </w:r>
            <w:proofErr w:type="spellEnd"/>
            <w:r w:rsidRPr="005E3EBD">
              <w:rPr>
                <w:sz w:val="20"/>
                <w:szCs w:val="20"/>
              </w:rPr>
              <w:t xml:space="preserve">, Kaur, Lee, Li, McDermott, Mesic, Mohamed, Reddy, Robinson, Sarhan, Singh, Sinnige, Williams, Zheng </w:t>
            </w:r>
          </w:p>
        </w:tc>
      </w:tr>
      <w:tr w:rsidR="00A3364C" w:rsidRPr="005E3EBD" w14:paraId="5497D65A" w14:textId="77777777" w:rsidTr="00370CC3">
        <w:tc>
          <w:tcPr>
            <w:tcW w:w="2088" w:type="dxa"/>
          </w:tcPr>
          <w:p w14:paraId="47FB2009" w14:textId="77777777" w:rsidR="00A3364C" w:rsidRPr="005E3EBD" w:rsidRDefault="00A3364C" w:rsidP="00A3364C">
            <w:pPr>
              <w:spacing w:after="0" w:line="240" w:lineRule="auto"/>
              <w:rPr>
                <w:rFonts w:eastAsia="Times New Roman" w:cs="Calibri"/>
                <w:b/>
                <w:sz w:val="20"/>
                <w:szCs w:val="20"/>
              </w:rPr>
            </w:pPr>
            <w:r w:rsidRPr="005E3EBD">
              <w:rPr>
                <w:rFonts w:eastAsia="Times New Roman" w:cs="Calibri"/>
                <w:b/>
                <w:sz w:val="20"/>
                <w:szCs w:val="20"/>
              </w:rPr>
              <w:t>Absent Excused</w:t>
            </w:r>
          </w:p>
        </w:tc>
        <w:tc>
          <w:tcPr>
            <w:tcW w:w="7380" w:type="dxa"/>
          </w:tcPr>
          <w:p w14:paraId="0808CC72" w14:textId="1B45EF16" w:rsidR="00A3364C" w:rsidRPr="005E3EBD" w:rsidRDefault="00A3364C" w:rsidP="00A3364C">
            <w:pPr>
              <w:spacing w:after="0" w:line="240" w:lineRule="auto"/>
              <w:rPr>
                <w:sz w:val="20"/>
                <w:szCs w:val="20"/>
              </w:rPr>
            </w:pPr>
            <w:proofErr w:type="spellStart"/>
            <w:r w:rsidRPr="005E3EBD">
              <w:rPr>
                <w:sz w:val="20"/>
                <w:szCs w:val="20"/>
              </w:rPr>
              <w:t>Randhuwa</w:t>
            </w:r>
            <w:proofErr w:type="spellEnd"/>
            <w:r w:rsidRPr="005E3EBD">
              <w:rPr>
                <w:sz w:val="20"/>
                <w:szCs w:val="20"/>
              </w:rPr>
              <w:t xml:space="preserve">  </w:t>
            </w:r>
          </w:p>
        </w:tc>
      </w:tr>
      <w:tr w:rsidR="00A3364C" w:rsidRPr="005E3EBD" w14:paraId="000E0CB9" w14:textId="77777777" w:rsidTr="00370CC3">
        <w:tc>
          <w:tcPr>
            <w:tcW w:w="2088" w:type="dxa"/>
          </w:tcPr>
          <w:p w14:paraId="60072996" w14:textId="77777777" w:rsidR="00A3364C" w:rsidRPr="005E3EBD" w:rsidRDefault="00A3364C" w:rsidP="00A3364C">
            <w:pPr>
              <w:spacing w:after="0" w:line="240" w:lineRule="auto"/>
              <w:rPr>
                <w:rFonts w:eastAsia="Times New Roman" w:cs="Calibri"/>
                <w:sz w:val="20"/>
                <w:szCs w:val="20"/>
              </w:rPr>
            </w:pPr>
            <w:r w:rsidRPr="005E3EBD">
              <w:rPr>
                <w:rFonts w:eastAsia="Times New Roman" w:cs="Calibri"/>
                <w:b/>
                <w:sz w:val="20"/>
                <w:szCs w:val="20"/>
              </w:rPr>
              <w:t>Absent</w:t>
            </w:r>
          </w:p>
        </w:tc>
        <w:tc>
          <w:tcPr>
            <w:tcW w:w="7380" w:type="dxa"/>
          </w:tcPr>
          <w:p w14:paraId="0DD3591B" w14:textId="64F1EB91" w:rsidR="00A3364C" w:rsidRPr="005E3EBD" w:rsidRDefault="00A3364C" w:rsidP="00A3364C">
            <w:pPr>
              <w:spacing w:after="0" w:line="240" w:lineRule="auto"/>
              <w:rPr>
                <w:sz w:val="20"/>
                <w:szCs w:val="20"/>
              </w:rPr>
            </w:pPr>
            <w:r w:rsidRPr="005E3EBD">
              <w:rPr>
                <w:sz w:val="20"/>
                <w:szCs w:val="20"/>
              </w:rPr>
              <w:t xml:space="preserve">Epifano, Huang, </w:t>
            </w:r>
            <w:proofErr w:type="spellStart"/>
            <w:r w:rsidRPr="005E3EBD">
              <w:rPr>
                <w:sz w:val="20"/>
                <w:szCs w:val="20"/>
              </w:rPr>
              <w:t>Pagniello</w:t>
            </w:r>
            <w:proofErr w:type="spellEnd"/>
            <w:r w:rsidRPr="005E3EBD">
              <w:rPr>
                <w:sz w:val="20"/>
                <w:szCs w:val="20"/>
              </w:rPr>
              <w:t xml:space="preserve">, Vanderlinde </w:t>
            </w:r>
          </w:p>
        </w:tc>
      </w:tr>
      <w:tr w:rsidR="00A3364C" w:rsidRPr="005E3EBD" w14:paraId="2D5C122F" w14:textId="77777777" w:rsidTr="00370CC3">
        <w:tc>
          <w:tcPr>
            <w:tcW w:w="2088" w:type="dxa"/>
          </w:tcPr>
          <w:p w14:paraId="360AB341" w14:textId="77777777" w:rsidR="00A3364C" w:rsidRPr="005E3EBD" w:rsidRDefault="00A3364C" w:rsidP="00A3364C">
            <w:pPr>
              <w:spacing w:after="0" w:line="240" w:lineRule="auto"/>
              <w:rPr>
                <w:rFonts w:eastAsia="Times New Roman" w:cs="Calibri"/>
                <w:sz w:val="20"/>
                <w:szCs w:val="20"/>
              </w:rPr>
            </w:pPr>
            <w:r w:rsidRPr="005E3EBD">
              <w:rPr>
                <w:rFonts w:eastAsia="Times New Roman" w:cs="Calibri"/>
                <w:b/>
                <w:sz w:val="20"/>
                <w:szCs w:val="20"/>
              </w:rPr>
              <w:t xml:space="preserve">Late </w:t>
            </w:r>
          </w:p>
        </w:tc>
        <w:tc>
          <w:tcPr>
            <w:tcW w:w="7380" w:type="dxa"/>
          </w:tcPr>
          <w:p w14:paraId="538B983C" w14:textId="7A5CDB93" w:rsidR="00A3364C" w:rsidRPr="005E3EBD" w:rsidRDefault="00A3364C" w:rsidP="00A3364C">
            <w:pPr>
              <w:spacing w:after="0" w:line="240" w:lineRule="auto"/>
              <w:rPr>
                <w:sz w:val="20"/>
                <w:szCs w:val="20"/>
              </w:rPr>
            </w:pPr>
          </w:p>
        </w:tc>
      </w:tr>
      <w:tr w:rsidR="00A3364C" w:rsidRPr="005E3EBD" w14:paraId="1CAC88AE" w14:textId="77777777" w:rsidTr="00370CC3">
        <w:tc>
          <w:tcPr>
            <w:tcW w:w="2088" w:type="dxa"/>
          </w:tcPr>
          <w:p w14:paraId="40326D7D" w14:textId="77777777" w:rsidR="00A3364C" w:rsidRPr="005E3EBD" w:rsidRDefault="00A3364C" w:rsidP="00A3364C">
            <w:pPr>
              <w:spacing w:after="0" w:line="240" w:lineRule="auto"/>
              <w:rPr>
                <w:rFonts w:eastAsia="Times New Roman" w:cs="Calibri"/>
                <w:sz w:val="20"/>
                <w:szCs w:val="20"/>
              </w:rPr>
            </w:pPr>
            <w:r w:rsidRPr="005E3EBD">
              <w:rPr>
                <w:rFonts w:eastAsia="Times New Roman" w:cs="Calibri"/>
                <w:b/>
                <w:sz w:val="20"/>
                <w:szCs w:val="20"/>
              </w:rPr>
              <w:t>Others Present</w:t>
            </w:r>
          </w:p>
        </w:tc>
        <w:tc>
          <w:tcPr>
            <w:tcW w:w="7380" w:type="dxa"/>
          </w:tcPr>
          <w:p w14:paraId="699F3B22" w14:textId="1E669FBC" w:rsidR="00A3364C" w:rsidRPr="005E3EBD" w:rsidRDefault="00A3364C" w:rsidP="00A3364C">
            <w:pPr>
              <w:spacing w:after="0" w:line="240" w:lineRule="auto"/>
              <w:rPr>
                <w:sz w:val="20"/>
                <w:szCs w:val="20"/>
              </w:rPr>
            </w:pPr>
            <w:r w:rsidRPr="005E3EBD">
              <w:rPr>
                <w:sz w:val="20"/>
                <w:szCs w:val="20"/>
              </w:rPr>
              <w:t>Maggie Gallagher (MSU Comptroller), Emma Ferguson (Recording Secretary)</w:t>
            </w:r>
            <w:r w:rsidR="005E3EBD">
              <w:rPr>
                <w:sz w:val="20"/>
                <w:szCs w:val="20"/>
              </w:rPr>
              <w:t xml:space="preserve">, </w:t>
            </w:r>
            <w:r w:rsidR="001F4218">
              <w:rPr>
                <w:sz w:val="20"/>
                <w:szCs w:val="20"/>
              </w:rPr>
              <w:t xml:space="preserve">Elizabeth Wong </w:t>
            </w:r>
            <w:r w:rsidR="005E3EBD">
              <w:rPr>
                <w:sz w:val="20"/>
                <w:szCs w:val="20"/>
              </w:rPr>
              <w:t>(MSU Speaker)</w:t>
            </w:r>
          </w:p>
        </w:tc>
      </w:tr>
      <w:tr w:rsidR="00472261" w:rsidRPr="005E3EBD" w14:paraId="42F5846A" w14:textId="77777777" w:rsidTr="00370CC3">
        <w:trPr>
          <w:trHeight w:val="74"/>
        </w:trPr>
        <w:tc>
          <w:tcPr>
            <w:tcW w:w="2088" w:type="dxa"/>
          </w:tcPr>
          <w:p w14:paraId="22044252" w14:textId="77777777" w:rsidR="00472261" w:rsidRPr="005E3EBD" w:rsidRDefault="00472261" w:rsidP="00472261">
            <w:pPr>
              <w:spacing w:after="0" w:line="240" w:lineRule="auto"/>
              <w:rPr>
                <w:rFonts w:eastAsia="Times New Roman" w:cs="Calibri"/>
                <w:sz w:val="20"/>
                <w:szCs w:val="20"/>
              </w:rPr>
            </w:pPr>
            <w:r w:rsidRPr="005E3EBD">
              <w:rPr>
                <w:rFonts w:eastAsia="Times New Roman" w:cs="Calibri"/>
                <w:b/>
                <w:sz w:val="20"/>
                <w:szCs w:val="20"/>
              </w:rPr>
              <w:t>Chair</w:t>
            </w:r>
          </w:p>
        </w:tc>
        <w:tc>
          <w:tcPr>
            <w:tcW w:w="7380" w:type="dxa"/>
          </w:tcPr>
          <w:p w14:paraId="187105BB" w14:textId="4D085AA3" w:rsidR="00472261" w:rsidRPr="005E3EBD" w:rsidRDefault="00D8371A" w:rsidP="00472261">
            <w:pPr>
              <w:spacing w:after="0" w:line="240" w:lineRule="auto"/>
              <w:rPr>
                <w:rFonts w:eastAsia="Times New Roman" w:cs="Calibri"/>
                <w:sz w:val="20"/>
                <w:szCs w:val="20"/>
              </w:rPr>
            </w:pPr>
            <w:r w:rsidRPr="005E3EBD">
              <w:rPr>
                <w:rFonts w:eastAsia="Times New Roman" w:cs="Calibri"/>
                <w:sz w:val="20"/>
                <w:szCs w:val="20"/>
              </w:rPr>
              <w:t>Ikram Farah</w:t>
            </w:r>
          </w:p>
        </w:tc>
      </w:tr>
    </w:tbl>
    <w:p w14:paraId="3CB79DDE" w14:textId="77777777" w:rsidR="001F541D" w:rsidRPr="005E3EBD" w:rsidRDefault="001F541D" w:rsidP="00472261">
      <w:pPr>
        <w:spacing w:after="0" w:line="240" w:lineRule="auto"/>
        <w:contextualSpacing/>
        <w:rPr>
          <w:sz w:val="20"/>
          <w:szCs w:val="20"/>
        </w:rPr>
      </w:pPr>
    </w:p>
    <w:p w14:paraId="0A2413F0" w14:textId="77777777" w:rsidR="00C3510C" w:rsidRPr="005E3EBD" w:rsidRDefault="00C3510C" w:rsidP="00472261">
      <w:pPr>
        <w:spacing w:after="0" w:line="240" w:lineRule="auto"/>
        <w:contextualSpacing/>
        <w:rPr>
          <w:sz w:val="20"/>
          <w:szCs w:val="20"/>
        </w:rPr>
      </w:pPr>
    </w:p>
    <w:p w14:paraId="0A2413F1" w14:textId="5F4FC3C5" w:rsidR="00C3510C" w:rsidRPr="00BE1554" w:rsidRDefault="00C3510C" w:rsidP="00472261">
      <w:pPr>
        <w:spacing w:after="0" w:line="240" w:lineRule="auto"/>
        <w:contextualSpacing/>
        <w:rPr>
          <w:b/>
          <w:bCs/>
          <w:sz w:val="20"/>
          <w:szCs w:val="20"/>
        </w:rPr>
      </w:pPr>
      <w:r w:rsidRPr="00BE1554">
        <w:rPr>
          <w:b/>
          <w:bCs/>
          <w:sz w:val="20"/>
          <w:szCs w:val="20"/>
        </w:rPr>
        <w:t xml:space="preserve">1. </w:t>
      </w:r>
      <w:r w:rsidR="00BE1554" w:rsidRPr="00BE1554">
        <w:rPr>
          <w:b/>
          <w:bCs/>
          <w:sz w:val="20"/>
          <w:szCs w:val="20"/>
        </w:rPr>
        <w:tab/>
      </w:r>
      <w:r w:rsidR="00FC3FCB">
        <w:rPr>
          <w:b/>
          <w:bCs/>
          <w:sz w:val="20"/>
          <w:szCs w:val="20"/>
        </w:rPr>
        <w:t>To a</w:t>
      </w:r>
      <w:r w:rsidRPr="00BE1554">
        <w:rPr>
          <w:b/>
          <w:bCs/>
          <w:sz w:val="20"/>
          <w:szCs w:val="20"/>
        </w:rPr>
        <w:t xml:space="preserve">pprove the 2019-2020 Capital and Operating Budgets </w:t>
      </w:r>
    </w:p>
    <w:p w14:paraId="5D44AE93" w14:textId="77777777" w:rsidR="00BE1554" w:rsidRDefault="00BE1554" w:rsidP="00472261">
      <w:pPr>
        <w:spacing w:after="0" w:line="240" w:lineRule="auto"/>
        <w:contextualSpacing/>
        <w:rPr>
          <w:b/>
          <w:sz w:val="20"/>
          <w:szCs w:val="20"/>
        </w:rPr>
      </w:pPr>
    </w:p>
    <w:p w14:paraId="0A2413F2" w14:textId="50AB78C3" w:rsidR="00C3510C" w:rsidRDefault="00C3510C" w:rsidP="00472261">
      <w:pPr>
        <w:spacing w:after="0" w:line="240" w:lineRule="auto"/>
        <w:contextualSpacing/>
        <w:rPr>
          <w:sz w:val="20"/>
          <w:szCs w:val="20"/>
        </w:rPr>
      </w:pPr>
      <w:r w:rsidRPr="005E3EBD">
        <w:rPr>
          <w:b/>
          <w:sz w:val="20"/>
          <w:szCs w:val="20"/>
        </w:rPr>
        <w:t xml:space="preserve">Moved </w:t>
      </w:r>
      <w:r w:rsidRPr="005E3EBD">
        <w:rPr>
          <w:sz w:val="20"/>
          <w:szCs w:val="20"/>
        </w:rPr>
        <w:t xml:space="preserve">by Robinson, </w:t>
      </w:r>
      <w:r w:rsidRPr="005E3EBD">
        <w:rPr>
          <w:b/>
          <w:sz w:val="20"/>
          <w:szCs w:val="20"/>
        </w:rPr>
        <w:t xml:space="preserve">seconded </w:t>
      </w:r>
      <w:r w:rsidRPr="005E3EBD">
        <w:rPr>
          <w:sz w:val="20"/>
          <w:szCs w:val="20"/>
        </w:rPr>
        <w:t xml:space="preserve">by Hankins that the Full Members of CFMU Incorporated approve the 2019-2020 </w:t>
      </w:r>
      <w:proofErr w:type="spellStart"/>
      <w:r w:rsidRPr="005E3EBD">
        <w:rPr>
          <w:sz w:val="20"/>
          <w:szCs w:val="20"/>
        </w:rPr>
        <w:t>Captial</w:t>
      </w:r>
      <w:proofErr w:type="spellEnd"/>
      <w:r w:rsidRPr="005E3EBD">
        <w:rPr>
          <w:sz w:val="20"/>
          <w:szCs w:val="20"/>
        </w:rPr>
        <w:t xml:space="preserve"> and Operating Budgets as circulated and presented. </w:t>
      </w:r>
    </w:p>
    <w:p w14:paraId="4EC6CB8B" w14:textId="77777777" w:rsidR="00BE1554" w:rsidRPr="005E3EBD" w:rsidRDefault="00BE1554" w:rsidP="00472261">
      <w:pPr>
        <w:spacing w:after="0" w:line="240" w:lineRule="auto"/>
        <w:contextualSpacing/>
        <w:rPr>
          <w:sz w:val="20"/>
          <w:szCs w:val="20"/>
        </w:rPr>
      </w:pPr>
    </w:p>
    <w:p w14:paraId="0A2413F3" w14:textId="66D21B44" w:rsidR="00C3510C" w:rsidRPr="005E3EBD" w:rsidRDefault="00C3510C" w:rsidP="00472261">
      <w:pPr>
        <w:pStyle w:val="ListParagraph"/>
        <w:numPr>
          <w:ilvl w:val="0"/>
          <w:numId w:val="1"/>
        </w:numPr>
        <w:spacing w:after="0" w:line="240" w:lineRule="auto"/>
        <w:rPr>
          <w:sz w:val="20"/>
          <w:szCs w:val="20"/>
        </w:rPr>
      </w:pPr>
      <w:r w:rsidRPr="005E3EBD">
        <w:rPr>
          <w:sz w:val="20"/>
          <w:szCs w:val="20"/>
        </w:rPr>
        <w:t xml:space="preserve">Robinson stated there was no time last year where I came forward with significant changes to CFMU, so there </w:t>
      </w:r>
      <w:r w:rsidR="00BE1554" w:rsidRPr="005E3EBD">
        <w:rPr>
          <w:sz w:val="20"/>
          <w:szCs w:val="20"/>
        </w:rPr>
        <w:t>are</w:t>
      </w:r>
      <w:r w:rsidRPr="005E3EBD">
        <w:rPr>
          <w:sz w:val="20"/>
          <w:szCs w:val="20"/>
        </w:rPr>
        <w:t xml:space="preserve"> no significant changes in the budget. One of the suggestions for next year would be for the next board to focus on CFMU. </w:t>
      </w:r>
    </w:p>
    <w:p w14:paraId="0A2413F4" w14:textId="77777777" w:rsidR="00C3510C" w:rsidRPr="005E3EBD" w:rsidRDefault="00C3510C" w:rsidP="00472261">
      <w:pPr>
        <w:pStyle w:val="ListParagraph"/>
        <w:numPr>
          <w:ilvl w:val="0"/>
          <w:numId w:val="1"/>
        </w:numPr>
        <w:spacing w:after="0" w:line="240" w:lineRule="auto"/>
        <w:rPr>
          <w:sz w:val="20"/>
          <w:szCs w:val="20"/>
        </w:rPr>
      </w:pPr>
      <w:r w:rsidRPr="005E3EBD">
        <w:rPr>
          <w:sz w:val="20"/>
          <w:szCs w:val="20"/>
        </w:rPr>
        <w:t xml:space="preserve">Singh asked if we have viewership/listenership figures. Ad revenue? Robinson stated that advertising revenue is in the </w:t>
      </w:r>
      <w:proofErr w:type="gramStart"/>
      <w:r w:rsidRPr="005E3EBD">
        <w:rPr>
          <w:sz w:val="20"/>
          <w:szCs w:val="20"/>
        </w:rPr>
        <w:t>budget, but</w:t>
      </w:r>
      <w:proofErr w:type="gramEnd"/>
      <w:r w:rsidRPr="005E3EBD">
        <w:rPr>
          <w:sz w:val="20"/>
          <w:szCs w:val="20"/>
        </w:rPr>
        <w:t xml:space="preserve"> has never been extremely high. We </w:t>
      </w:r>
      <w:proofErr w:type="gramStart"/>
      <w:r w:rsidRPr="005E3EBD">
        <w:rPr>
          <w:sz w:val="20"/>
          <w:szCs w:val="20"/>
        </w:rPr>
        <w:t>definitely did</w:t>
      </w:r>
      <w:proofErr w:type="gramEnd"/>
      <w:r w:rsidRPr="005E3EBD">
        <w:rPr>
          <w:sz w:val="20"/>
          <w:szCs w:val="20"/>
        </w:rPr>
        <w:t xml:space="preserve"> not hit the targets. In terms of listenership, there is no way to create a digital metric about the radio airwaves. We have website metrics. They have official numbers but there has been a large increase. Social media </w:t>
      </w:r>
      <w:proofErr w:type="gramStart"/>
      <w:r w:rsidRPr="005E3EBD">
        <w:rPr>
          <w:sz w:val="20"/>
          <w:szCs w:val="20"/>
        </w:rPr>
        <w:t>impact, since</w:t>
      </w:r>
      <w:proofErr w:type="gramEnd"/>
      <w:r w:rsidRPr="005E3EBD">
        <w:rPr>
          <w:sz w:val="20"/>
          <w:szCs w:val="20"/>
        </w:rPr>
        <w:t xml:space="preserve"> they have a new mandate about three years after a funding cut: refocused under live broadcast and digital content creation. </w:t>
      </w:r>
    </w:p>
    <w:p w14:paraId="0A2413F5" w14:textId="77777777" w:rsidR="00C3510C" w:rsidRPr="005E3EBD" w:rsidRDefault="00C3510C" w:rsidP="00472261">
      <w:pPr>
        <w:pStyle w:val="ListParagraph"/>
        <w:numPr>
          <w:ilvl w:val="0"/>
          <w:numId w:val="1"/>
        </w:numPr>
        <w:spacing w:after="0" w:line="240" w:lineRule="auto"/>
        <w:rPr>
          <w:sz w:val="20"/>
          <w:szCs w:val="20"/>
        </w:rPr>
      </w:pPr>
      <w:r w:rsidRPr="005E3EBD">
        <w:rPr>
          <w:sz w:val="20"/>
          <w:szCs w:val="20"/>
        </w:rPr>
        <w:t xml:space="preserve">Hankins felt that 40% might be a bit optimistic for funding cuts. What would this budget look like if we see more of a funding </w:t>
      </w:r>
      <w:proofErr w:type="gramStart"/>
      <w:r w:rsidRPr="005E3EBD">
        <w:rPr>
          <w:sz w:val="20"/>
          <w:szCs w:val="20"/>
        </w:rPr>
        <w:t>decrease.</w:t>
      </w:r>
      <w:proofErr w:type="gramEnd"/>
      <w:r w:rsidRPr="005E3EBD">
        <w:rPr>
          <w:sz w:val="20"/>
          <w:szCs w:val="20"/>
        </w:rPr>
        <w:t xml:space="preserve"> Robinson stated that your guess is as good as mine. If there is a high opt out, what will immediately change that says fees revenue will dramatically decrease, that does not need to come to SRA, CMFU will go overbudget. The following budget changes to say we saw a higher opt out here is our plan moving forward and we need you to approve this change to the different. Maggie stated that CFMU has a fundraising line, and are very successful, they have some plans on hold. </w:t>
      </w:r>
    </w:p>
    <w:p w14:paraId="0A2413F6" w14:textId="7B8E8A85" w:rsidR="00C3510C" w:rsidRPr="005E3EBD" w:rsidRDefault="00BE1554" w:rsidP="00472261">
      <w:pPr>
        <w:pStyle w:val="ListParagraph"/>
        <w:numPr>
          <w:ilvl w:val="0"/>
          <w:numId w:val="1"/>
        </w:numPr>
        <w:spacing w:after="0" w:line="240" w:lineRule="auto"/>
        <w:rPr>
          <w:sz w:val="20"/>
          <w:szCs w:val="20"/>
        </w:rPr>
      </w:pPr>
      <w:r w:rsidRPr="005E3EBD">
        <w:rPr>
          <w:sz w:val="20"/>
          <w:szCs w:val="20"/>
        </w:rPr>
        <w:t>McDermott</w:t>
      </w:r>
      <w:r w:rsidR="00C3510C" w:rsidRPr="005E3EBD">
        <w:rPr>
          <w:sz w:val="20"/>
          <w:szCs w:val="20"/>
        </w:rPr>
        <w:t xml:space="preserve"> stated that overhead costs associated with CFMU, wondering if I just </w:t>
      </w:r>
      <w:proofErr w:type="gramStart"/>
      <w:r w:rsidR="00C3510C" w:rsidRPr="005E3EBD">
        <w:rPr>
          <w:sz w:val="20"/>
          <w:szCs w:val="20"/>
        </w:rPr>
        <w:t>didn’t</w:t>
      </w:r>
      <w:proofErr w:type="gramEnd"/>
      <w:r w:rsidR="00C3510C" w:rsidRPr="005E3EBD">
        <w:rPr>
          <w:sz w:val="20"/>
          <w:szCs w:val="20"/>
        </w:rPr>
        <w:t xml:space="preserve"> notice it in other business </w:t>
      </w:r>
      <w:r w:rsidRPr="005E3EBD">
        <w:rPr>
          <w:sz w:val="20"/>
          <w:szCs w:val="20"/>
        </w:rPr>
        <w:t>units</w:t>
      </w:r>
      <w:r w:rsidR="00C3510C" w:rsidRPr="005E3EBD">
        <w:rPr>
          <w:sz w:val="20"/>
          <w:szCs w:val="20"/>
        </w:rPr>
        <w:t>. Robinson stated that I believe that is the cost CFMU pays to the MSU. Maggie confirmed.</w:t>
      </w:r>
    </w:p>
    <w:p w14:paraId="0A2413F7" w14:textId="45AE4570" w:rsidR="00C3510C" w:rsidRPr="005E3EBD" w:rsidRDefault="00C3510C" w:rsidP="00472261">
      <w:pPr>
        <w:pStyle w:val="ListParagraph"/>
        <w:numPr>
          <w:ilvl w:val="0"/>
          <w:numId w:val="1"/>
        </w:numPr>
        <w:spacing w:after="0" w:line="240" w:lineRule="auto"/>
        <w:rPr>
          <w:sz w:val="20"/>
          <w:szCs w:val="20"/>
        </w:rPr>
      </w:pPr>
      <w:r w:rsidRPr="005E3EBD">
        <w:rPr>
          <w:sz w:val="20"/>
          <w:szCs w:val="20"/>
        </w:rPr>
        <w:t xml:space="preserve">Singh asked about wages. How many individuals are employed full time and part </w:t>
      </w:r>
      <w:proofErr w:type="gramStart"/>
      <w:r w:rsidRPr="005E3EBD">
        <w:rPr>
          <w:sz w:val="20"/>
          <w:szCs w:val="20"/>
        </w:rPr>
        <w:t>time.</w:t>
      </w:r>
      <w:proofErr w:type="gramEnd"/>
      <w:r w:rsidRPr="005E3EBD">
        <w:rPr>
          <w:sz w:val="20"/>
          <w:szCs w:val="20"/>
        </w:rPr>
        <w:t xml:space="preserve"> What exactly is a depreciation </w:t>
      </w:r>
      <w:proofErr w:type="gramStart"/>
      <w:r w:rsidRPr="005E3EBD">
        <w:rPr>
          <w:sz w:val="20"/>
          <w:szCs w:val="20"/>
        </w:rPr>
        <w:t>expense.</w:t>
      </w:r>
      <w:proofErr w:type="gramEnd"/>
      <w:r w:rsidRPr="005E3EBD">
        <w:rPr>
          <w:sz w:val="20"/>
          <w:szCs w:val="20"/>
        </w:rPr>
        <w:t xml:space="preserve"> Ceded time to Robinson. Robinson </w:t>
      </w:r>
      <w:r w:rsidR="00BE1554" w:rsidRPr="005E3EBD">
        <w:rPr>
          <w:sz w:val="20"/>
          <w:szCs w:val="20"/>
        </w:rPr>
        <w:t>stated</w:t>
      </w:r>
      <w:r w:rsidRPr="005E3EBD">
        <w:rPr>
          <w:sz w:val="20"/>
          <w:szCs w:val="20"/>
        </w:rPr>
        <w:t xml:space="preserve"> that the current structure is 2 full time permanent staff, 1 Student Opportunity Position role, share a role with the Silhouette that is full time but shares their time, four student paid part time staff. Robinson stated that depreciation is a large expense put over a certain amount of years. Paid for over 5-7 years. </w:t>
      </w:r>
      <w:proofErr w:type="spellStart"/>
      <w:r w:rsidRPr="005E3EBD">
        <w:rPr>
          <w:sz w:val="20"/>
          <w:szCs w:val="20"/>
        </w:rPr>
        <w:t>Ie</w:t>
      </w:r>
      <w:proofErr w:type="spellEnd"/>
      <w:r w:rsidRPr="005E3EBD">
        <w:rPr>
          <w:sz w:val="20"/>
          <w:szCs w:val="20"/>
        </w:rPr>
        <w:t xml:space="preserve">. 1280 renovations, 100k expense is laid out over 5-7 years to pay 15-20k every year. More equal way to show the cost. </w:t>
      </w:r>
    </w:p>
    <w:p w14:paraId="4D4DC4AF" w14:textId="77777777" w:rsidR="00FC3FCB" w:rsidRDefault="00FC3FCB" w:rsidP="00472261">
      <w:pPr>
        <w:spacing w:after="0" w:line="240" w:lineRule="auto"/>
        <w:rPr>
          <w:sz w:val="20"/>
          <w:szCs w:val="20"/>
        </w:rPr>
      </w:pPr>
    </w:p>
    <w:p w14:paraId="0A2413F8" w14:textId="3A1EDE95" w:rsidR="00C3510C" w:rsidRPr="00FC3FCB" w:rsidRDefault="00C3510C" w:rsidP="00472261">
      <w:pPr>
        <w:spacing w:after="0" w:line="240" w:lineRule="auto"/>
        <w:rPr>
          <w:b/>
          <w:bCs/>
          <w:sz w:val="20"/>
          <w:szCs w:val="20"/>
        </w:rPr>
      </w:pPr>
      <w:r w:rsidRPr="00FC3FCB">
        <w:rPr>
          <w:b/>
          <w:bCs/>
          <w:sz w:val="20"/>
          <w:szCs w:val="20"/>
        </w:rPr>
        <w:t>Vote on Motion</w:t>
      </w:r>
    </w:p>
    <w:p w14:paraId="1ECC2932" w14:textId="77777777" w:rsidR="00FC3FCB" w:rsidRPr="00FC3FCB" w:rsidRDefault="00FC3FCB" w:rsidP="00472261">
      <w:pPr>
        <w:spacing w:after="0" w:line="240" w:lineRule="auto"/>
        <w:rPr>
          <w:b/>
          <w:bCs/>
          <w:sz w:val="20"/>
          <w:szCs w:val="20"/>
        </w:rPr>
      </w:pPr>
    </w:p>
    <w:p w14:paraId="0A2413F9" w14:textId="77777777" w:rsidR="00C3510C" w:rsidRPr="00FC3FCB" w:rsidRDefault="00C3510C" w:rsidP="00472261">
      <w:pPr>
        <w:spacing w:after="0" w:line="240" w:lineRule="auto"/>
        <w:jc w:val="center"/>
        <w:rPr>
          <w:b/>
          <w:bCs/>
          <w:sz w:val="20"/>
          <w:szCs w:val="20"/>
        </w:rPr>
      </w:pPr>
      <w:r w:rsidRPr="00FC3FCB">
        <w:rPr>
          <w:b/>
          <w:bCs/>
          <w:sz w:val="20"/>
          <w:szCs w:val="20"/>
        </w:rPr>
        <w:lastRenderedPageBreak/>
        <w:t>Passes Unanimously</w:t>
      </w:r>
    </w:p>
    <w:p w14:paraId="0A2413FA" w14:textId="77777777" w:rsidR="00C3510C" w:rsidRPr="005E3EBD" w:rsidRDefault="00C3510C" w:rsidP="00472261">
      <w:pPr>
        <w:spacing w:after="0" w:line="240" w:lineRule="auto"/>
        <w:contextualSpacing/>
        <w:rPr>
          <w:sz w:val="20"/>
          <w:szCs w:val="20"/>
        </w:rPr>
      </w:pPr>
    </w:p>
    <w:p w14:paraId="0A2413FB" w14:textId="620846F7" w:rsidR="00C3510C" w:rsidRPr="00FC3FCB" w:rsidRDefault="00C3510C" w:rsidP="00472261">
      <w:pPr>
        <w:spacing w:after="0" w:line="240" w:lineRule="auto"/>
        <w:contextualSpacing/>
        <w:rPr>
          <w:b/>
          <w:bCs/>
          <w:sz w:val="20"/>
          <w:szCs w:val="20"/>
        </w:rPr>
      </w:pPr>
      <w:r w:rsidRPr="00FC3FCB">
        <w:rPr>
          <w:b/>
          <w:bCs/>
          <w:sz w:val="20"/>
          <w:szCs w:val="20"/>
        </w:rPr>
        <w:t xml:space="preserve">2. </w:t>
      </w:r>
      <w:r w:rsidR="00FC3FCB" w:rsidRPr="00FC3FCB">
        <w:rPr>
          <w:b/>
          <w:bCs/>
          <w:sz w:val="20"/>
          <w:szCs w:val="20"/>
        </w:rPr>
        <w:tab/>
      </w:r>
      <w:r w:rsidRPr="00FC3FCB">
        <w:rPr>
          <w:b/>
          <w:bCs/>
          <w:sz w:val="20"/>
          <w:szCs w:val="20"/>
        </w:rPr>
        <w:t>To approve the expenditure of items from the 2019-200 Capital Budget</w:t>
      </w:r>
    </w:p>
    <w:p w14:paraId="747FB323" w14:textId="77777777" w:rsidR="00FC3FCB" w:rsidRDefault="00FC3FCB" w:rsidP="00472261">
      <w:pPr>
        <w:spacing w:after="0" w:line="240" w:lineRule="auto"/>
        <w:contextualSpacing/>
        <w:rPr>
          <w:b/>
          <w:sz w:val="20"/>
          <w:szCs w:val="20"/>
        </w:rPr>
      </w:pPr>
    </w:p>
    <w:p w14:paraId="0A2413FC" w14:textId="19553284" w:rsidR="00C3510C" w:rsidRDefault="00C3510C" w:rsidP="00472261">
      <w:pPr>
        <w:spacing w:after="0" w:line="240" w:lineRule="auto"/>
        <w:contextualSpacing/>
        <w:rPr>
          <w:sz w:val="20"/>
          <w:szCs w:val="20"/>
        </w:rPr>
      </w:pPr>
      <w:r w:rsidRPr="005E3EBD">
        <w:rPr>
          <w:b/>
          <w:sz w:val="20"/>
          <w:szCs w:val="20"/>
        </w:rPr>
        <w:t xml:space="preserve">Moved </w:t>
      </w:r>
      <w:r w:rsidRPr="005E3EBD">
        <w:rPr>
          <w:sz w:val="20"/>
          <w:szCs w:val="20"/>
        </w:rPr>
        <w:t xml:space="preserve">by Robinson, </w:t>
      </w:r>
      <w:r w:rsidRPr="005E3EBD">
        <w:rPr>
          <w:b/>
          <w:sz w:val="20"/>
          <w:szCs w:val="20"/>
        </w:rPr>
        <w:t xml:space="preserve">seconded </w:t>
      </w:r>
      <w:r w:rsidRPr="005E3EBD">
        <w:rPr>
          <w:sz w:val="20"/>
          <w:szCs w:val="20"/>
        </w:rPr>
        <w:t>by Hankins that the Full Members of CFMU Incorporated approve the expenditure of all capital requests in the2019-2020 Capital Budget.</w:t>
      </w:r>
    </w:p>
    <w:p w14:paraId="5D863D6D" w14:textId="77777777" w:rsidR="00FC3FCB" w:rsidRPr="005E3EBD" w:rsidRDefault="00FC3FCB" w:rsidP="00472261">
      <w:pPr>
        <w:spacing w:after="0" w:line="240" w:lineRule="auto"/>
        <w:contextualSpacing/>
        <w:rPr>
          <w:sz w:val="20"/>
          <w:szCs w:val="20"/>
        </w:rPr>
      </w:pPr>
    </w:p>
    <w:p w14:paraId="0A2413FD" w14:textId="77777777" w:rsidR="00C3510C" w:rsidRPr="005E3EBD" w:rsidRDefault="00C3510C" w:rsidP="00472261">
      <w:pPr>
        <w:pStyle w:val="ListParagraph"/>
        <w:numPr>
          <w:ilvl w:val="0"/>
          <w:numId w:val="2"/>
        </w:numPr>
        <w:spacing w:after="0" w:line="240" w:lineRule="auto"/>
        <w:rPr>
          <w:sz w:val="20"/>
          <w:szCs w:val="20"/>
        </w:rPr>
      </w:pPr>
      <w:r w:rsidRPr="005E3EBD">
        <w:rPr>
          <w:sz w:val="20"/>
          <w:szCs w:val="20"/>
        </w:rPr>
        <w:t xml:space="preserve">Robinson stated that this is the same thing we just did in MSU Inc. Gives the ability for the CFMU managers and VP finance to make purchases. </w:t>
      </w:r>
    </w:p>
    <w:p w14:paraId="0A2413FE" w14:textId="77777777" w:rsidR="00C3510C" w:rsidRPr="005E3EBD" w:rsidRDefault="00C3510C" w:rsidP="00472261">
      <w:pPr>
        <w:pStyle w:val="ListParagraph"/>
        <w:numPr>
          <w:ilvl w:val="0"/>
          <w:numId w:val="2"/>
        </w:numPr>
        <w:spacing w:after="0" w:line="240" w:lineRule="auto"/>
        <w:rPr>
          <w:sz w:val="20"/>
          <w:szCs w:val="20"/>
        </w:rPr>
      </w:pPr>
      <w:r w:rsidRPr="005E3EBD">
        <w:rPr>
          <w:sz w:val="20"/>
          <w:szCs w:val="20"/>
        </w:rPr>
        <w:t xml:space="preserve">Hassan stated that based on the fact the CFMU is not self sustaining. Was the downgrade from 14k already </w:t>
      </w:r>
      <w:proofErr w:type="gramStart"/>
      <w:r w:rsidRPr="005E3EBD">
        <w:rPr>
          <w:sz w:val="20"/>
          <w:szCs w:val="20"/>
        </w:rPr>
        <w:t>incurred.</w:t>
      </w:r>
      <w:proofErr w:type="gramEnd"/>
      <w:r w:rsidRPr="005E3EBD">
        <w:rPr>
          <w:sz w:val="20"/>
          <w:szCs w:val="20"/>
        </w:rPr>
        <w:t xml:space="preserve"> Ceded to Robinson. Robinson stated that the capital expenditures do not necessarily mean they will happen. Last year the SRA approved 14k and we did not end up doing that, they have gone in a different direction to just improve the old furniture.</w:t>
      </w:r>
    </w:p>
    <w:p w14:paraId="7D2E778A" w14:textId="77777777" w:rsidR="00FC3FCB" w:rsidRDefault="00FC3FCB" w:rsidP="00472261">
      <w:pPr>
        <w:spacing w:after="0" w:line="240" w:lineRule="auto"/>
        <w:rPr>
          <w:sz w:val="20"/>
          <w:szCs w:val="20"/>
        </w:rPr>
      </w:pPr>
    </w:p>
    <w:p w14:paraId="0A2413FF" w14:textId="12165102" w:rsidR="00C3510C" w:rsidRPr="00FC3FCB" w:rsidRDefault="00C3510C" w:rsidP="00472261">
      <w:pPr>
        <w:spacing w:after="0" w:line="240" w:lineRule="auto"/>
        <w:rPr>
          <w:b/>
          <w:bCs/>
          <w:sz w:val="20"/>
          <w:szCs w:val="20"/>
        </w:rPr>
      </w:pPr>
      <w:r w:rsidRPr="00FC3FCB">
        <w:rPr>
          <w:b/>
          <w:bCs/>
          <w:sz w:val="20"/>
          <w:szCs w:val="20"/>
        </w:rPr>
        <w:t>Vote on Motion</w:t>
      </w:r>
    </w:p>
    <w:p w14:paraId="55A8C39D" w14:textId="77777777" w:rsidR="00FC3FCB" w:rsidRPr="00FC3FCB" w:rsidRDefault="00FC3FCB" w:rsidP="00472261">
      <w:pPr>
        <w:spacing w:after="0" w:line="240" w:lineRule="auto"/>
        <w:rPr>
          <w:b/>
          <w:bCs/>
          <w:sz w:val="20"/>
          <w:szCs w:val="20"/>
        </w:rPr>
      </w:pPr>
    </w:p>
    <w:p w14:paraId="0A241400" w14:textId="77777777" w:rsidR="00C3510C" w:rsidRPr="00FC3FCB" w:rsidRDefault="00C3510C" w:rsidP="00472261">
      <w:pPr>
        <w:spacing w:after="0" w:line="240" w:lineRule="auto"/>
        <w:jc w:val="center"/>
        <w:rPr>
          <w:b/>
          <w:bCs/>
          <w:sz w:val="20"/>
          <w:szCs w:val="20"/>
        </w:rPr>
      </w:pPr>
      <w:r w:rsidRPr="00FC3FCB">
        <w:rPr>
          <w:b/>
          <w:bCs/>
          <w:sz w:val="20"/>
          <w:szCs w:val="20"/>
        </w:rPr>
        <w:t>Passes Unanimously</w:t>
      </w:r>
    </w:p>
    <w:p w14:paraId="0A241401" w14:textId="77777777" w:rsidR="00C3510C" w:rsidRPr="005E3EBD" w:rsidRDefault="00C3510C" w:rsidP="00472261">
      <w:pPr>
        <w:spacing w:after="0" w:line="240" w:lineRule="auto"/>
        <w:rPr>
          <w:sz w:val="20"/>
          <w:szCs w:val="20"/>
        </w:rPr>
      </w:pPr>
      <w:r w:rsidRPr="005E3EBD">
        <w:rPr>
          <w:sz w:val="20"/>
          <w:szCs w:val="20"/>
        </w:rPr>
        <w:t>Adjournment</w:t>
      </w:r>
    </w:p>
    <w:p w14:paraId="0A241402" w14:textId="77777777" w:rsidR="00C3510C" w:rsidRPr="005E3EBD" w:rsidRDefault="00C3510C" w:rsidP="00472261">
      <w:pPr>
        <w:spacing w:after="0" w:line="240" w:lineRule="auto"/>
        <w:rPr>
          <w:sz w:val="20"/>
          <w:szCs w:val="20"/>
        </w:rPr>
      </w:pPr>
      <w:r w:rsidRPr="005E3EBD">
        <w:rPr>
          <w:sz w:val="20"/>
          <w:szCs w:val="20"/>
        </w:rPr>
        <w:t xml:space="preserve">Hankins, </w:t>
      </w:r>
      <w:proofErr w:type="spellStart"/>
      <w:r w:rsidRPr="005E3EBD">
        <w:rPr>
          <w:sz w:val="20"/>
          <w:szCs w:val="20"/>
        </w:rPr>
        <w:t>Acri</w:t>
      </w:r>
      <w:proofErr w:type="spellEnd"/>
    </w:p>
    <w:p w14:paraId="0A241403" w14:textId="77777777" w:rsidR="00C3510C" w:rsidRPr="005E3EBD" w:rsidRDefault="00C3510C" w:rsidP="00472261">
      <w:pPr>
        <w:spacing w:after="0" w:line="240" w:lineRule="auto"/>
        <w:rPr>
          <w:sz w:val="20"/>
          <w:szCs w:val="20"/>
        </w:rPr>
      </w:pPr>
      <w:r w:rsidRPr="005E3EBD">
        <w:rPr>
          <w:sz w:val="20"/>
          <w:szCs w:val="20"/>
        </w:rPr>
        <w:t>Passes Unanimously – 11:17am</w:t>
      </w:r>
    </w:p>
    <w:p w14:paraId="0A241404" w14:textId="77777777" w:rsidR="00393EE4" w:rsidRPr="005E3EBD" w:rsidRDefault="00393EE4" w:rsidP="00472261">
      <w:pPr>
        <w:spacing w:after="0" w:line="240" w:lineRule="auto"/>
        <w:rPr>
          <w:sz w:val="20"/>
          <w:szCs w:val="20"/>
        </w:rPr>
      </w:pPr>
    </w:p>
    <w:p w14:paraId="448C421C" w14:textId="14F972E8" w:rsidR="00987129" w:rsidRPr="005E3EBD" w:rsidRDefault="00987129" w:rsidP="00472261">
      <w:pPr>
        <w:spacing w:after="0" w:line="240" w:lineRule="auto"/>
        <w:rPr>
          <w:sz w:val="20"/>
          <w:szCs w:val="20"/>
        </w:rPr>
      </w:pPr>
      <w:r w:rsidRPr="005E3EBD">
        <w:rPr>
          <w:sz w:val="20"/>
          <w:szCs w:val="20"/>
        </w:rPr>
        <w:t>/</w:t>
      </w:r>
      <w:proofErr w:type="spellStart"/>
      <w:r w:rsidRPr="005E3EBD">
        <w:rPr>
          <w:sz w:val="20"/>
          <w:szCs w:val="20"/>
        </w:rPr>
        <w:t>ef</w:t>
      </w:r>
      <w:proofErr w:type="spellEnd"/>
      <w:r w:rsidRPr="005E3EBD">
        <w:rPr>
          <w:sz w:val="20"/>
          <w:szCs w:val="20"/>
        </w:rPr>
        <w:t xml:space="preserve"> &amp; vs</w:t>
      </w:r>
    </w:p>
    <w:sectPr w:rsidR="00987129" w:rsidRPr="005E3EBD" w:rsidSect="001F541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1415B" w14:textId="77777777" w:rsidR="00233BE5" w:rsidRDefault="00233BE5" w:rsidP="00EB4A2E">
      <w:pPr>
        <w:spacing w:after="0" w:line="240" w:lineRule="auto"/>
      </w:pPr>
      <w:r>
        <w:separator/>
      </w:r>
    </w:p>
  </w:endnote>
  <w:endnote w:type="continuationSeparator" w:id="0">
    <w:p w14:paraId="0A399856" w14:textId="77777777" w:rsidR="00233BE5" w:rsidRDefault="00233BE5" w:rsidP="00EB4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B2F5" w14:textId="77777777" w:rsidR="00233BE5" w:rsidRDefault="00233BE5" w:rsidP="00EB4A2E">
      <w:pPr>
        <w:spacing w:after="0" w:line="240" w:lineRule="auto"/>
      </w:pPr>
      <w:r>
        <w:separator/>
      </w:r>
    </w:p>
  </w:footnote>
  <w:footnote w:type="continuationSeparator" w:id="0">
    <w:p w14:paraId="30F8410D" w14:textId="77777777" w:rsidR="00233BE5" w:rsidRDefault="00233BE5" w:rsidP="00EB4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76D5" w14:textId="19028A31" w:rsidR="00EB4A2E" w:rsidRPr="00F1521F" w:rsidRDefault="00EB4A2E" w:rsidP="00EB4A2E">
    <w:pPr>
      <w:tabs>
        <w:tab w:val="center" w:pos="4320"/>
        <w:tab w:val="right" w:pos="8640"/>
      </w:tabs>
      <w:spacing w:after="0" w:line="240" w:lineRule="auto"/>
      <w:jc w:val="right"/>
      <w:rPr>
        <w:rFonts w:eastAsia="Times New Roman" w:cs="Times New Roman"/>
        <w:sz w:val="18"/>
        <w:szCs w:val="24"/>
      </w:rPr>
    </w:pPr>
    <w:r>
      <w:rPr>
        <w:rFonts w:eastAsia="Times New Roman" w:cs="Times New Roman"/>
        <w:sz w:val="18"/>
        <w:szCs w:val="24"/>
      </w:rPr>
      <w:t xml:space="preserve">CFMU Inc – </w:t>
    </w:r>
    <w:r w:rsidRPr="00F1521F">
      <w:rPr>
        <w:rFonts w:eastAsia="Times New Roman" w:cs="Times New Roman"/>
        <w:sz w:val="18"/>
        <w:szCs w:val="24"/>
      </w:rPr>
      <w:t>SRA</w:t>
    </w:r>
    <w:r>
      <w:rPr>
        <w:rFonts w:eastAsia="Times New Roman" w:cs="Times New Roman"/>
        <w:sz w:val="18"/>
        <w:szCs w:val="24"/>
      </w:rPr>
      <w:t xml:space="preserve"> 19C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14:paraId="5E518FCF" w14:textId="2AD0DD9B" w:rsidR="00EB4A2E" w:rsidRPr="00785BA1" w:rsidRDefault="00052AE5" w:rsidP="00EB4A2E">
    <w:pPr>
      <w:pBdr>
        <w:bottom w:val="single" w:sz="4" w:space="1" w:color="auto"/>
      </w:pBdr>
      <w:tabs>
        <w:tab w:val="center" w:pos="4320"/>
        <w:tab w:val="right" w:pos="8640"/>
      </w:tabs>
      <w:jc w:val="right"/>
      <w:rPr>
        <w:rFonts w:eastAsia="Times New Roman" w:cs="Times New Roman"/>
        <w:sz w:val="18"/>
        <w:szCs w:val="24"/>
      </w:rPr>
    </w:pPr>
    <w:r>
      <w:rPr>
        <w:rFonts w:eastAsia="Times New Roman" w:cs="Times New Roman"/>
        <w:sz w:val="18"/>
        <w:szCs w:val="24"/>
      </w:rPr>
      <w:t xml:space="preserve">April </w:t>
    </w:r>
    <w:r w:rsidR="001F541D">
      <w:rPr>
        <w:rFonts w:eastAsia="Times New Roman" w:cs="Times New Roman"/>
        <w:sz w:val="18"/>
        <w:szCs w:val="24"/>
      </w:rPr>
      <w:t>28</w:t>
    </w:r>
    <w:r w:rsidR="00EB4A2E">
      <w:rPr>
        <w:rFonts w:eastAsia="Times New Roman" w:cs="Times New Roman"/>
        <w:sz w:val="18"/>
        <w:szCs w:val="24"/>
      </w:rPr>
      <w:t>, 20</w:t>
    </w:r>
    <w:r w:rsidR="001F541D">
      <w:rPr>
        <w:rFonts w:eastAsia="Times New Roman" w:cs="Times New Roman"/>
        <w:sz w:val="18"/>
        <w:szCs w:val="24"/>
      </w:rPr>
      <w:t>19</w:t>
    </w:r>
  </w:p>
  <w:p w14:paraId="7E7A4FCE" w14:textId="77777777" w:rsidR="00EB4A2E" w:rsidRDefault="00EB4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93A21"/>
    <w:multiLevelType w:val="hybridMultilevel"/>
    <w:tmpl w:val="85F473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A71391"/>
    <w:multiLevelType w:val="hybridMultilevel"/>
    <w:tmpl w:val="C98C8A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0C"/>
    <w:rsid w:val="00052AE5"/>
    <w:rsid w:val="001F4218"/>
    <w:rsid w:val="001F541D"/>
    <w:rsid w:val="00233BE5"/>
    <w:rsid w:val="00393EE4"/>
    <w:rsid w:val="00472261"/>
    <w:rsid w:val="005E3EBD"/>
    <w:rsid w:val="007B1584"/>
    <w:rsid w:val="00987129"/>
    <w:rsid w:val="00A3364C"/>
    <w:rsid w:val="00BE1554"/>
    <w:rsid w:val="00C3510C"/>
    <w:rsid w:val="00D8371A"/>
    <w:rsid w:val="00EB4A2E"/>
    <w:rsid w:val="00FC3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413EF"/>
  <w15:chartTrackingRefBased/>
  <w15:docId w15:val="{0148491C-9127-4C05-9851-7616E0117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0C"/>
    <w:pPr>
      <w:ind w:left="720"/>
      <w:contextualSpacing/>
    </w:pPr>
  </w:style>
  <w:style w:type="paragraph" w:styleId="Header">
    <w:name w:val="header"/>
    <w:basedOn w:val="Normal"/>
    <w:link w:val="HeaderChar"/>
    <w:uiPriority w:val="99"/>
    <w:unhideWhenUsed/>
    <w:rsid w:val="00EB4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A2E"/>
  </w:style>
  <w:style w:type="paragraph" w:styleId="Footer">
    <w:name w:val="footer"/>
    <w:basedOn w:val="Normal"/>
    <w:link w:val="FooterChar"/>
    <w:uiPriority w:val="99"/>
    <w:unhideWhenUsed/>
    <w:rsid w:val="00EB4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A2E"/>
  </w:style>
  <w:style w:type="character" w:customStyle="1" w:styleId="normaltextrun">
    <w:name w:val="normaltextrun"/>
    <w:basedOn w:val="DefaultParagraphFont"/>
    <w:rsid w:val="00A3364C"/>
  </w:style>
  <w:style w:type="character" w:customStyle="1" w:styleId="eop">
    <w:name w:val="eop"/>
    <w:basedOn w:val="DefaultParagraphFont"/>
    <w:rsid w:val="00A3364C"/>
  </w:style>
  <w:style w:type="paragraph" w:styleId="BalloonText">
    <w:name w:val="Balloon Text"/>
    <w:basedOn w:val="Normal"/>
    <w:link w:val="BalloonTextChar"/>
    <w:uiPriority w:val="99"/>
    <w:semiHidden/>
    <w:unhideWhenUsed/>
    <w:rsid w:val="00FC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cp:lastModifiedBy>
  <cp:revision>13</cp:revision>
  <dcterms:created xsi:type="dcterms:W3CDTF">2019-05-07T13:35:00Z</dcterms:created>
  <dcterms:modified xsi:type="dcterms:W3CDTF">2020-10-28T18:53:00Z</dcterms:modified>
</cp:coreProperties>
</file>