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9"/>
        <w:rPr>
          <w:rFonts w:ascii="Times New Roman"/>
          <w:sz w:val="27"/>
        </w:rPr>
      </w:pPr>
    </w:p>
    <w:p>
      <w:pPr>
        <w:pStyle w:val="BodyText"/>
        <w:ind w:left="215"/>
        <w:rPr>
          <w:rFonts w:ascii="Times New Roman"/>
          <w:sz w:val="20"/>
        </w:rPr>
      </w:pPr>
      <w:r>
        <w:rPr>
          <w:rFonts w:ascii="Times New Roman"/>
          <w:sz w:val="20"/>
        </w:rPr>
        <w:drawing>
          <wp:inline distT="0" distB="0" distL="0" distR="0">
            <wp:extent cx="2176272" cy="14630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176272" cy="146304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tabs>
          <w:tab w:pos="11019" w:val="left" w:leader="none"/>
        </w:tabs>
        <w:rPr>
          <w:u w:val="none"/>
        </w:rPr>
      </w:pPr>
      <w:r>
        <w:rPr>
          <w:u w:val="single"/>
        </w:rPr>
        <w:t>POLICY</w:t>
      </w:r>
      <w:r>
        <w:rPr>
          <w:spacing w:val="7"/>
          <w:u w:val="single"/>
        </w:rPr>
        <w:t> </w:t>
      </w:r>
      <w:r>
        <w:rPr>
          <w:u w:val="single"/>
        </w:rPr>
        <w:t>PAPER</w:t>
        <w:tab/>
      </w:r>
    </w:p>
    <w:p>
      <w:pPr>
        <w:spacing w:before="234"/>
        <w:ind w:left="220" w:right="0" w:firstLine="0"/>
        <w:jc w:val="left"/>
        <w:rPr>
          <w:rFonts w:ascii="Gotham-BoldItalic"/>
          <w:b/>
          <w:i/>
          <w:sz w:val="28"/>
        </w:rPr>
      </w:pPr>
      <w:r>
        <w:rPr>
          <w:rFonts w:ascii="Gotham-BoldItalic"/>
          <w:b/>
          <w:i/>
          <w:sz w:val="28"/>
        </w:rPr>
        <w:t>Student Engagement &amp; Retention</w:t>
      </w: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rPr>
          <w:rFonts w:ascii="Gotham-BoldItalic"/>
          <w:b/>
          <w:i/>
          <w:sz w:val="20"/>
        </w:rPr>
      </w:pPr>
    </w:p>
    <w:p>
      <w:pPr>
        <w:pStyle w:val="BodyText"/>
        <w:spacing w:before="1"/>
        <w:rPr>
          <w:rFonts w:ascii="Gotham-BoldItalic"/>
          <w:b/>
          <w:i/>
          <w:sz w:val="28"/>
        </w:rPr>
      </w:pPr>
    </w:p>
    <w:p>
      <w:pPr>
        <w:spacing w:before="111"/>
        <w:ind w:left="1639" w:right="2857" w:firstLine="0"/>
        <w:jc w:val="center"/>
        <w:rPr>
          <w:rFonts w:ascii="Gotham-BookItalic"/>
          <w:i/>
          <w:sz w:val="22"/>
        </w:rPr>
      </w:pPr>
      <w:r>
        <w:rPr>
          <w:rFonts w:ascii="Gotham-BookItalic"/>
          <w:i/>
          <w:color w:val="3F3F3F"/>
          <w:sz w:val="22"/>
        </w:rPr>
        <w:t>Prepared by:</w:t>
      </w:r>
    </w:p>
    <w:p>
      <w:pPr>
        <w:pStyle w:val="BodyText"/>
        <w:spacing w:before="8"/>
        <w:rPr>
          <w:rFonts w:ascii="Gotham-BookItalic"/>
          <w:i/>
          <w:sz w:val="25"/>
        </w:rPr>
      </w:pPr>
    </w:p>
    <w:p>
      <w:pPr>
        <w:spacing w:line="259" w:lineRule="auto" w:before="0"/>
        <w:ind w:left="1640" w:right="2857" w:firstLine="0"/>
        <w:jc w:val="center"/>
        <w:rPr>
          <w:rFonts w:ascii="Gotham-BookItalic"/>
          <w:i/>
          <w:sz w:val="22"/>
        </w:rPr>
      </w:pPr>
      <w:r>
        <w:rPr>
          <w:rFonts w:ascii="Gotham-BookItalic"/>
          <w:i/>
          <w:color w:val="3F3F3F"/>
          <w:sz w:val="22"/>
        </w:rPr>
        <w:t>Takhliq Amir, Advocacy &amp; Policy Research Assistant 2018-19 Marina Gandzi, SRA Nursing 2018-19</w:t>
      </w:r>
    </w:p>
    <w:p>
      <w:pPr>
        <w:spacing w:line="259" w:lineRule="auto" w:before="2"/>
        <w:ind w:left="2349" w:right="3568" w:firstLine="0"/>
        <w:jc w:val="center"/>
        <w:rPr>
          <w:rFonts w:ascii="Gotham-BookItalic"/>
          <w:i/>
          <w:sz w:val="22"/>
        </w:rPr>
      </w:pPr>
      <w:r>
        <w:rPr>
          <w:rFonts w:ascii="Gotham-BookItalic"/>
          <w:i/>
          <w:color w:val="3F3F3F"/>
          <w:sz w:val="22"/>
        </w:rPr>
        <w:t>Shemar Hackett, AVP Municipal Affairs 2018-19 Fawziyah Isah, SRA Social Science 2018-19</w:t>
      </w:r>
    </w:p>
    <w:p>
      <w:pPr>
        <w:spacing w:line="259" w:lineRule="auto" w:before="2"/>
        <w:ind w:left="898" w:right="2116" w:firstLine="0"/>
        <w:jc w:val="center"/>
        <w:rPr>
          <w:rFonts w:ascii="Gotham-BookItalic"/>
          <w:i/>
          <w:sz w:val="22"/>
        </w:rPr>
      </w:pPr>
      <w:r>
        <w:rPr>
          <w:rFonts w:ascii="Gotham-BookItalic"/>
          <w:i/>
          <w:color w:val="3F3F3F"/>
          <w:sz w:val="22"/>
        </w:rPr>
        <w:t>Bronte Johnston, Provincial &amp; Federal Affairs Committee Member 2018-19 Sharon Sarjinsky, Provincial &amp; Federal Affairs Committee Member 2018-19 Josh Yachouh, Municipal Affairs Committee Member 2018-19</w:t>
      </w:r>
    </w:p>
    <w:p>
      <w:pPr>
        <w:pStyle w:val="BodyText"/>
        <w:rPr>
          <w:rFonts w:ascii="Gotham-BookItalic"/>
          <w:i/>
          <w:sz w:val="20"/>
        </w:rPr>
      </w:pPr>
    </w:p>
    <w:p>
      <w:pPr>
        <w:pStyle w:val="BodyText"/>
        <w:rPr>
          <w:rFonts w:ascii="Gotham-BookItalic"/>
          <w:i/>
          <w:sz w:val="20"/>
        </w:rPr>
      </w:pPr>
    </w:p>
    <w:p>
      <w:pPr>
        <w:pStyle w:val="BodyText"/>
        <w:rPr>
          <w:rFonts w:ascii="Gotham-BookItalic"/>
          <w:i/>
          <w:sz w:val="20"/>
        </w:rPr>
      </w:pPr>
    </w:p>
    <w:p>
      <w:pPr>
        <w:pStyle w:val="BodyText"/>
        <w:rPr>
          <w:rFonts w:ascii="Gotham-BookItalic"/>
          <w:i/>
          <w:sz w:val="20"/>
        </w:rPr>
      </w:pPr>
    </w:p>
    <w:p>
      <w:pPr>
        <w:pStyle w:val="BodyText"/>
        <w:spacing w:before="4"/>
        <w:rPr>
          <w:rFonts w:ascii="Gotham-BookItalic"/>
          <w:i/>
          <w:sz w:val="26"/>
        </w:rPr>
      </w:pPr>
      <w:r>
        <w:rPr/>
        <w:pict>
          <v:rect style="position:absolute;margin-left:70.5pt;margin-top:16.547239pt;width:471pt;height:.72pt;mso-position-horizontal-relative:page;mso-position-vertical-relative:paragraph;z-index:-15728640;mso-wrap-distance-left:0;mso-wrap-distance-right:0" filled="true" fillcolor="#000000" stroked="false">
            <v:fill type="solid"/>
            <w10:wrap type="topAndBottom"/>
          </v:rect>
        </w:pict>
      </w:r>
    </w:p>
    <w:p>
      <w:pPr>
        <w:spacing w:after="0"/>
        <w:rPr>
          <w:rFonts w:ascii="Gotham-BookItalic"/>
          <w:sz w:val="26"/>
        </w:rPr>
        <w:sectPr>
          <w:footerReference w:type="default" r:id="rId5"/>
          <w:type w:val="continuous"/>
          <w:pgSz w:w="12240" w:h="15840"/>
          <w:pgMar w:footer="712" w:top="1500" w:bottom="900" w:left="1220" w:right="0"/>
          <w:pgNumType w:start="1"/>
        </w:sectPr>
      </w:pPr>
    </w:p>
    <w:p>
      <w:pPr>
        <w:pStyle w:val="BodyText"/>
        <w:rPr>
          <w:rFonts w:ascii="Gotham-BookItalic"/>
          <w:i/>
          <w:sz w:val="20"/>
        </w:rPr>
      </w:pPr>
    </w:p>
    <w:p>
      <w:pPr>
        <w:spacing w:before="235"/>
        <w:ind w:left="220" w:right="0" w:firstLine="0"/>
        <w:jc w:val="left"/>
        <w:rPr>
          <w:rFonts w:ascii="Gotham"/>
          <w:b/>
          <w:sz w:val="28"/>
        </w:rPr>
      </w:pPr>
      <w:r>
        <w:rPr>
          <w:rFonts w:ascii="Gotham"/>
          <w:b/>
          <w:sz w:val="28"/>
        </w:rPr>
        <w:t>Table of Contents</w:t>
      </w:r>
    </w:p>
    <w:sdt>
      <w:sdtPr>
        <w:docPartObj>
          <w:docPartGallery w:val="Table of Contents"/>
          <w:docPartUnique/>
        </w:docPartObj>
      </w:sdtPr>
      <w:sdtEndPr/>
      <w:sdtContent>
        <w:p>
          <w:pPr>
            <w:pStyle w:val="TOC2"/>
            <w:tabs>
              <w:tab w:pos="9580" w:val="right" w:leader="none"/>
            </w:tabs>
          </w:pPr>
          <w:hyperlink w:history="true" w:anchor="_TOC_250020">
            <w:r>
              <w:rPr>
                <w:spacing w:val="6"/>
              </w:rPr>
              <w:t>Introduction</w:t>
              <w:tab/>
            </w:r>
            <w:r>
              <w:rPr/>
              <w:t>3</w:t>
            </w:r>
          </w:hyperlink>
        </w:p>
        <w:p>
          <w:pPr>
            <w:pStyle w:val="TOC2"/>
            <w:tabs>
              <w:tab w:pos="9579" w:val="right" w:leader="none"/>
            </w:tabs>
            <w:spacing w:before="228"/>
          </w:pPr>
          <w:hyperlink w:history="true" w:anchor="_TOC_250019">
            <w:r>
              <w:rPr>
                <w:spacing w:val="5"/>
              </w:rPr>
              <w:t>Student</w:t>
            </w:r>
            <w:r>
              <w:rPr>
                <w:spacing w:val="11"/>
              </w:rPr>
              <w:t> </w:t>
            </w:r>
            <w:r>
              <w:rPr>
                <w:spacing w:val="5"/>
              </w:rPr>
              <w:t>Drop-Out</w:t>
            </w:r>
            <w:r>
              <w:rPr>
                <w:spacing w:val="12"/>
              </w:rPr>
              <w:t> </w:t>
            </w:r>
            <w:r>
              <w:rPr>
                <w:spacing w:val="6"/>
              </w:rPr>
              <w:t>Rates</w:t>
              <w:tab/>
            </w:r>
            <w:r>
              <w:rPr/>
              <w:t>4</w:t>
            </w:r>
          </w:hyperlink>
        </w:p>
        <w:p>
          <w:pPr>
            <w:pStyle w:val="TOC3"/>
            <w:tabs>
              <w:tab w:pos="9580" w:val="right" w:leader="none"/>
            </w:tabs>
            <w:spacing w:before="229"/>
          </w:pPr>
          <w:hyperlink w:history="true" w:anchor="_TOC_250018">
            <w:r>
              <w:rPr/>
              <w:t>Student</w:t>
            </w:r>
            <w:r>
              <w:rPr>
                <w:spacing w:val="-1"/>
              </w:rPr>
              <w:t> </w:t>
            </w:r>
            <w:r>
              <w:rPr/>
              <w:t>Drop-Out Rates</w:t>
              <w:tab/>
              <w:t>4</w:t>
            </w:r>
          </w:hyperlink>
        </w:p>
        <w:p>
          <w:pPr>
            <w:pStyle w:val="TOC3"/>
            <w:tabs>
              <w:tab w:pos="9579" w:val="right" w:leader="none"/>
            </w:tabs>
          </w:pPr>
          <w:hyperlink w:history="true" w:anchor="_TOC_250017">
            <w:r>
              <w:rPr/>
              <w:t>First-Year Student Retention</w:t>
              <w:tab/>
              <w:t>7</w:t>
            </w:r>
          </w:hyperlink>
        </w:p>
        <w:p>
          <w:pPr>
            <w:pStyle w:val="TOC3"/>
            <w:tabs>
              <w:tab w:pos="9580" w:val="right" w:leader="none"/>
            </w:tabs>
          </w:pPr>
          <w:hyperlink w:history="true" w:anchor="_TOC_250016">
            <w:r>
              <w:rPr/>
              <w:t>First-Generation</w:t>
            </w:r>
            <w:r>
              <w:rPr>
                <w:spacing w:val="-1"/>
              </w:rPr>
              <w:t> </w:t>
            </w:r>
            <w:r>
              <w:rPr/>
              <w:t>Students</w:t>
              <w:tab/>
              <w:t>9</w:t>
            </w:r>
          </w:hyperlink>
        </w:p>
        <w:p>
          <w:pPr>
            <w:pStyle w:val="TOC3"/>
            <w:tabs>
              <w:tab w:pos="9580" w:val="right" w:leader="none"/>
            </w:tabs>
            <w:spacing w:before="229"/>
          </w:pPr>
          <w:hyperlink w:history="true" w:anchor="_TOC_250015">
            <w:r>
              <w:rPr/>
              <w:t>Commuter</w:t>
            </w:r>
            <w:r>
              <w:rPr>
                <w:spacing w:val="-1"/>
              </w:rPr>
              <w:t> </w:t>
            </w:r>
            <w:r>
              <w:rPr/>
              <w:t>Students</w:t>
              <w:tab/>
              <w:t>12</w:t>
            </w:r>
          </w:hyperlink>
        </w:p>
        <w:p>
          <w:pPr>
            <w:pStyle w:val="TOC3"/>
            <w:tabs>
              <w:tab w:pos="9580" w:val="right" w:leader="none"/>
            </w:tabs>
          </w:pPr>
          <w:hyperlink w:history="true" w:anchor="_TOC_250014">
            <w:r>
              <w:rPr/>
              <w:t>Racialized and Marginalized Students and</w:t>
            </w:r>
            <w:r>
              <w:rPr>
                <w:spacing w:val="-1"/>
              </w:rPr>
              <w:t> </w:t>
            </w:r>
            <w:r>
              <w:rPr/>
              <w:t>Student Groups</w:t>
              <w:tab/>
              <w:t>15</w:t>
            </w:r>
          </w:hyperlink>
        </w:p>
        <w:p>
          <w:pPr>
            <w:pStyle w:val="TOC3"/>
            <w:tabs>
              <w:tab w:pos="9580" w:val="right" w:leader="none"/>
            </w:tabs>
          </w:pPr>
          <w:hyperlink w:history="true" w:anchor="_TOC_250013">
            <w:r>
              <w:rPr/>
              <w:t>Graduating Students:</w:t>
            </w:r>
            <w:r>
              <w:rPr>
                <w:spacing w:val="1"/>
              </w:rPr>
              <w:t> </w:t>
            </w:r>
            <w:r>
              <w:rPr/>
              <w:t>Post-Graduation</w:t>
              <w:tab/>
              <w:t>17</w:t>
            </w:r>
          </w:hyperlink>
        </w:p>
        <w:p>
          <w:pPr>
            <w:pStyle w:val="TOC1"/>
            <w:tabs>
              <w:tab w:pos="9579" w:val="right" w:leader="none"/>
            </w:tabs>
          </w:pPr>
          <w:hyperlink w:history="true" w:anchor="_TOC_250012">
            <w:r>
              <w:rPr>
                <w:spacing w:val="5"/>
              </w:rPr>
              <w:t>On-Campus Engagement: Services</w:t>
            </w:r>
            <w:r>
              <w:rPr>
                <w:spacing w:val="27"/>
              </w:rPr>
              <w:t> </w:t>
            </w:r>
            <w:r>
              <w:rPr/>
              <w:t>&amp;</w:t>
            </w:r>
            <w:r>
              <w:rPr>
                <w:spacing w:val="12"/>
              </w:rPr>
              <w:t> </w:t>
            </w:r>
            <w:r>
              <w:rPr>
                <w:spacing w:val="6"/>
              </w:rPr>
              <w:t>Faculties</w:t>
              <w:tab/>
            </w:r>
            <w:r>
              <w:rPr/>
              <w:t>20</w:t>
            </w:r>
          </w:hyperlink>
        </w:p>
        <w:p>
          <w:pPr>
            <w:pStyle w:val="TOC3"/>
            <w:tabs>
              <w:tab w:pos="9579" w:val="right" w:leader="none"/>
            </w:tabs>
            <w:spacing w:before="229"/>
          </w:pPr>
          <w:hyperlink w:history="true" w:anchor="_TOC_250011">
            <w:r>
              <w:rPr/>
              <w:t>University Offices and Inter-Faculty Engagement</w:t>
              <w:tab/>
              <w:t>20</w:t>
            </w:r>
          </w:hyperlink>
        </w:p>
        <w:p>
          <w:pPr>
            <w:pStyle w:val="TOC3"/>
            <w:tabs>
              <w:tab w:pos="9579" w:val="right" w:leader="none"/>
            </w:tabs>
            <w:spacing w:before="227"/>
          </w:pPr>
          <w:hyperlink w:history="true" w:anchor="_TOC_250010">
            <w:r>
              <w:rPr/>
              <w:t>Student</w:t>
            </w:r>
            <w:r>
              <w:rPr>
                <w:spacing w:val="-1"/>
              </w:rPr>
              <w:t> </w:t>
            </w:r>
            <w:r>
              <w:rPr/>
              <w:t>Success</w:t>
            </w:r>
            <w:r>
              <w:rPr>
                <w:spacing w:val="1"/>
              </w:rPr>
              <w:t> </w:t>
            </w:r>
            <w:r>
              <w:rPr/>
              <w:t>Centre</w:t>
              <w:tab/>
              <w:t>21</w:t>
            </w:r>
          </w:hyperlink>
        </w:p>
        <w:p>
          <w:pPr>
            <w:pStyle w:val="TOC3"/>
            <w:tabs>
              <w:tab w:pos="9579" w:val="right" w:leader="none"/>
            </w:tabs>
            <w:spacing w:before="229"/>
          </w:pPr>
          <w:hyperlink w:history="true" w:anchor="_TOC_250009">
            <w:r>
              <w:rPr/>
              <w:t>Intra-Faculty</w:t>
            </w:r>
            <w:r>
              <w:rPr>
                <w:spacing w:val="-1"/>
              </w:rPr>
              <w:t> </w:t>
            </w:r>
            <w:r>
              <w:rPr/>
              <w:t>Engagement</w:t>
              <w:tab/>
              <w:t>23</w:t>
            </w:r>
          </w:hyperlink>
        </w:p>
        <w:p>
          <w:pPr>
            <w:pStyle w:val="TOC1"/>
            <w:tabs>
              <w:tab w:pos="9579" w:val="right" w:leader="none"/>
            </w:tabs>
          </w:pPr>
          <w:hyperlink w:history="true" w:anchor="_TOC_250008">
            <w:r>
              <w:rPr>
                <w:spacing w:val="4"/>
              </w:rPr>
              <w:t>Promotion </w:t>
            </w:r>
            <w:r>
              <w:rPr>
                <w:spacing w:val="2"/>
              </w:rPr>
              <w:t>of</w:t>
            </w:r>
            <w:r>
              <w:rPr>
                <w:spacing w:val="20"/>
              </w:rPr>
              <w:t> </w:t>
            </w:r>
            <w:r>
              <w:rPr>
                <w:spacing w:val="4"/>
              </w:rPr>
              <w:t>University</w:t>
            </w:r>
            <w:r>
              <w:rPr>
                <w:spacing w:val="11"/>
              </w:rPr>
              <w:t> </w:t>
            </w:r>
            <w:r>
              <w:rPr>
                <w:spacing w:val="4"/>
              </w:rPr>
              <w:t>Events</w:t>
              <w:tab/>
            </w:r>
            <w:r>
              <w:rPr/>
              <w:t>26</w:t>
            </w:r>
          </w:hyperlink>
        </w:p>
        <w:p>
          <w:pPr>
            <w:pStyle w:val="TOC1"/>
            <w:tabs>
              <w:tab w:pos="9579" w:val="right" w:leader="none"/>
            </w:tabs>
            <w:spacing w:before="227"/>
          </w:pPr>
          <w:hyperlink w:history="true" w:anchor="_TOC_250007">
            <w:r>
              <w:rPr>
                <w:spacing w:val="5"/>
              </w:rPr>
              <w:t>Off-Campus</w:t>
            </w:r>
            <w:r>
              <w:rPr>
                <w:spacing w:val="12"/>
              </w:rPr>
              <w:t> </w:t>
            </w:r>
            <w:r>
              <w:rPr>
                <w:spacing w:val="6"/>
              </w:rPr>
              <w:t>Engagement</w:t>
              <w:tab/>
            </w:r>
            <w:r>
              <w:rPr/>
              <w:t>28</w:t>
            </w:r>
          </w:hyperlink>
        </w:p>
        <w:p>
          <w:pPr>
            <w:pStyle w:val="TOC3"/>
            <w:tabs>
              <w:tab w:pos="9580" w:val="right" w:leader="none"/>
            </w:tabs>
            <w:spacing w:before="229"/>
          </w:pPr>
          <w:hyperlink w:history="true" w:anchor="_TOC_250006">
            <w:r>
              <w:rPr/>
              <w:t>Off-Campus</w:t>
            </w:r>
            <w:r>
              <w:rPr>
                <w:spacing w:val="-2"/>
              </w:rPr>
              <w:t> </w:t>
            </w:r>
            <w:r>
              <w:rPr/>
              <w:t>Course Components</w:t>
              <w:tab/>
              <w:t>28</w:t>
            </w:r>
          </w:hyperlink>
        </w:p>
        <w:p>
          <w:pPr>
            <w:pStyle w:val="TOC3"/>
            <w:tabs>
              <w:tab w:pos="9578" w:val="right" w:leader="none"/>
            </w:tabs>
            <w:spacing w:before="229"/>
          </w:pPr>
          <w:hyperlink w:history="true" w:anchor="_TOC_250005">
            <w:r>
              <w:rPr/>
              <w:t>Volunteering with the</w:t>
            </w:r>
            <w:r>
              <w:rPr>
                <w:spacing w:val="-1"/>
              </w:rPr>
              <w:t> </w:t>
            </w:r>
            <w:r>
              <w:rPr/>
              <w:t>Hamilton</w:t>
            </w:r>
            <w:r>
              <w:rPr>
                <w:spacing w:val="1"/>
              </w:rPr>
              <w:t> </w:t>
            </w:r>
            <w:r>
              <w:rPr/>
              <w:t>Community</w:t>
              <w:tab/>
              <w:t>32</w:t>
            </w:r>
          </w:hyperlink>
        </w:p>
        <w:p>
          <w:pPr>
            <w:pStyle w:val="TOC3"/>
            <w:tabs>
              <w:tab w:pos="9580" w:val="right" w:leader="none"/>
            </w:tabs>
          </w:pPr>
          <w:hyperlink w:history="true" w:anchor="_TOC_250004">
            <w:r>
              <w:rPr/>
              <w:t>Community Engagement:</w:t>
            </w:r>
            <w:r>
              <w:rPr>
                <w:spacing w:val="-2"/>
              </w:rPr>
              <w:t> </w:t>
            </w:r>
            <w:r>
              <w:rPr/>
              <w:t>Showcasing Hamilton</w:t>
              <w:tab/>
              <w:t>34</w:t>
            </w:r>
          </w:hyperlink>
        </w:p>
        <w:p>
          <w:pPr>
            <w:pStyle w:val="TOC1"/>
            <w:tabs>
              <w:tab w:pos="9579" w:val="right" w:leader="none"/>
            </w:tabs>
            <w:spacing w:before="228"/>
          </w:pPr>
          <w:hyperlink w:history="true" w:anchor="_TOC_250003">
            <w:r>
              <w:rPr>
                <w:spacing w:val="5"/>
              </w:rPr>
              <w:t>Election</w:t>
            </w:r>
            <w:r>
              <w:rPr>
                <w:spacing w:val="11"/>
              </w:rPr>
              <w:t> </w:t>
            </w:r>
            <w:r>
              <w:rPr>
                <w:spacing w:val="6"/>
              </w:rPr>
              <w:t>Engagement</w:t>
              <w:tab/>
            </w:r>
            <w:r>
              <w:rPr/>
              <w:t>36</w:t>
            </w:r>
          </w:hyperlink>
        </w:p>
        <w:p>
          <w:pPr>
            <w:pStyle w:val="TOC3"/>
            <w:tabs>
              <w:tab w:pos="9580" w:val="right" w:leader="none"/>
            </w:tabs>
            <w:spacing w:before="229"/>
            <w:ind w:left="580"/>
          </w:pPr>
          <w:hyperlink w:history="true" w:anchor="_TOC_250002">
            <w:r>
              <w:rPr/>
              <w:t>Polling</w:t>
            </w:r>
            <w:r>
              <w:rPr>
                <w:spacing w:val="-1"/>
              </w:rPr>
              <w:t> </w:t>
            </w:r>
            <w:r>
              <w:rPr/>
              <w:t>Stations</w:t>
              <w:tab/>
              <w:t>36</w:t>
            </w:r>
          </w:hyperlink>
        </w:p>
        <w:p>
          <w:pPr>
            <w:pStyle w:val="TOC3"/>
            <w:tabs>
              <w:tab w:pos="9578" w:val="right" w:leader="none"/>
            </w:tabs>
            <w:ind w:left="580"/>
          </w:pPr>
          <w:hyperlink w:history="true" w:anchor="_TOC_250001">
            <w:r>
              <w:rPr/>
              <w:t>Ranked Ballot</w:t>
              <w:tab/>
              <w:t>37</w:t>
            </w:r>
          </w:hyperlink>
        </w:p>
        <w:p>
          <w:pPr>
            <w:pStyle w:val="TOC3"/>
            <w:tabs>
              <w:tab w:pos="9579" w:val="right" w:leader="none"/>
            </w:tabs>
            <w:ind w:left="580"/>
          </w:pPr>
          <w:hyperlink w:history="true" w:anchor="_TOC_250000">
            <w:r>
              <w:rPr/>
              <w:t>Advertising</w:t>
              <w:tab/>
              <w:t>38</w:t>
            </w:r>
          </w:hyperlink>
        </w:p>
      </w:sdtContent>
    </w:sdt>
    <w:p>
      <w:pPr>
        <w:spacing w:after="0"/>
        <w:sectPr>
          <w:pgSz w:w="12240" w:h="15840"/>
          <w:pgMar w:header="0" w:footer="712" w:top="1500" w:bottom="920" w:left="1220" w:right="0"/>
        </w:sectPr>
      </w:pPr>
    </w:p>
    <w:p>
      <w:pPr>
        <w:pStyle w:val="Heading1"/>
        <w:spacing w:before="86"/>
        <w:jc w:val="left"/>
      </w:pPr>
      <w:bookmarkStart w:name="_TOC_250020" w:id="1"/>
      <w:bookmarkEnd w:id="1"/>
      <w:r>
        <w:rPr/>
        <w:t>Introduction</w:t>
      </w:r>
    </w:p>
    <w:p>
      <w:pPr>
        <w:pStyle w:val="BodyText"/>
        <w:spacing w:line="268" w:lineRule="auto" w:before="28"/>
        <w:ind w:left="219" w:right="1437"/>
        <w:jc w:val="both"/>
      </w:pPr>
      <w:r>
        <w:rPr/>
        <w:t>For many students, higher education is a means to opportunities for future employment and career prospects, yet many struggle with the challenges that accompany the transition to university and the four-year undergraduate experience.</w:t>
      </w:r>
      <w:r>
        <w:rPr>
          <w:spacing w:val="66"/>
        </w:rPr>
        <w:t> </w:t>
      </w:r>
      <w:r>
        <w:rPr/>
        <w:t>While</w:t>
      </w:r>
      <w:r>
        <w:rPr>
          <w:spacing w:val="-13"/>
        </w:rPr>
        <w:t> </w:t>
      </w:r>
      <w:r>
        <w:rPr/>
        <w:t>the</w:t>
      </w:r>
      <w:r>
        <w:rPr>
          <w:spacing w:val="-13"/>
        </w:rPr>
        <w:t> </w:t>
      </w:r>
      <w:r>
        <w:rPr/>
        <w:t>emphasis</w:t>
      </w:r>
      <w:r>
        <w:rPr>
          <w:spacing w:val="-13"/>
        </w:rPr>
        <w:t> </w:t>
      </w:r>
      <w:r>
        <w:rPr/>
        <w:t>is</w:t>
      </w:r>
      <w:r>
        <w:rPr>
          <w:spacing w:val="-11"/>
        </w:rPr>
        <w:t> </w:t>
      </w:r>
      <w:r>
        <w:rPr/>
        <w:t>typically</w:t>
      </w:r>
      <w:r>
        <w:rPr>
          <w:spacing w:val="-13"/>
        </w:rPr>
        <w:t> </w:t>
      </w:r>
      <w:r>
        <w:rPr/>
        <w:t>placed</w:t>
      </w:r>
      <w:r>
        <w:rPr>
          <w:spacing w:val="-12"/>
        </w:rPr>
        <w:t> </w:t>
      </w:r>
      <w:r>
        <w:rPr/>
        <w:t>on</w:t>
      </w:r>
      <w:r>
        <w:rPr>
          <w:spacing w:val="-13"/>
        </w:rPr>
        <w:t> </w:t>
      </w:r>
      <w:r>
        <w:rPr/>
        <w:t>academics</w:t>
      </w:r>
      <w:r>
        <w:rPr>
          <w:spacing w:val="-12"/>
        </w:rPr>
        <w:t> </w:t>
      </w:r>
      <w:r>
        <w:rPr/>
        <w:t>as</w:t>
      </w:r>
      <w:r>
        <w:rPr>
          <w:spacing w:val="-12"/>
        </w:rPr>
        <w:t> </w:t>
      </w:r>
      <w:r>
        <w:rPr/>
        <w:t>a</w:t>
      </w:r>
      <w:r>
        <w:rPr>
          <w:spacing w:val="-13"/>
        </w:rPr>
        <w:t> </w:t>
      </w:r>
      <w:r>
        <w:rPr/>
        <w:t>predictor</w:t>
      </w:r>
      <w:r>
        <w:rPr>
          <w:spacing w:val="-13"/>
        </w:rPr>
        <w:t> </w:t>
      </w:r>
      <w:r>
        <w:rPr/>
        <w:t>of</w:t>
      </w:r>
      <w:r>
        <w:rPr>
          <w:spacing w:val="-11"/>
        </w:rPr>
        <w:t> </w:t>
      </w:r>
      <w:r>
        <w:rPr/>
        <w:t>future</w:t>
      </w:r>
      <w:r>
        <w:rPr>
          <w:spacing w:val="-12"/>
        </w:rPr>
        <w:t> </w:t>
      </w:r>
      <w:r>
        <w:rPr/>
        <w:t>prosperity and success, it is becoming increasingly evident that student engagement, both academically and non-academically, is imperative to completing one’s undergraduate studies and achieving success post-graduation.</w:t>
      </w:r>
    </w:p>
    <w:p>
      <w:pPr>
        <w:pStyle w:val="BodyText"/>
        <w:spacing w:before="8"/>
        <w:rPr>
          <w:sz w:val="24"/>
        </w:rPr>
      </w:pPr>
    </w:p>
    <w:p>
      <w:pPr>
        <w:pStyle w:val="BodyText"/>
        <w:spacing w:line="268" w:lineRule="auto"/>
        <w:ind w:left="219" w:right="1436"/>
        <w:jc w:val="both"/>
      </w:pPr>
      <w:r>
        <w:rPr/>
        <w:t>In this policy, the concept of student engagement primarily refers to active participation in purposeful activities or initiatives that lead to high-quality learning beyond</w:t>
      </w:r>
      <w:r>
        <w:rPr>
          <w:spacing w:val="-13"/>
        </w:rPr>
        <w:t> </w:t>
      </w:r>
      <w:r>
        <w:rPr/>
        <w:t>the</w:t>
      </w:r>
      <w:r>
        <w:rPr>
          <w:spacing w:val="-12"/>
        </w:rPr>
        <w:t> </w:t>
      </w:r>
      <w:r>
        <w:rPr/>
        <w:t>classroom.</w:t>
      </w:r>
      <w:r>
        <w:rPr>
          <w:spacing w:val="-13"/>
        </w:rPr>
        <w:t> </w:t>
      </w:r>
      <w:r>
        <w:rPr/>
        <w:t>This</w:t>
      </w:r>
      <w:r>
        <w:rPr>
          <w:spacing w:val="-13"/>
        </w:rPr>
        <w:t> </w:t>
      </w:r>
      <w:r>
        <w:rPr/>
        <w:t>can</w:t>
      </w:r>
      <w:r>
        <w:rPr>
          <w:spacing w:val="-10"/>
        </w:rPr>
        <w:t> </w:t>
      </w:r>
      <w:r>
        <w:rPr/>
        <w:t>manifest</w:t>
      </w:r>
      <w:r>
        <w:rPr>
          <w:spacing w:val="-13"/>
        </w:rPr>
        <w:t> </w:t>
      </w:r>
      <w:r>
        <w:rPr/>
        <w:t>itself</w:t>
      </w:r>
      <w:r>
        <w:rPr>
          <w:spacing w:val="-11"/>
        </w:rPr>
        <w:t> </w:t>
      </w:r>
      <w:r>
        <w:rPr/>
        <w:t>through</w:t>
      </w:r>
      <w:r>
        <w:rPr>
          <w:spacing w:val="-13"/>
        </w:rPr>
        <w:t> </w:t>
      </w:r>
      <w:r>
        <w:rPr/>
        <w:t>a</w:t>
      </w:r>
      <w:r>
        <w:rPr>
          <w:spacing w:val="-12"/>
        </w:rPr>
        <w:t> </w:t>
      </w:r>
      <w:r>
        <w:rPr/>
        <w:t>variety</w:t>
      </w:r>
      <w:r>
        <w:rPr>
          <w:spacing w:val="-12"/>
        </w:rPr>
        <w:t> </w:t>
      </w:r>
      <w:r>
        <w:rPr/>
        <w:t>of</w:t>
      </w:r>
      <w:r>
        <w:rPr>
          <w:spacing w:val="-12"/>
        </w:rPr>
        <w:t> </w:t>
      </w:r>
      <w:r>
        <w:rPr/>
        <w:t>opportunities,</w:t>
      </w:r>
      <w:r>
        <w:rPr>
          <w:spacing w:val="-13"/>
        </w:rPr>
        <w:t> </w:t>
      </w:r>
      <w:r>
        <w:rPr/>
        <w:t>such as service-learning, on-campus services and activities, and off-campus community engagement initiatives. Engagement is also interconnected with the concept of belonging, which refers to students’ feelings of connectedness with the institution.</w:t>
      </w:r>
      <w:r>
        <w:rPr>
          <w:spacing w:val="66"/>
        </w:rPr>
        <w:t> </w:t>
      </w:r>
      <w:r>
        <w:rPr/>
        <w:t>Research suggests that building a sense of belonging or attaining “cultural capital” at one’s university is a key factor in student engagement and</w:t>
      </w:r>
      <w:r>
        <w:rPr>
          <w:spacing w:val="-11"/>
        </w:rPr>
        <w:t> </w:t>
      </w:r>
      <w:r>
        <w:rPr/>
        <w:t>retention.</w:t>
      </w:r>
    </w:p>
    <w:p>
      <w:pPr>
        <w:pStyle w:val="BodyText"/>
        <w:spacing w:before="8"/>
        <w:rPr>
          <w:sz w:val="24"/>
        </w:rPr>
      </w:pPr>
    </w:p>
    <w:p>
      <w:pPr>
        <w:pStyle w:val="BodyText"/>
        <w:spacing w:line="268" w:lineRule="auto"/>
        <w:ind w:left="219" w:right="1436"/>
        <w:jc w:val="both"/>
      </w:pPr>
      <w:r>
        <w:rPr/>
        <w:t>The student drop-out rate is concerning, where currently almost 10% of first-year students do not continue onto their second-year at McMaster. For many of these students, the challenges that hinder their educational experience</w:t>
      </w:r>
      <w:r>
        <w:rPr>
          <w:spacing w:val="66"/>
        </w:rPr>
        <w:t> </w:t>
      </w:r>
      <w:r>
        <w:rPr/>
        <w:t>vary. Certain students</w:t>
      </w:r>
      <w:r>
        <w:rPr>
          <w:spacing w:val="-9"/>
        </w:rPr>
        <w:t> </w:t>
      </w:r>
      <w:r>
        <w:rPr/>
        <w:t>and</w:t>
      </w:r>
      <w:r>
        <w:rPr>
          <w:spacing w:val="-8"/>
        </w:rPr>
        <w:t> </w:t>
      </w:r>
      <w:r>
        <w:rPr/>
        <w:t>student</w:t>
      </w:r>
      <w:r>
        <w:rPr>
          <w:spacing w:val="-8"/>
        </w:rPr>
        <w:t> </w:t>
      </w:r>
      <w:r>
        <w:rPr/>
        <w:t>groups</w:t>
      </w:r>
      <w:r>
        <w:rPr>
          <w:spacing w:val="-8"/>
        </w:rPr>
        <w:t> </w:t>
      </w:r>
      <w:r>
        <w:rPr/>
        <w:t>historically</w:t>
      </w:r>
      <w:r>
        <w:rPr>
          <w:spacing w:val="-8"/>
        </w:rPr>
        <w:t> </w:t>
      </w:r>
      <w:r>
        <w:rPr/>
        <w:t>have</w:t>
      </w:r>
      <w:r>
        <w:rPr>
          <w:spacing w:val="-9"/>
        </w:rPr>
        <w:t> </w:t>
      </w:r>
      <w:r>
        <w:rPr/>
        <w:t>been</w:t>
      </w:r>
      <w:r>
        <w:rPr>
          <w:spacing w:val="-9"/>
        </w:rPr>
        <w:t> </w:t>
      </w:r>
      <w:r>
        <w:rPr/>
        <w:t>at</w:t>
      </w:r>
      <w:r>
        <w:rPr>
          <w:spacing w:val="-7"/>
        </w:rPr>
        <w:t> </w:t>
      </w:r>
      <w:r>
        <w:rPr/>
        <w:t>higher</w:t>
      </w:r>
      <w:r>
        <w:rPr>
          <w:spacing w:val="-9"/>
        </w:rPr>
        <w:t> </w:t>
      </w:r>
      <w:r>
        <w:rPr/>
        <w:t>risk</w:t>
      </w:r>
      <w:r>
        <w:rPr>
          <w:spacing w:val="-7"/>
        </w:rPr>
        <w:t> </w:t>
      </w:r>
      <w:r>
        <w:rPr/>
        <w:t>for</w:t>
      </w:r>
      <w:r>
        <w:rPr>
          <w:spacing w:val="-10"/>
        </w:rPr>
        <w:t> </w:t>
      </w:r>
      <w:r>
        <w:rPr/>
        <w:t>dropping</w:t>
      </w:r>
      <w:r>
        <w:rPr>
          <w:spacing w:val="-9"/>
        </w:rPr>
        <w:t> </w:t>
      </w:r>
      <w:r>
        <w:rPr/>
        <w:t>out</w:t>
      </w:r>
      <w:r>
        <w:rPr>
          <w:spacing w:val="-9"/>
        </w:rPr>
        <w:t> </w:t>
      </w:r>
      <w:r>
        <w:rPr/>
        <w:t>due to</w:t>
      </w:r>
      <w:r>
        <w:rPr>
          <w:spacing w:val="-5"/>
        </w:rPr>
        <w:t> </w:t>
      </w:r>
      <w:r>
        <w:rPr/>
        <w:t>the</w:t>
      </w:r>
      <w:r>
        <w:rPr>
          <w:spacing w:val="-5"/>
        </w:rPr>
        <w:t> </w:t>
      </w:r>
      <w:r>
        <w:rPr/>
        <w:t>many</w:t>
      </w:r>
      <w:r>
        <w:rPr>
          <w:spacing w:val="-5"/>
        </w:rPr>
        <w:t> </w:t>
      </w:r>
      <w:r>
        <w:rPr/>
        <w:t>barriers</w:t>
      </w:r>
      <w:r>
        <w:rPr>
          <w:spacing w:val="-5"/>
        </w:rPr>
        <w:t> </w:t>
      </w:r>
      <w:r>
        <w:rPr/>
        <w:t>that</w:t>
      </w:r>
      <w:r>
        <w:rPr>
          <w:spacing w:val="-5"/>
        </w:rPr>
        <w:t> </w:t>
      </w:r>
      <w:r>
        <w:rPr/>
        <w:t>put</w:t>
      </w:r>
      <w:r>
        <w:rPr>
          <w:spacing w:val="-5"/>
        </w:rPr>
        <w:t> </w:t>
      </w:r>
      <w:r>
        <w:rPr/>
        <w:t>them</w:t>
      </w:r>
      <w:r>
        <w:rPr>
          <w:spacing w:val="-5"/>
        </w:rPr>
        <w:t> </w:t>
      </w:r>
      <w:r>
        <w:rPr/>
        <w:t>at</w:t>
      </w:r>
      <w:r>
        <w:rPr>
          <w:spacing w:val="-4"/>
        </w:rPr>
        <w:t> </w:t>
      </w:r>
      <w:r>
        <w:rPr/>
        <w:t>a</w:t>
      </w:r>
      <w:r>
        <w:rPr>
          <w:spacing w:val="-5"/>
        </w:rPr>
        <w:t> </w:t>
      </w:r>
      <w:r>
        <w:rPr/>
        <w:t>disadvantage</w:t>
      </w:r>
      <w:r>
        <w:rPr>
          <w:spacing w:val="-5"/>
        </w:rPr>
        <w:t> </w:t>
      </w:r>
      <w:r>
        <w:rPr/>
        <w:t>in</w:t>
      </w:r>
      <w:r>
        <w:rPr>
          <w:spacing w:val="-5"/>
        </w:rPr>
        <w:t> </w:t>
      </w:r>
      <w:r>
        <w:rPr/>
        <w:t>pursuing</w:t>
      </w:r>
      <w:r>
        <w:rPr>
          <w:spacing w:val="-5"/>
        </w:rPr>
        <w:t> </w:t>
      </w:r>
      <w:r>
        <w:rPr/>
        <w:t>higher</w:t>
      </w:r>
      <w:r>
        <w:rPr>
          <w:spacing w:val="-5"/>
        </w:rPr>
        <w:t> </w:t>
      </w:r>
      <w:r>
        <w:rPr/>
        <w:t>education.</w:t>
      </w:r>
      <w:r>
        <w:rPr>
          <w:spacing w:val="-5"/>
        </w:rPr>
        <w:t> </w:t>
      </w:r>
      <w:r>
        <w:rPr/>
        <w:t>As such,</w:t>
      </w:r>
      <w:r>
        <w:rPr>
          <w:spacing w:val="-7"/>
        </w:rPr>
        <w:t> </w:t>
      </w:r>
      <w:r>
        <w:rPr/>
        <w:t>this</w:t>
      </w:r>
      <w:r>
        <w:rPr>
          <w:spacing w:val="-7"/>
        </w:rPr>
        <w:t> </w:t>
      </w:r>
      <w:r>
        <w:rPr/>
        <w:t>policy</w:t>
      </w:r>
      <w:r>
        <w:rPr>
          <w:spacing w:val="-7"/>
        </w:rPr>
        <w:t> </w:t>
      </w:r>
      <w:r>
        <w:rPr/>
        <w:t>aims</w:t>
      </w:r>
      <w:r>
        <w:rPr>
          <w:spacing w:val="-5"/>
        </w:rPr>
        <w:t> </w:t>
      </w:r>
      <w:r>
        <w:rPr/>
        <w:t>to</w:t>
      </w:r>
      <w:r>
        <w:rPr>
          <w:spacing w:val="-7"/>
        </w:rPr>
        <w:t> </w:t>
      </w:r>
      <w:r>
        <w:rPr/>
        <w:t>utilize</w:t>
      </w:r>
      <w:r>
        <w:rPr>
          <w:spacing w:val="-7"/>
        </w:rPr>
        <w:t> </w:t>
      </w:r>
      <w:r>
        <w:rPr/>
        <w:t>evidence-based</w:t>
      </w:r>
      <w:r>
        <w:rPr>
          <w:spacing w:val="-6"/>
        </w:rPr>
        <w:t> </w:t>
      </w:r>
      <w:r>
        <w:rPr/>
        <w:t>research</w:t>
      </w:r>
      <w:r>
        <w:rPr>
          <w:spacing w:val="-6"/>
        </w:rPr>
        <w:t> </w:t>
      </w:r>
      <w:r>
        <w:rPr/>
        <w:t>to</w:t>
      </w:r>
      <w:r>
        <w:rPr>
          <w:spacing w:val="-7"/>
        </w:rPr>
        <w:t> </w:t>
      </w:r>
      <w:r>
        <w:rPr/>
        <w:t>identify</w:t>
      </w:r>
      <w:r>
        <w:rPr>
          <w:spacing w:val="-7"/>
        </w:rPr>
        <w:t> </w:t>
      </w:r>
      <w:r>
        <w:rPr/>
        <w:t>gaps</w:t>
      </w:r>
      <w:r>
        <w:rPr>
          <w:spacing w:val="-7"/>
        </w:rPr>
        <w:t> </w:t>
      </w:r>
      <w:r>
        <w:rPr/>
        <w:t>and</w:t>
      </w:r>
      <w:r>
        <w:rPr>
          <w:spacing w:val="-6"/>
        </w:rPr>
        <w:t> </w:t>
      </w:r>
      <w:r>
        <w:rPr/>
        <w:t>targeted opportunities for particular focus groups of students, including first-year students,</w:t>
      </w:r>
      <w:r>
        <w:rPr>
          <w:spacing w:val="66"/>
        </w:rPr>
        <w:t> </w:t>
      </w:r>
      <w:r>
        <w:rPr/>
        <w:t>first-generation students, racialized and marginalized students and student groups, and commuter students. Retention within the community is also discussed, with a</w:t>
      </w:r>
      <w:r>
        <w:rPr>
          <w:spacing w:val="66"/>
        </w:rPr>
        <w:t> </w:t>
      </w:r>
      <w:r>
        <w:rPr/>
        <w:t>particular</w:t>
      </w:r>
      <w:r>
        <w:rPr>
          <w:spacing w:val="-17"/>
        </w:rPr>
        <w:t> </w:t>
      </w:r>
      <w:r>
        <w:rPr/>
        <w:t>emphasis</w:t>
      </w:r>
      <w:r>
        <w:rPr>
          <w:spacing w:val="-16"/>
        </w:rPr>
        <w:t> </w:t>
      </w:r>
      <w:r>
        <w:rPr/>
        <w:t>on</w:t>
      </w:r>
      <w:r>
        <w:rPr>
          <w:spacing w:val="-14"/>
        </w:rPr>
        <w:t> </w:t>
      </w:r>
      <w:r>
        <w:rPr/>
        <w:t>fourth-year</w:t>
      </w:r>
      <w:r>
        <w:rPr>
          <w:spacing w:val="-16"/>
        </w:rPr>
        <w:t> </w:t>
      </w:r>
      <w:r>
        <w:rPr/>
        <w:t>students</w:t>
      </w:r>
      <w:r>
        <w:rPr>
          <w:spacing w:val="-16"/>
        </w:rPr>
        <w:t> </w:t>
      </w:r>
      <w:r>
        <w:rPr/>
        <w:t>who</w:t>
      </w:r>
      <w:r>
        <w:rPr>
          <w:spacing w:val="-16"/>
        </w:rPr>
        <w:t> </w:t>
      </w:r>
      <w:r>
        <w:rPr/>
        <w:t>often</w:t>
      </w:r>
      <w:r>
        <w:rPr>
          <w:spacing w:val="-16"/>
        </w:rPr>
        <w:t> </w:t>
      </w:r>
      <w:r>
        <w:rPr/>
        <w:t>leave</w:t>
      </w:r>
      <w:r>
        <w:rPr>
          <w:spacing w:val="-16"/>
        </w:rPr>
        <w:t> </w:t>
      </w:r>
      <w:r>
        <w:rPr/>
        <w:t>Hamilton</w:t>
      </w:r>
      <w:r>
        <w:rPr>
          <w:spacing w:val="-16"/>
        </w:rPr>
        <w:t> </w:t>
      </w:r>
      <w:r>
        <w:rPr/>
        <w:t>after</w:t>
      </w:r>
      <w:r>
        <w:rPr>
          <w:spacing w:val="-16"/>
        </w:rPr>
        <w:t> </w:t>
      </w:r>
      <w:r>
        <w:rPr/>
        <w:t>graduation due to a lack of attachment and/or job</w:t>
      </w:r>
      <w:r>
        <w:rPr>
          <w:spacing w:val="-3"/>
        </w:rPr>
        <w:t> </w:t>
      </w:r>
      <w:r>
        <w:rPr/>
        <w:t>prospects.</w:t>
      </w:r>
    </w:p>
    <w:p>
      <w:pPr>
        <w:pStyle w:val="BodyText"/>
        <w:spacing w:before="8"/>
        <w:rPr>
          <w:sz w:val="24"/>
        </w:rPr>
      </w:pPr>
    </w:p>
    <w:p>
      <w:pPr>
        <w:pStyle w:val="BodyText"/>
        <w:spacing w:line="268" w:lineRule="auto"/>
        <w:ind w:left="220" w:right="1437"/>
        <w:jc w:val="both"/>
      </w:pPr>
      <w:r>
        <w:rPr/>
        <w:t>Through this policy, the MSU advocates for greater transparency and efforts by the university towards student engagement on campus and within the broader Hamilton community. Demographic data collection is recommended as a means to identify students at greater risk of dropping out, while greater transparency of available data is recommended in order to increase accountability of the university for student retention. The organization of services available on campus must also be addressed,</w:t>
      </w:r>
      <w:r>
        <w:rPr>
          <w:spacing w:val="66"/>
        </w:rPr>
        <w:t> </w:t>
      </w:r>
      <w:r>
        <w:rPr/>
        <w:t>as</w:t>
      </w:r>
      <w:r>
        <w:rPr>
          <w:spacing w:val="-5"/>
        </w:rPr>
        <w:t> </w:t>
      </w:r>
      <w:r>
        <w:rPr/>
        <w:t>their</w:t>
      </w:r>
      <w:r>
        <w:rPr>
          <w:spacing w:val="-3"/>
        </w:rPr>
        <w:t> </w:t>
      </w:r>
      <w:r>
        <w:rPr/>
        <w:t>current</w:t>
      </w:r>
      <w:r>
        <w:rPr>
          <w:spacing w:val="-5"/>
        </w:rPr>
        <w:t> </w:t>
      </w:r>
      <w:r>
        <w:rPr/>
        <w:t>fragmented</w:t>
      </w:r>
      <w:r>
        <w:rPr>
          <w:spacing w:val="-5"/>
        </w:rPr>
        <w:t> </w:t>
      </w:r>
      <w:r>
        <w:rPr/>
        <w:t>and</w:t>
      </w:r>
      <w:r>
        <w:rPr>
          <w:spacing w:val="-3"/>
        </w:rPr>
        <w:t> </w:t>
      </w:r>
      <w:r>
        <w:rPr/>
        <w:t>often</w:t>
      </w:r>
      <w:r>
        <w:rPr>
          <w:spacing w:val="-2"/>
        </w:rPr>
        <w:t> </w:t>
      </w:r>
      <w:r>
        <w:rPr/>
        <w:t>redundant</w:t>
      </w:r>
      <w:r>
        <w:rPr>
          <w:spacing w:val="-5"/>
        </w:rPr>
        <w:t> </w:t>
      </w:r>
      <w:r>
        <w:rPr/>
        <w:t>nature</w:t>
      </w:r>
      <w:r>
        <w:rPr>
          <w:spacing w:val="-5"/>
        </w:rPr>
        <w:t> </w:t>
      </w:r>
      <w:r>
        <w:rPr/>
        <w:t>makes</w:t>
      </w:r>
      <w:r>
        <w:rPr>
          <w:spacing w:val="-5"/>
        </w:rPr>
        <w:t> </w:t>
      </w:r>
      <w:r>
        <w:rPr/>
        <w:t>it</w:t>
      </w:r>
      <w:r>
        <w:rPr>
          <w:spacing w:val="-3"/>
        </w:rPr>
        <w:t> </w:t>
      </w:r>
      <w:r>
        <w:rPr/>
        <w:t>difficult</w:t>
      </w:r>
      <w:r>
        <w:rPr>
          <w:spacing w:val="-4"/>
        </w:rPr>
        <w:t> </w:t>
      </w:r>
      <w:r>
        <w:rPr/>
        <w:t>for</w:t>
      </w:r>
      <w:r>
        <w:rPr>
          <w:spacing w:val="-5"/>
        </w:rPr>
        <w:t> </w:t>
      </w:r>
      <w:r>
        <w:rPr/>
        <w:t>students to identify the best programs suitable to their unique needs. This can be achieved partly through the centralization of opportunities and the use of technology to improve McMaster’s promotional strategy with the goal of increasing student engagement.</w:t>
      </w:r>
    </w:p>
    <w:p>
      <w:pPr>
        <w:pStyle w:val="BodyText"/>
        <w:spacing w:before="8"/>
        <w:rPr>
          <w:sz w:val="24"/>
        </w:rPr>
      </w:pPr>
    </w:p>
    <w:p>
      <w:pPr>
        <w:pStyle w:val="BodyText"/>
        <w:spacing w:line="268" w:lineRule="auto"/>
        <w:ind w:left="220" w:right="1438"/>
        <w:jc w:val="both"/>
      </w:pPr>
      <w:r>
        <w:rPr/>
        <w:t>Improving student engagement and retention at McMaster will not be an easy feat. It requires</w:t>
      </w:r>
      <w:r>
        <w:rPr>
          <w:spacing w:val="-6"/>
        </w:rPr>
        <w:t> </w:t>
      </w:r>
      <w:r>
        <w:rPr/>
        <w:t>a</w:t>
      </w:r>
      <w:r>
        <w:rPr>
          <w:spacing w:val="-4"/>
        </w:rPr>
        <w:t> </w:t>
      </w:r>
      <w:r>
        <w:rPr/>
        <w:t>strong</w:t>
      </w:r>
      <w:r>
        <w:rPr>
          <w:spacing w:val="-5"/>
        </w:rPr>
        <w:t> </w:t>
      </w:r>
      <w:r>
        <w:rPr/>
        <w:t>commitment</w:t>
      </w:r>
      <w:r>
        <w:rPr>
          <w:spacing w:val="-4"/>
        </w:rPr>
        <w:t> </w:t>
      </w:r>
      <w:r>
        <w:rPr/>
        <w:t>from</w:t>
      </w:r>
      <w:r>
        <w:rPr>
          <w:spacing w:val="-6"/>
        </w:rPr>
        <w:t> </w:t>
      </w:r>
      <w:r>
        <w:rPr/>
        <w:t>partners</w:t>
      </w:r>
      <w:r>
        <w:rPr>
          <w:spacing w:val="-2"/>
        </w:rPr>
        <w:t> </w:t>
      </w:r>
      <w:r>
        <w:rPr/>
        <w:t>at</w:t>
      </w:r>
      <w:r>
        <w:rPr>
          <w:spacing w:val="-3"/>
        </w:rPr>
        <w:t> </w:t>
      </w:r>
      <w:r>
        <w:rPr/>
        <w:t>various</w:t>
      </w:r>
      <w:r>
        <w:rPr>
          <w:spacing w:val="-5"/>
        </w:rPr>
        <w:t> </w:t>
      </w:r>
      <w:r>
        <w:rPr/>
        <w:t>levels,</w:t>
      </w:r>
      <w:r>
        <w:rPr>
          <w:spacing w:val="-6"/>
        </w:rPr>
        <w:t> </w:t>
      </w:r>
      <w:r>
        <w:rPr/>
        <w:t>ranging</w:t>
      </w:r>
      <w:r>
        <w:rPr>
          <w:spacing w:val="-5"/>
        </w:rPr>
        <w:t> </w:t>
      </w:r>
      <w:r>
        <w:rPr/>
        <w:t>from</w:t>
      </w:r>
      <w:r>
        <w:rPr>
          <w:spacing w:val="-5"/>
        </w:rPr>
        <w:t> </w:t>
      </w:r>
      <w:r>
        <w:rPr/>
        <w:t>individual faculties</w:t>
      </w:r>
      <w:r>
        <w:rPr>
          <w:spacing w:val="-13"/>
        </w:rPr>
        <w:t> </w:t>
      </w:r>
      <w:r>
        <w:rPr/>
        <w:t>to</w:t>
      </w:r>
      <w:r>
        <w:rPr>
          <w:spacing w:val="-12"/>
        </w:rPr>
        <w:t> </w:t>
      </w:r>
      <w:r>
        <w:rPr/>
        <w:t>community</w:t>
      </w:r>
      <w:r>
        <w:rPr>
          <w:spacing w:val="-13"/>
        </w:rPr>
        <w:t> </w:t>
      </w:r>
      <w:r>
        <w:rPr/>
        <w:t>and</w:t>
      </w:r>
      <w:r>
        <w:rPr>
          <w:spacing w:val="-12"/>
        </w:rPr>
        <w:t> </w:t>
      </w:r>
      <w:r>
        <w:rPr/>
        <w:t>city</w:t>
      </w:r>
      <w:r>
        <w:rPr>
          <w:spacing w:val="-13"/>
        </w:rPr>
        <w:t> </w:t>
      </w:r>
      <w:r>
        <w:rPr/>
        <w:t>partners.</w:t>
      </w:r>
      <w:r>
        <w:rPr>
          <w:spacing w:val="-12"/>
        </w:rPr>
        <w:t> </w:t>
      </w:r>
      <w:r>
        <w:rPr/>
        <w:t>Engaging</w:t>
      </w:r>
      <w:r>
        <w:rPr>
          <w:spacing w:val="-12"/>
        </w:rPr>
        <w:t> </w:t>
      </w:r>
      <w:r>
        <w:rPr/>
        <w:t>students</w:t>
      </w:r>
      <w:r>
        <w:rPr>
          <w:spacing w:val="-13"/>
        </w:rPr>
        <w:t> </w:t>
      </w:r>
      <w:r>
        <w:rPr/>
        <w:t>to</w:t>
      </w:r>
      <w:r>
        <w:rPr>
          <w:spacing w:val="-12"/>
        </w:rPr>
        <w:t> </w:t>
      </w:r>
      <w:r>
        <w:rPr/>
        <w:t>become</w:t>
      </w:r>
      <w:r>
        <w:rPr>
          <w:spacing w:val="-13"/>
        </w:rPr>
        <w:t> </w:t>
      </w:r>
      <w:r>
        <w:rPr/>
        <w:t>more</w:t>
      </w:r>
      <w:r>
        <w:rPr>
          <w:spacing w:val="-12"/>
        </w:rPr>
        <w:t> </w:t>
      </w:r>
      <w:r>
        <w:rPr/>
        <w:t>invested in their university and community beyond their academics presents many challenges, yet</w:t>
      </w:r>
      <w:r>
        <w:rPr>
          <w:spacing w:val="-13"/>
        </w:rPr>
        <w:t> </w:t>
      </w:r>
      <w:r>
        <w:rPr/>
        <w:t>innovative</w:t>
      </w:r>
      <w:r>
        <w:rPr>
          <w:spacing w:val="-13"/>
        </w:rPr>
        <w:t> </w:t>
      </w:r>
      <w:r>
        <w:rPr/>
        <w:t>solutions</w:t>
      </w:r>
      <w:r>
        <w:rPr>
          <w:spacing w:val="-13"/>
        </w:rPr>
        <w:t> </w:t>
      </w:r>
      <w:r>
        <w:rPr/>
        <w:t>have</w:t>
      </w:r>
      <w:r>
        <w:rPr>
          <w:spacing w:val="-13"/>
        </w:rPr>
        <w:t> </w:t>
      </w:r>
      <w:r>
        <w:rPr/>
        <w:t>been</w:t>
      </w:r>
      <w:r>
        <w:rPr>
          <w:spacing w:val="-13"/>
        </w:rPr>
        <w:t> </w:t>
      </w:r>
      <w:r>
        <w:rPr/>
        <w:t>implemented</w:t>
      </w:r>
      <w:r>
        <w:rPr>
          <w:spacing w:val="-13"/>
        </w:rPr>
        <w:t> </w:t>
      </w:r>
      <w:r>
        <w:rPr/>
        <w:t>successfully</w:t>
      </w:r>
      <w:r>
        <w:rPr>
          <w:spacing w:val="-12"/>
        </w:rPr>
        <w:t> </w:t>
      </w:r>
      <w:r>
        <w:rPr/>
        <w:t>at</w:t>
      </w:r>
      <w:r>
        <w:rPr>
          <w:spacing w:val="-12"/>
        </w:rPr>
        <w:t> </w:t>
      </w:r>
      <w:r>
        <w:rPr/>
        <w:t>universities</w:t>
      </w:r>
      <w:r>
        <w:rPr>
          <w:spacing w:val="-12"/>
        </w:rPr>
        <w:t> </w:t>
      </w:r>
      <w:r>
        <w:rPr/>
        <w:t>worldwide to</w:t>
      </w:r>
      <w:r>
        <w:rPr>
          <w:spacing w:val="7"/>
        </w:rPr>
        <w:t> </w:t>
      </w:r>
      <w:r>
        <w:rPr/>
        <w:t>address</w:t>
      </w:r>
      <w:r>
        <w:rPr>
          <w:spacing w:val="8"/>
        </w:rPr>
        <w:t> </w:t>
      </w:r>
      <w:r>
        <w:rPr/>
        <w:t>particular</w:t>
      </w:r>
      <w:r>
        <w:rPr>
          <w:spacing w:val="9"/>
        </w:rPr>
        <w:t> </w:t>
      </w:r>
      <w:r>
        <w:rPr/>
        <w:t>gaps</w:t>
      </w:r>
      <w:r>
        <w:rPr>
          <w:spacing w:val="8"/>
        </w:rPr>
        <w:t> </w:t>
      </w:r>
      <w:r>
        <w:rPr/>
        <w:t>in</w:t>
      </w:r>
      <w:r>
        <w:rPr>
          <w:spacing w:val="7"/>
        </w:rPr>
        <w:t> </w:t>
      </w:r>
      <w:r>
        <w:rPr/>
        <w:t>student</w:t>
      </w:r>
      <w:r>
        <w:rPr>
          <w:spacing w:val="8"/>
        </w:rPr>
        <w:t> </w:t>
      </w:r>
      <w:r>
        <w:rPr/>
        <w:t>engagement.</w:t>
      </w:r>
      <w:r>
        <w:rPr>
          <w:spacing w:val="8"/>
        </w:rPr>
        <w:t> </w:t>
      </w:r>
      <w:r>
        <w:rPr/>
        <w:t>Many</w:t>
      </w:r>
      <w:r>
        <w:rPr>
          <w:spacing w:val="8"/>
        </w:rPr>
        <w:t> </w:t>
      </w:r>
      <w:r>
        <w:rPr/>
        <w:t>examples</w:t>
      </w:r>
      <w:r>
        <w:rPr>
          <w:spacing w:val="8"/>
        </w:rPr>
        <w:t> </w:t>
      </w:r>
      <w:r>
        <w:rPr/>
        <w:t>are</w:t>
      </w:r>
      <w:r>
        <w:rPr>
          <w:spacing w:val="8"/>
        </w:rPr>
        <w:t> </w:t>
      </w:r>
      <w:r>
        <w:rPr/>
        <w:t>highlighted</w:t>
      </w:r>
      <w:r>
        <w:rPr>
          <w:spacing w:val="8"/>
        </w:rPr>
        <w:t> </w:t>
      </w:r>
      <w:r>
        <w:rPr/>
        <w:t>in</w:t>
      </w:r>
    </w:p>
    <w:p>
      <w:pPr>
        <w:spacing w:after="0" w:line="268" w:lineRule="auto"/>
        <w:jc w:val="both"/>
        <w:sectPr>
          <w:pgSz w:w="12240" w:h="15840"/>
          <w:pgMar w:header="0" w:footer="712" w:top="1360" w:bottom="920" w:left="1220" w:right="0"/>
        </w:sectPr>
      </w:pPr>
    </w:p>
    <w:p>
      <w:pPr>
        <w:pStyle w:val="BodyText"/>
        <w:spacing w:line="268" w:lineRule="auto" w:before="91"/>
        <w:ind w:left="219" w:right="1437"/>
        <w:jc w:val="both"/>
      </w:pPr>
      <w:r>
        <w:rPr/>
        <w:t>this policy with the hope that McMaster can use models of student engagement at</w:t>
      </w:r>
      <w:r>
        <w:rPr>
          <w:spacing w:val="66"/>
        </w:rPr>
        <w:t> </w:t>
      </w:r>
      <w:r>
        <w:rPr/>
        <w:t>other universities to improve its efforts towards student retention.</w:t>
      </w:r>
    </w:p>
    <w:p>
      <w:pPr>
        <w:pStyle w:val="BodyText"/>
        <w:spacing w:before="7"/>
        <w:rPr>
          <w:sz w:val="24"/>
        </w:rPr>
      </w:pPr>
    </w:p>
    <w:p>
      <w:pPr>
        <w:pStyle w:val="BodyText"/>
        <w:spacing w:line="268" w:lineRule="auto" w:before="1"/>
        <w:ind w:left="219" w:right="1438"/>
        <w:jc w:val="both"/>
      </w:pPr>
      <w:r>
        <w:rPr/>
        <w:t>For many students, McMaster is their foundational step towards building successful lives. It is imperative that the university works to identify and implement strategies that will give each and every student at McMaster equal opportunity to excel academically, socially, personally, and professionally.</w:t>
      </w:r>
    </w:p>
    <w:p>
      <w:pPr>
        <w:pStyle w:val="BodyText"/>
        <w:spacing w:before="2"/>
        <w:rPr>
          <w:sz w:val="24"/>
        </w:rPr>
      </w:pPr>
    </w:p>
    <w:p>
      <w:pPr>
        <w:pStyle w:val="Heading1"/>
      </w:pPr>
      <w:r>
        <w:rPr/>
        <w:t>Academic Retention</w:t>
      </w:r>
    </w:p>
    <w:p>
      <w:pPr>
        <w:pStyle w:val="Heading2"/>
        <w:spacing w:before="22"/>
      </w:pPr>
      <w:r>
        <w:rPr/>
        <w:pict>
          <v:shape style="position:absolute;margin-left:69.060005pt;margin-top:14.052975pt;width:473.9pt;height:380.9pt;mso-position-horizontal-relative:page;mso-position-vertical-relative:paragraph;z-index:-16270336" coordorigin="1381,281" coordsize="9478,7618" path="m1391,2590l1381,2590,1381,3030,1381,3270,1381,3510,1381,3949,1381,4189,1381,4630,1381,4870,1391,4870,1391,4630,1391,4189,1391,3949,1391,3510,1391,3270,1391,3030,1391,2590xm1391,1669l1381,1669,1381,1909,1381,2350,1381,2590,1391,2590,1391,2350,1391,1909,1391,1669xm10859,2590l10849,2590,10849,3030,10849,3270,10849,3510,10849,3949,10849,4189,10849,4630,10849,4870,10859,4870,10859,4630,10859,4189,10859,3949,10859,3510,10859,3270,10859,3030,10859,2590xm10859,1669l10849,1669,10849,1909,10849,2350,10849,2590,10859,2590,10859,2350,10859,1909,10859,1669xm10859,7889l10859,7889,10859,7630,10859,7390,10859,7150,10859,6709,10859,6469,10859,6229,10859,5790,10859,5550,10859,5310,10859,4870,10849,4870,10849,5310,10849,5550,10849,5790,10849,6229,10849,6469,10849,6709,10849,7150,10849,7390,10849,7630,10849,7889,1391,7889,1391,7630,1391,7390,1391,7150,1391,6709,1391,6469,1391,6229,1391,5790,1391,5550,1391,5310,1391,4870,1381,4870,1381,5310,1381,5550,1381,5790,1381,6229,1381,6469,1381,6709,1381,7150,1381,7390,1381,7630,1381,7889,1381,7899,1391,7899,10849,7899,10859,7899,10859,7899,10859,7889xm10859,281l10859,281,10849,281,1391,281,1381,281,1381,291,1381,550,1381,990,1381,1230,1381,1669,1391,1669,1391,1230,1391,990,1391,550,1391,291,10849,291,10849,550,10849,990,10849,1230,10849,1669,10859,1669,10859,1230,10859,990,10859,550,10859,291,10859,291,10859,281xe" filled="true" fillcolor="#000000" stroked="false">
            <v:path arrowok="t"/>
            <v:fill type="solid"/>
            <w10:wrap type="none"/>
          </v:shape>
        </w:pict>
      </w:r>
      <w:bookmarkStart w:name="_TOC_250019" w:id="2"/>
      <w:bookmarkEnd w:id="2"/>
      <w:r>
        <w:rPr/>
        <w:t>Student Drop-Out Rates</w:t>
      </w:r>
    </w:p>
    <w:p>
      <w:pPr>
        <w:spacing w:line="268" w:lineRule="auto" w:before="56"/>
        <w:ind w:left="220" w:right="1442" w:firstLine="0"/>
        <w:jc w:val="left"/>
        <w:rPr>
          <w:sz w:val="20"/>
        </w:rPr>
      </w:pPr>
      <w:r>
        <w:rPr>
          <w:sz w:val="20"/>
        </w:rPr>
        <w:t>Principle: All students should be given equal opportunity to excel academically and socially throughout their undergraduate experience.</w:t>
      </w:r>
    </w:p>
    <w:p>
      <w:pPr>
        <w:spacing w:line="268" w:lineRule="auto" w:before="200"/>
        <w:ind w:left="220" w:right="1442" w:firstLine="0"/>
        <w:jc w:val="left"/>
        <w:rPr>
          <w:sz w:val="20"/>
        </w:rPr>
      </w:pPr>
      <w:r>
        <w:rPr>
          <w:sz w:val="20"/>
        </w:rPr>
        <w:t>Principle: All students at risk for not continuing their studies should have the opportunity to access supports in place tailored to their needs.</w:t>
      </w:r>
    </w:p>
    <w:p>
      <w:pPr>
        <w:spacing w:line="268" w:lineRule="auto" w:before="200"/>
        <w:ind w:left="220" w:right="1442" w:firstLine="0"/>
        <w:jc w:val="left"/>
        <w:rPr>
          <w:sz w:val="20"/>
        </w:rPr>
      </w:pPr>
      <w:r>
        <w:rPr>
          <w:sz w:val="20"/>
        </w:rPr>
        <w:t>Concern: Students face a variety of individual and systemic barriers throughout their undergraduate careers which can affect persistence at McMaster.</w:t>
      </w:r>
    </w:p>
    <w:p>
      <w:pPr>
        <w:spacing w:line="268" w:lineRule="auto" w:before="200"/>
        <w:ind w:left="220" w:right="1442" w:firstLine="0"/>
        <w:jc w:val="left"/>
        <w:rPr>
          <w:sz w:val="20"/>
        </w:rPr>
      </w:pPr>
      <w:r>
        <w:rPr>
          <w:sz w:val="20"/>
        </w:rPr>
        <w:t>Concern: Academic advising offices may not be adequately equipped to offer student- centered support.</w:t>
      </w:r>
    </w:p>
    <w:p>
      <w:pPr>
        <w:spacing w:line="268" w:lineRule="auto" w:before="201"/>
        <w:ind w:left="220" w:right="1588" w:firstLine="0"/>
        <w:jc w:val="both"/>
        <w:rPr>
          <w:sz w:val="20"/>
        </w:rPr>
      </w:pPr>
      <w:r>
        <w:rPr>
          <w:sz w:val="20"/>
        </w:rPr>
        <w:t>Concern: McMaster is not transparent with faculty-specific statistics on dropout rates, which prevents the implementation of focused faculty-level interventions to address specific issues faced by students.</w:t>
      </w:r>
    </w:p>
    <w:p>
      <w:pPr>
        <w:spacing w:line="268" w:lineRule="auto" w:before="199"/>
        <w:ind w:left="220" w:right="1615" w:firstLine="0"/>
        <w:jc w:val="both"/>
        <w:rPr>
          <w:sz w:val="20"/>
        </w:rPr>
      </w:pPr>
      <w:r>
        <w:rPr>
          <w:sz w:val="20"/>
        </w:rPr>
        <w:t>Concern: McMaster currently lacks the ability to identify trends of certain students who may be at greater risk for dropping out.</w:t>
      </w:r>
    </w:p>
    <w:p>
      <w:pPr>
        <w:spacing w:line="268" w:lineRule="auto" w:before="201"/>
        <w:ind w:left="220" w:right="1534" w:firstLine="0"/>
        <w:jc w:val="both"/>
        <w:rPr>
          <w:sz w:val="20"/>
        </w:rPr>
      </w:pPr>
      <w:r>
        <w:rPr>
          <w:sz w:val="20"/>
        </w:rPr>
        <w:t>Recommendation: McMaster should release faculty-specific drop-out or completion rates in their Fact Book to increase the accountability of programs for student success and retention.</w:t>
      </w:r>
    </w:p>
    <w:p>
      <w:pPr>
        <w:spacing w:line="268" w:lineRule="auto" w:before="200"/>
        <w:ind w:left="220" w:right="1442" w:firstLine="0"/>
        <w:jc w:val="left"/>
        <w:rPr>
          <w:sz w:val="20"/>
        </w:rPr>
      </w:pPr>
      <w:r>
        <w:rPr>
          <w:sz w:val="20"/>
        </w:rPr>
        <w:t>Recommendation: Staff in academic advising offices should implement strategies to promote student retention and engage in mandatory training to be able to offer adequate student support.</w:t>
      </w:r>
    </w:p>
    <w:p>
      <w:pPr>
        <w:spacing w:line="268" w:lineRule="auto" w:before="200"/>
        <w:ind w:left="220" w:right="1747" w:firstLine="0"/>
        <w:jc w:val="left"/>
        <w:rPr>
          <w:sz w:val="20"/>
        </w:rPr>
      </w:pPr>
      <w:r>
        <w:rPr>
          <w:sz w:val="20"/>
        </w:rPr>
        <w:t>Recommendation: McMaster should assess the feasibility of and student comfort levels associated with the gathering of demographic data in order to identify trends and propose targeted solutions for specific at-risk groups of drop-out students.</w:t>
      </w:r>
    </w:p>
    <w:p>
      <w:pPr>
        <w:spacing w:line="268" w:lineRule="auto" w:before="201"/>
        <w:ind w:left="220" w:right="1747" w:firstLine="0"/>
        <w:jc w:val="left"/>
        <w:rPr>
          <w:sz w:val="20"/>
        </w:rPr>
      </w:pPr>
      <w:r>
        <w:rPr>
          <w:sz w:val="20"/>
        </w:rPr>
        <w:t>Recommendation: McMaster should assess the feasibility of implementing technology that will help to identify students who are struggling academically through use of specific indicators.</w:t>
      </w:r>
    </w:p>
    <w:p>
      <w:pPr>
        <w:pStyle w:val="BodyText"/>
        <w:rPr>
          <w:sz w:val="20"/>
        </w:rPr>
      </w:pPr>
    </w:p>
    <w:p>
      <w:pPr>
        <w:pStyle w:val="BodyText"/>
        <w:spacing w:before="6"/>
        <w:rPr>
          <w:sz w:val="26"/>
        </w:rPr>
      </w:pPr>
    </w:p>
    <w:p>
      <w:pPr>
        <w:pStyle w:val="BodyText"/>
        <w:spacing w:line="268" w:lineRule="auto"/>
        <w:ind w:left="219" w:right="1436"/>
        <w:jc w:val="both"/>
      </w:pPr>
      <w:r>
        <w:rPr/>
        <w:t>It</w:t>
      </w:r>
      <w:r>
        <w:rPr>
          <w:spacing w:val="-7"/>
        </w:rPr>
        <w:t> </w:t>
      </w:r>
      <w:r>
        <w:rPr/>
        <w:t>has</w:t>
      </w:r>
      <w:r>
        <w:rPr>
          <w:spacing w:val="-7"/>
        </w:rPr>
        <w:t> </w:t>
      </w:r>
      <w:r>
        <w:rPr/>
        <w:t>been</w:t>
      </w:r>
      <w:r>
        <w:rPr>
          <w:spacing w:val="-6"/>
        </w:rPr>
        <w:t> </w:t>
      </w:r>
      <w:r>
        <w:rPr/>
        <w:t>well-established</w:t>
      </w:r>
      <w:r>
        <w:rPr>
          <w:spacing w:val="-7"/>
        </w:rPr>
        <w:t> </w:t>
      </w:r>
      <w:r>
        <w:rPr/>
        <w:t>in</w:t>
      </w:r>
      <w:r>
        <w:rPr>
          <w:spacing w:val="-7"/>
        </w:rPr>
        <w:t> </w:t>
      </w:r>
      <w:r>
        <w:rPr/>
        <w:t>the</w:t>
      </w:r>
      <w:r>
        <w:rPr>
          <w:spacing w:val="-7"/>
        </w:rPr>
        <w:t> </w:t>
      </w:r>
      <w:r>
        <w:rPr/>
        <w:t>literature</w:t>
      </w:r>
      <w:r>
        <w:rPr>
          <w:spacing w:val="-7"/>
        </w:rPr>
        <w:t> </w:t>
      </w:r>
      <w:r>
        <w:rPr/>
        <w:t>that</w:t>
      </w:r>
      <w:r>
        <w:rPr>
          <w:spacing w:val="-7"/>
        </w:rPr>
        <w:t> </w:t>
      </w:r>
      <w:r>
        <w:rPr/>
        <w:t>building</w:t>
      </w:r>
      <w:r>
        <w:rPr>
          <w:spacing w:val="-6"/>
        </w:rPr>
        <w:t> </w:t>
      </w:r>
      <w:r>
        <w:rPr/>
        <w:t>a</w:t>
      </w:r>
      <w:r>
        <w:rPr>
          <w:spacing w:val="-7"/>
        </w:rPr>
        <w:t> </w:t>
      </w:r>
      <w:r>
        <w:rPr/>
        <w:t>sense</w:t>
      </w:r>
      <w:r>
        <w:rPr>
          <w:spacing w:val="-6"/>
        </w:rPr>
        <w:t> </w:t>
      </w:r>
      <w:r>
        <w:rPr/>
        <w:t>of</w:t>
      </w:r>
      <w:r>
        <w:rPr>
          <w:spacing w:val="-7"/>
        </w:rPr>
        <w:t> </w:t>
      </w:r>
      <w:r>
        <w:rPr/>
        <w:t>connection</w:t>
      </w:r>
      <w:r>
        <w:rPr>
          <w:spacing w:val="-7"/>
        </w:rPr>
        <w:t> </w:t>
      </w:r>
      <w:r>
        <w:rPr/>
        <w:t>to</w:t>
      </w:r>
      <w:r>
        <w:rPr>
          <w:spacing w:val="-7"/>
        </w:rPr>
        <w:t> </w:t>
      </w:r>
      <w:r>
        <w:rPr/>
        <w:t>and belonging</w:t>
      </w:r>
      <w:r>
        <w:rPr>
          <w:spacing w:val="-11"/>
        </w:rPr>
        <w:t> </w:t>
      </w:r>
      <w:r>
        <w:rPr/>
        <w:t>at</w:t>
      </w:r>
      <w:r>
        <w:rPr>
          <w:spacing w:val="-12"/>
        </w:rPr>
        <w:t> </w:t>
      </w:r>
      <w:r>
        <w:rPr/>
        <w:t>one’s</w:t>
      </w:r>
      <w:r>
        <w:rPr>
          <w:spacing w:val="-11"/>
        </w:rPr>
        <w:t> </w:t>
      </w:r>
      <w:r>
        <w:rPr/>
        <w:t>institution</w:t>
      </w:r>
      <w:r>
        <w:rPr>
          <w:spacing w:val="-11"/>
        </w:rPr>
        <w:t> </w:t>
      </w:r>
      <w:r>
        <w:rPr/>
        <w:t>are</w:t>
      </w:r>
      <w:r>
        <w:rPr>
          <w:spacing w:val="-11"/>
        </w:rPr>
        <w:t> </w:t>
      </w:r>
      <w:r>
        <w:rPr/>
        <w:t>key</w:t>
      </w:r>
      <w:r>
        <w:rPr>
          <w:spacing w:val="-10"/>
        </w:rPr>
        <w:t> </w:t>
      </w:r>
      <w:r>
        <w:rPr/>
        <w:t>components</w:t>
      </w:r>
      <w:r>
        <w:rPr>
          <w:spacing w:val="-11"/>
        </w:rPr>
        <w:t> </w:t>
      </w:r>
      <w:r>
        <w:rPr/>
        <w:t>for</w:t>
      </w:r>
      <w:r>
        <w:rPr>
          <w:spacing w:val="-10"/>
        </w:rPr>
        <w:t> </w:t>
      </w:r>
      <w:r>
        <w:rPr/>
        <w:t>student</w:t>
      </w:r>
      <w:r>
        <w:rPr>
          <w:spacing w:val="-11"/>
        </w:rPr>
        <w:t> </w:t>
      </w:r>
      <w:r>
        <w:rPr/>
        <w:t>retention.</w:t>
      </w:r>
      <w:r>
        <w:rPr>
          <w:vertAlign w:val="superscript"/>
        </w:rPr>
        <w:t>1</w:t>
      </w:r>
      <w:r>
        <w:rPr>
          <w:spacing w:val="-11"/>
          <w:vertAlign w:val="baseline"/>
        </w:rPr>
        <w:t> </w:t>
      </w:r>
      <w:r>
        <w:rPr>
          <w:vertAlign w:val="baseline"/>
        </w:rPr>
        <w:t>This</w:t>
      </w:r>
      <w:r>
        <w:rPr>
          <w:spacing w:val="-11"/>
          <w:vertAlign w:val="baseline"/>
        </w:rPr>
        <w:t> </w:t>
      </w:r>
      <w:r>
        <w:rPr>
          <w:vertAlign w:val="baseline"/>
        </w:rPr>
        <w:t>can</w:t>
      </w:r>
      <w:r>
        <w:rPr>
          <w:spacing w:val="-11"/>
          <w:vertAlign w:val="baseline"/>
        </w:rPr>
        <w:t> </w:t>
      </w:r>
      <w:r>
        <w:rPr>
          <w:vertAlign w:val="baseline"/>
        </w:rPr>
        <w:t>have important implications for student retention, especially since feelings of</w:t>
      </w:r>
      <w:r>
        <w:rPr>
          <w:spacing w:val="65"/>
          <w:vertAlign w:val="baseline"/>
        </w:rPr>
        <w:t> </w:t>
      </w:r>
      <w:r>
        <w:rPr>
          <w:vertAlign w:val="baseline"/>
        </w:rPr>
        <w:t>belonging</w:t>
      </w:r>
    </w:p>
    <w:p>
      <w:pPr>
        <w:pStyle w:val="BodyText"/>
        <w:spacing w:before="6"/>
        <w:rPr>
          <w:sz w:val="16"/>
        </w:rPr>
      </w:pPr>
      <w:r>
        <w:rPr/>
        <w:pict>
          <v:rect style="position:absolute;margin-left:72pt;margin-top:10.86071pt;width:144pt;height:.54001pt;mso-position-horizontal-relative:page;mso-position-vertical-relative:paragraph;z-index:-15728128;mso-wrap-distance-left:0;mso-wrap-distance-right:0" filled="true" fillcolor="#000000" stroked="false">
            <v:fill type="solid"/>
            <w10:wrap type="topAndBottom"/>
          </v:rect>
        </w:pict>
      </w:r>
    </w:p>
    <w:p>
      <w:pPr>
        <w:spacing w:line="264" w:lineRule="auto" w:before="77"/>
        <w:ind w:left="219" w:right="1511" w:firstLine="0"/>
        <w:jc w:val="left"/>
        <w:rPr>
          <w:sz w:val="18"/>
        </w:rPr>
      </w:pPr>
      <w:r>
        <w:rPr>
          <w:position w:val="5"/>
          <w:sz w:val="12"/>
        </w:rPr>
        <w:t>1 </w:t>
      </w:r>
      <w:r>
        <w:rPr>
          <w:sz w:val="18"/>
        </w:rPr>
        <w:t>Vallerand, Robert J., Michelle S. Fortier, and Frédéric Guay. “Self-determination and persistence in a real life setting: Toward a motivational model of high school dropout.” </w:t>
      </w:r>
      <w:r>
        <w:rPr>
          <w:rFonts w:ascii="Gotham-BookItalic" w:hAnsi="Gotham-BookItalic"/>
          <w:i/>
          <w:sz w:val="18"/>
        </w:rPr>
        <w:t>Journal of Personality and Social Psychology </w:t>
      </w:r>
      <w:r>
        <w:rPr>
          <w:sz w:val="18"/>
        </w:rPr>
        <w:t>72, no. 5 (1997): 1161-76, </w:t>
      </w:r>
      <w:hyperlink r:id="rId7">
        <w:r>
          <w:rPr>
            <w:sz w:val="18"/>
            <w:u w:val="single"/>
          </w:rPr>
          <w:t>https://www.ncbi.nlm.nih.gov/pubmed/</w:t>
        </w:r>
      </w:hyperlink>
      <w:r>
        <w:rPr>
          <w:sz w:val="18"/>
          <w:u w:val="single"/>
        </w:rPr>
        <w:t>?ter</w:t>
      </w:r>
      <w:hyperlink r:id="rId7">
        <w:r>
          <w:rPr>
            <w:sz w:val="18"/>
            <w:u w:val="single"/>
          </w:rPr>
          <w:t>m=Self-</w:t>
        </w:r>
      </w:hyperlink>
      <w:r>
        <w:rPr>
          <w:sz w:val="18"/>
        </w:rPr>
        <w:t> </w:t>
      </w:r>
      <w:r>
        <w:rPr>
          <w:spacing w:val="-1"/>
          <w:sz w:val="18"/>
          <w:u w:val="single"/>
        </w:rPr>
        <w:t>determination+and+persistence+in+a+real+life+setting%3A+Toward+a+motivational+model+of+high+sc</w:t>
      </w:r>
      <w:r>
        <w:rPr>
          <w:spacing w:val="-1"/>
          <w:sz w:val="18"/>
        </w:rPr>
        <w:t> </w:t>
      </w:r>
      <w:r>
        <w:rPr>
          <w:sz w:val="18"/>
          <w:u w:val="single"/>
        </w:rPr>
        <w:t>hool+dropout</w:t>
      </w:r>
      <w:r>
        <w:rPr>
          <w:sz w:val="18"/>
        </w:rPr>
        <w:t>.</w:t>
      </w:r>
    </w:p>
    <w:p>
      <w:pPr>
        <w:spacing w:after="0" w:line="264" w:lineRule="auto"/>
        <w:jc w:val="left"/>
        <w:rPr>
          <w:sz w:val="18"/>
        </w:rPr>
        <w:sectPr>
          <w:pgSz w:w="12240" w:h="15840"/>
          <w:pgMar w:header="0" w:footer="712" w:top="1360" w:bottom="920" w:left="1220" w:right="0"/>
        </w:sectPr>
      </w:pPr>
    </w:p>
    <w:p>
      <w:pPr>
        <w:pStyle w:val="BodyText"/>
        <w:spacing w:line="268" w:lineRule="auto" w:before="91"/>
        <w:ind w:left="219" w:right="1438"/>
        <w:jc w:val="both"/>
      </w:pPr>
      <w:r>
        <w:rPr/>
        <w:t>have been shown to influence self-efficacy, which impacts students’ coping skills and willingness</w:t>
      </w:r>
      <w:r>
        <w:rPr>
          <w:spacing w:val="-10"/>
        </w:rPr>
        <w:t> </w:t>
      </w:r>
      <w:r>
        <w:rPr/>
        <w:t>to</w:t>
      </w:r>
      <w:r>
        <w:rPr>
          <w:spacing w:val="-10"/>
        </w:rPr>
        <w:t> </w:t>
      </w:r>
      <w:r>
        <w:rPr/>
        <w:t>remain</w:t>
      </w:r>
      <w:r>
        <w:rPr>
          <w:spacing w:val="-9"/>
        </w:rPr>
        <w:t> </w:t>
      </w:r>
      <w:r>
        <w:rPr/>
        <w:t>at</w:t>
      </w:r>
      <w:r>
        <w:rPr>
          <w:spacing w:val="-10"/>
        </w:rPr>
        <w:t> </w:t>
      </w:r>
      <w:r>
        <w:rPr/>
        <w:t>an</w:t>
      </w:r>
      <w:r>
        <w:rPr>
          <w:spacing w:val="-10"/>
        </w:rPr>
        <w:t> </w:t>
      </w:r>
      <w:r>
        <w:rPr/>
        <w:t>institution.</w:t>
      </w:r>
      <w:r>
        <w:rPr>
          <w:vertAlign w:val="superscript"/>
        </w:rPr>
        <w:t>2</w:t>
      </w:r>
      <w:r>
        <w:rPr>
          <w:spacing w:val="-10"/>
          <w:vertAlign w:val="baseline"/>
        </w:rPr>
        <w:t> </w:t>
      </w:r>
      <w:r>
        <w:rPr>
          <w:vertAlign w:val="baseline"/>
        </w:rPr>
        <w:t>The</w:t>
      </w:r>
      <w:r>
        <w:rPr>
          <w:spacing w:val="-10"/>
          <w:vertAlign w:val="baseline"/>
        </w:rPr>
        <w:t> </w:t>
      </w:r>
      <w:r>
        <w:rPr>
          <w:vertAlign w:val="baseline"/>
        </w:rPr>
        <w:t>literature</w:t>
      </w:r>
      <w:r>
        <w:rPr>
          <w:spacing w:val="-10"/>
          <w:vertAlign w:val="baseline"/>
        </w:rPr>
        <w:t> </w:t>
      </w:r>
      <w:r>
        <w:rPr>
          <w:vertAlign w:val="baseline"/>
        </w:rPr>
        <w:t>also</w:t>
      </w:r>
      <w:r>
        <w:rPr>
          <w:spacing w:val="-10"/>
          <w:vertAlign w:val="baseline"/>
        </w:rPr>
        <w:t> </w:t>
      </w:r>
      <w:r>
        <w:rPr>
          <w:vertAlign w:val="baseline"/>
        </w:rPr>
        <w:t>suggests</w:t>
      </w:r>
      <w:r>
        <w:rPr>
          <w:spacing w:val="-10"/>
          <w:vertAlign w:val="baseline"/>
        </w:rPr>
        <w:t> </w:t>
      </w:r>
      <w:r>
        <w:rPr>
          <w:vertAlign w:val="baseline"/>
        </w:rPr>
        <w:t>that</w:t>
      </w:r>
      <w:r>
        <w:rPr>
          <w:spacing w:val="-10"/>
          <w:vertAlign w:val="baseline"/>
        </w:rPr>
        <w:t> </w:t>
      </w:r>
      <w:r>
        <w:rPr>
          <w:vertAlign w:val="baseline"/>
        </w:rPr>
        <w:t>when</w:t>
      </w:r>
      <w:r>
        <w:rPr>
          <w:spacing w:val="-10"/>
          <w:vertAlign w:val="baseline"/>
        </w:rPr>
        <w:t> </w:t>
      </w:r>
      <w:r>
        <w:rPr>
          <w:vertAlign w:val="baseline"/>
        </w:rPr>
        <w:t>students feel alienated, they are less likely to attend class and</w:t>
      </w:r>
      <w:r>
        <w:rPr>
          <w:spacing w:val="-2"/>
          <w:vertAlign w:val="baseline"/>
        </w:rPr>
        <w:t> </w:t>
      </w:r>
      <w:r>
        <w:rPr>
          <w:vertAlign w:val="baseline"/>
        </w:rPr>
        <w:t>learn.</w:t>
      </w:r>
      <w:r>
        <w:rPr>
          <w:vertAlign w:val="superscript"/>
        </w:rPr>
        <w:t>3</w:t>
      </w:r>
    </w:p>
    <w:p>
      <w:pPr>
        <w:pStyle w:val="BodyText"/>
        <w:spacing w:before="7"/>
        <w:rPr>
          <w:sz w:val="24"/>
        </w:rPr>
      </w:pPr>
    </w:p>
    <w:p>
      <w:pPr>
        <w:pStyle w:val="BodyText"/>
        <w:spacing w:line="268" w:lineRule="auto" w:before="1"/>
        <w:ind w:left="219" w:right="1437"/>
        <w:jc w:val="both"/>
      </w:pPr>
      <w:r>
        <w:rPr/>
        <w:t>The</w:t>
      </w:r>
      <w:r>
        <w:rPr>
          <w:spacing w:val="-8"/>
        </w:rPr>
        <w:t> </w:t>
      </w:r>
      <w:r>
        <w:rPr/>
        <w:t>risk</w:t>
      </w:r>
      <w:r>
        <w:rPr>
          <w:spacing w:val="-7"/>
        </w:rPr>
        <w:t> </w:t>
      </w:r>
      <w:r>
        <w:rPr/>
        <w:t>for</w:t>
      </w:r>
      <w:r>
        <w:rPr>
          <w:spacing w:val="-6"/>
        </w:rPr>
        <w:t> </w:t>
      </w:r>
      <w:r>
        <w:rPr/>
        <w:t>dropping</w:t>
      </w:r>
      <w:r>
        <w:rPr>
          <w:spacing w:val="-9"/>
        </w:rPr>
        <w:t> </w:t>
      </w:r>
      <w:r>
        <w:rPr/>
        <w:t>out</w:t>
      </w:r>
      <w:r>
        <w:rPr>
          <w:spacing w:val="-7"/>
        </w:rPr>
        <w:t> </w:t>
      </w:r>
      <w:r>
        <w:rPr/>
        <w:t>varies</w:t>
      </w:r>
      <w:r>
        <w:rPr>
          <w:spacing w:val="-6"/>
        </w:rPr>
        <w:t> </w:t>
      </w:r>
      <w:r>
        <w:rPr/>
        <w:t>across</w:t>
      </w:r>
      <w:r>
        <w:rPr>
          <w:spacing w:val="-7"/>
        </w:rPr>
        <w:t> </w:t>
      </w:r>
      <w:r>
        <w:rPr/>
        <w:t>programs.</w:t>
      </w:r>
      <w:r>
        <w:rPr>
          <w:spacing w:val="-8"/>
        </w:rPr>
        <w:t> </w:t>
      </w:r>
      <w:r>
        <w:rPr/>
        <w:t>For</w:t>
      </w:r>
      <w:r>
        <w:rPr>
          <w:spacing w:val="-6"/>
        </w:rPr>
        <w:t> </w:t>
      </w:r>
      <w:r>
        <w:rPr/>
        <w:t>example,</w:t>
      </w:r>
      <w:r>
        <w:rPr>
          <w:spacing w:val="-7"/>
        </w:rPr>
        <w:t> </w:t>
      </w:r>
      <w:r>
        <w:rPr/>
        <w:t>research</w:t>
      </w:r>
      <w:r>
        <w:rPr>
          <w:spacing w:val="-7"/>
        </w:rPr>
        <w:t> </w:t>
      </w:r>
      <w:r>
        <w:rPr/>
        <w:t>suggests</w:t>
      </w:r>
      <w:r>
        <w:rPr>
          <w:spacing w:val="-7"/>
        </w:rPr>
        <w:t> </w:t>
      </w:r>
      <w:r>
        <w:rPr/>
        <w:t>that Science</w:t>
      </w:r>
      <w:r>
        <w:rPr>
          <w:spacing w:val="-9"/>
        </w:rPr>
        <w:t> </w:t>
      </w:r>
      <w:r>
        <w:rPr/>
        <w:t>students</w:t>
      </w:r>
      <w:r>
        <w:rPr>
          <w:spacing w:val="-9"/>
        </w:rPr>
        <w:t> </w:t>
      </w:r>
      <w:r>
        <w:rPr/>
        <w:t>are</w:t>
      </w:r>
      <w:r>
        <w:rPr>
          <w:spacing w:val="-8"/>
        </w:rPr>
        <w:t> </w:t>
      </w:r>
      <w:r>
        <w:rPr/>
        <w:t>more</w:t>
      </w:r>
      <w:r>
        <w:rPr>
          <w:spacing w:val="-10"/>
        </w:rPr>
        <w:t> </w:t>
      </w:r>
      <w:r>
        <w:rPr/>
        <w:t>likely</w:t>
      </w:r>
      <w:r>
        <w:rPr>
          <w:spacing w:val="-7"/>
        </w:rPr>
        <w:t> </w:t>
      </w:r>
      <w:r>
        <w:rPr/>
        <w:t>to</w:t>
      </w:r>
      <w:r>
        <w:rPr>
          <w:spacing w:val="-9"/>
        </w:rPr>
        <w:t> </w:t>
      </w:r>
      <w:r>
        <w:rPr/>
        <w:t>withdraw</w:t>
      </w:r>
      <w:r>
        <w:rPr>
          <w:spacing w:val="-8"/>
        </w:rPr>
        <w:t> </w:t>
      </w:r>
      <w:r>
        <w:rPr/>
        <w:t>from</w:t>
      </w:r>
      <w:r>
        <w:rPr>
          <w:spacing w:val="-8"/>
        </w:rPr>
        <w:t> </w:t>
      </w:r>
      <w:r>
        <w:rPr/>
        <w:t>school</w:t>
      </w:r>
      <w:r>
        <w:rPr>
          <w:spacing w:val="-8"/>
        </w:rPr>
        <w:t> </w:t>
      </w:r>
      <w:r>
        <w:rPr/>
        <w:t>than</w:t>
      </w:r>
      <w:r>
        <w:rPr>
          <w:spacing w:val="-9"/>
        </w:rPr>
        <w:t> </w:t>
      </w:r>
      <w:r>
        <w:rPr/>
        <w:t>those</w:t>
      </w:r>
      <w:r>
        <w:rPr>
          <w:spacing w:val="-8"/>
        </w:rPr>
        <w:t> </w:t>
      </w:r>
      <w:r>
        <w:rPr/>
        <w:t>in</w:t>
      </w:r>
      <w:r>
        <w:rPr>
          <w:spacing w:val="-9"/>
        </w:rPr>
        <w:t> </w:t>
      </w:r>
      <w:r>
        <w:rPr/>
        <w:t>Arts</w:t>
      </w:r>
      <w:r>
        <w:rPr>
          <w:spacing w:val="-8"/>
        </w:rPr>
        <w:t> </w:t>
      </w:r>
      <w:r>
        <w:rPr/>
        <w:t>programs in their first year.</w:t>
      </w:r>
      <w:r>
        <w:rPr>
          <w:vertAlign w:val="superscript"/>
        </w:rPr>
        <w:t>4</w:t>
      </w:r>
      <w:r>
        <w:rPr>
          <w:vertAlign w:val="baseline"/>
        </w:rPr>
        <w:t> However, students in Arts programs are more likely to drop out in subsequent years of schooling.</w:t>
      </w:r>
      <w:r>
        <w:rPr>
          <w:vertAlign w:val="superscript"/>
        </w:rPr>
        <w:t>5</w:t>
      </w:r>
      <w:r>
        <w:rPr>
          <w:vertAlign w:val="baseline"/>
        </w:rPr>
        <w:t> There is also evidence to suggest that students in</w:t>
      </w:r>
      <w:r>
        <w:rPr>
          <w:spacing w:val="66"/>
          <w:vertAlign w:val="baseline"/>
        </w:rPr>
        <w:t> </w:t>
      </w:r>
      <w:r>
        <w:rPr>
          <w:vertAlign w:val="baseline"/>
        </w:rPr>
        <w:t>upper years drop out for different reasons than first-year students, more so for</w:t>
      </w:r>
      <w:r>
        <w:rPr>
          <w:spacing w:val="66"/>
          <w:vertAlign w:val="baseline"/>
        </w:rPr>
        <w:t> </w:t>
      </w:r>
      <w:r>
        <w:rPr>
          <w:vertAlign w:val="baseline"/>
        </w:rPr>
        <w:t>institutional than academic reasons.</w:t>
      </w:r>
      <w:r>
        <w:rPr>
          <w:vertAlign w:val="superscript"/>
        </w:rPr>
        <w:t>6</w:t>
      </w:r>
      <w:r>
        <w:rPr>
          <w:vertAlign w:val="baseline"/>
        </w:rPr>
        <w:t> Drop-out rates and reasons for dropping out</w:t>
      </w:r>
      <w:r>
        <w:rPr>
          <w:spacing w:val="66"/>
          <w:vertAlign w:val="baseline"/>
        </w:rPr>
        <w:t> </w:t>
      </w:r>
      <w:r>
        <w:rPr>
          <w:vertAlign w:val="baseline"/>
        </w:rPr>
        <w:t>evidently vary by year. Despite these findings, the McMaster Fact Book published annually by the university shares student retention rates only for first-year students,</w:t>
      </w:r>
      <w:r>
        <w:rPr>
          <w:spacing w:val="66"/>
          <w:vertAlign w:val="baseline"/>
        </w:rPr>
        <w:t> </w:t>
      </w:r>
      <w:r>
        <w:rPr>
          <w:vertAlign w:val="baseline"/>
        </w:rPr>
        <w:t>failing to stratify drop-out statistics by faculty, years, or undergraduate</w:t>
      </w:r>
      <w:r>
        <w:rPr>
          <w:spacing w:val="-5"/>
          <w:vertAlign w:val="baseline"/>
        </w:rPr>
        <w:t> </w:t>
      </w:r>
      <w:r>
        <w:rPr>
          <w:vertAlign w:val="baseline"/>
        </w:rPr>
        <w:t>programs.</w:t>
      </w:r>
      <w:r>
        <w:rPr>
          <w:vertAlign w:val="superscript"/>
        </w:rPr>
        <w:t>7</w:t>
      </w:r>
    </w:p>
    <w:p>
      <w:pPr>
        <w:pStyle w:val="BodyText"/>
        <w:spacing w:before="7"/>
        <w:rPr>
          <w:sz w:val="24"/>
        </w:rPr>
      </w:pPr>
    </w:p>
    <w:p>
      <w:pPr>
        <w:pStyle w:val="BodyText"/>
        <w:spacing w:line="268" w:lineRule="auto" w:before="1"/>
        <w:ind w:left="219" w:right="1438"/>
        <w:jc w:val="both"/>
      </w:pPr>
      <w:r>
        <w:rPr/>
        <w:t>This</w:t>
      </w:r>
      <w:r>
        <w:rPr>
          <w:spacing w:val="-15"/>
        </w:rPr>
        <w:t> </w:t>
      </w:r>
      <w:r>
        <w:rPr/>
        <w:t>points</w:t>
      </w:r>
      <w:r>
        <w:rPr>
          <w:spacing w:val="-14"/>
        </w:rPr>
        <w:t> </w:t>
      </w:r>
      <w:r>
        <w:rPr/>
        <w:t>to</w:t>
      </w:r>
      <w:r>
        <w:rPr>
          <w:spacing w:val="-15"/>
        </w:rPr>
        <w:t> </w:t>
      </w:r>
      <w:r>
        <w:rPr/>
        <w:t>the</w:t>
      </w:r>
      <w:r>
        <w:rPr>
          <w:spacing w:val="-14"/>
        </w:rPr>
        <w:t> </w:t>
      </w:r>
      <w:r>
        <w:rPr/>
        <w:t>need</w:t>
      </w:r>
      <w:r>
        <w:rPr>
          <w:spacing w:val="-15"/>
        </w:rPr>
        <w:t> </w:t>
      </w:r>
      <w:r>
        <w:rPr/>
        <w:t>for</w:t>
      </w:r>
      <w:r>
        <w:rPr>
          <w:spacing w:val="-15"/>
        </w:rPr>
        <w:t> </w:t>
      </w:r>
      <w:r>
        <w:rPr/>
        <w:t>faculty-specific</w:t>
      </w:r>
      <w:r>
        <w:rPr>
          <w:spacing w:val="-14"/>
        </w:rPr>
        <w:t> </w:t>
      </w:r>
      <w:r>
        <w:rPr/>
        <w:t>information</w:t>
      </w:r>
      <w:r>
        <w:rPr>
          <w:spacing w:val="-12"/>
        </w:rPr>
        <w:t> </w:t>
      </w:r>
      <w:r>
        <w:rPr/>
        <w:t>so</w:t>
      </w:r>
      <w:r>
        <w:rPr>
          <w:spacing w:val="-15"/>
        </w:rPr>
        <w:t> </w:t>
      </w:r>
      <w:r>
        <w:rPr/>
        <w:t>that</w:t>
      </w:r>
      <w:r>
        <w:rPr>
          <w:spacing w:val="-15"/>
        </w:rPr>
        <w:t> </w:t>
      </w:r>
      <w:r>
        <w:rPr/>
        <w:t>programs</w:t>
      </w:r>
      <w:r>
        <w:rPr>
          <w:spacing w:val="-14"/>
        </w:rPr>
        <w:t> </w:t>
      </w:r>
      <w:r>
        <w:rPr/>
        <w:t>facing</w:t>
      </w:r>
      <w:r>
        <w:rPr>
          <w:spacing w:val="-15"/>
        </w:rPr>
        <w:t> </w:t>
      </w:r>
      <w:r>
        <w:rPr/>
        <w:t>greater drop-out</w:t>
      </w:r>
      <w:r>
        <w:rPr>
          <w:spacing w:val="-17"/>
        </w:rPr>
        <w:t> </w:t>
      </w:r>
      <w:r>
        <w:rPr/>
        <w:t>rates</w:t>
      </w:r>
      <w:r>
        <w:rPr>
          <w:spacing w:val="-16"/>
        </w:rPr>
        <w:t> </w:t>
      </w:r>
      <w:r>
        <w:rPr/>
        <w:t>can</w:t>
      </w:r>
      <w:r>
        <w:rPr>
          <w:spacing w:val="-16"/>
        </w:rPr>
        <w:t> </w:t>
      </w:r>
      <w:r>
        <w:rPr/>
        <w:t>be</w:t>
      </w:r>
      <w:r>
        <w:rPr>
          <w:spacing w:val="-16"/>
        </w:rPr>
        <w:t> </w:t>
      </w:r>
      <w:r>
        <w:rPr/>
        <w:t>identified</w:t>
      </w:r>
      <w:r>
        <w:rPr>
          <w:spacing w:val="-16"/>
        </w:rPr>
        <w:t> </w:t>
      </w:r>
      <w:r>
        <w:rPr/>
        <w:t>and</w:t>
      </w:r>
      <w:r>
        <w:rPr>
          <w:spacing w:val="-16"/>
        </w:rPr>
        <w:t> </w:t>
      </w:r>
      <w:r>
        <w:rPr/>
        <w:t>a</w:t>
      </w:r>
      <w:r>
        <w:rPr>
          <w:spacing w:val="-17"/>
        </w:rPr>
        <w:t> </w:t>
      </w:r>
      <w:r>
        <w:rPr/>
        <w:t>plan</w:t>
      </w:r>
      <w:r>
        <w:rPr>
          <w:spacing w:val="-17"/>
        </w:rPr>
        <w:t> </w:t>
      </w:r>
      <w:r>
        <w:rPr/>
        <w:t>of</w:t>
      </w:r>
      <w:r>
        <w:rPr>
          <w:spacing w:val="-16"/>
        </w:rPr>
        <w:t> </w:t>
      </w:r>
      <w:r>
        <w:rPr/>
        <w:t>action</w:t>
      </w:r>
      <w:r>
        <w:rPr>
          <w:spacing w:val="-16"/>
        </w:rPr>
        <w:t> </w:t>
      </w:r>
      <w:r>
        <w:rPr/>
        <w:t>be</w:t>
      </w:r>
      <w:r>
        <w:rPr>
          <w:spacing w:val="-16"/>
        </w:rPr>
        <w:t> </w:t>
      </w:r>
      <w:r>
        <w:rPr/>
        <w:t>developed</w:t>
      </w:r>
      <w:r>
        <w:rPr>
          <w:spacing w:val="-16"/>
        </w:rPr>
        <w:t> </w:t>
      </w:r>
      <w:r>
        <w:rPr/>
        <w:t>in</w:t>
      </w:r>
      <w:r>
        <w:rPr>
          <w:spacing w:val="-16"/>
        </w:rPr>
        <w:t> </w:t>
      </w:r>
      <w:r>
        <w:rPr/>
        <w:t>response.</w:t>
      </w:r>
      <w:r>
        <w:rPr>
          <w:spacing w:val="-16"/>
        </w:rPr>
        <w:t> </w:t>
      </w:r>
      <w:r>
        <w:rPr/>
        <w:t>In</w:t>
      </w:r>
      <w:r>
        <w:rPr>
          <w:spacing w:val="-17"/>
        </w:rPr>
        <w:t> </w:t>
      </w:r>
      <w:r>
        <w:rPr/>
        <w:t>order to implement specific interventions that address student retention, it is necessary for this</w:t>
      </w:r>
      <w:r>
        <w:rPr>
          <w:spacing w:val="-5"/>
        </w:rPr>
        <w:t> </w:t>
      </w:r>
      <w:r>
        <w:rPr/>
        <w:t>data</w:t>
      </w:r>
      <w:r>
        <w:rPr>
          <w:spacing w:val="-5"/>
        </w:rPr>
        <w:t> </w:t>
      </w:r>
      <w:r>
        <w:rPr/>
        <w:t>to</w:t>
      </w:r>
      <w:r>
        <w:rPr>
          <w:spacing w:val="-5"/>
        </w:rPr>
        <w:t> </w:t>
      </w:r>
      <w:r>
        <w:rPr/>
        <w:t>be</w:t>
      </w:r>
      <w:r>
        <w:rPr>
          <w:spacing w:val="-5"/>
        </w:rPr>
        <w:t> </w:t>
      </w:r>
      <w:r>
        <w:rPr/>
        <w:t>readily</w:t>
      </w:r>
      <w:r>
        <w:rPr>
          <w:spacing w:val="-5"/>
        </w:rPr>
        <w:t> </w:t>
      </w:r>
      <w:r>
        <w:rPr/>
        <w:t>accessible.</w:t>
      </w:r>
      <w:r>
        <w:rPr>
          <w:spacing w:val="-5"/>
        </w:rPr>
        <w:t> </w:t>
      </w:r>
      <w:r>
        <w:rPr/>
        <w:t>Moving</w:t>
      </w:r>
      <w:r>
        <w:rPr>
          <w:spacing w:val="-5"/>
        </w:rPr>
        <w:t> </w:t>
      </w:r>
      <w:r>
        <w:rPr/>
        <w:t>forward,</w:t>
      </w:r>
      <w:r>
        <w:rPr>
          <w:spacing w:val="-4"/>
        </w:rPr>
        <w:t> </w:t>
      </w:r>
      <w:r>
        <w:rPr/>
        <w:t>McMaster</w:t>
      </w:r>
      <w:r>
        <w:rPr>
          <w:spacing w:val="-4"/>
        </w:rPr>
        <w:t> </w:t>
      </w:r>
      <w:r>
        <w:rPr/>
        <w:t>must</w:t>
      </w:r>
      <w:r>
        <w:rPr>
          <w:spacing w:val="-5"/>
        </w:rPr>
        <w:t> </w:t>
      </w:r>
      <w:r>
        <w:rPr/>
        <w:t>collect</w:t>
      </w:r>
      <w:r>
        <w:rPr>
          <w:spacing w:val="-5"/>
        </w:rPr>
        <w:t> </w:t>
      </w:r>
      <w:r>
        <w:rPr/>
        <w:t>and</w:t>
      </w:r>
      <w:r>
        <w:rPr>
          <w:spacing w:val="-5"/>
        </w:rPr>
        <w:t> </w:t>
      </w:r>
      <w:r>
        <w:rPr/>
        <w:t>publicly share</w:t>
      </w:r>
      <w:r>
        <w:rPr>
          <w:spacing w:val="-7"/>
        </w:rPr>
        <w:t> </w:t>
      </w:r>
      <w:r>
        <w:rPr/>
        <w:t>student</w:t>
      </w:r>
      <w:r>
        <w:rPr>
          <w:spacing w:val="-6"/>
        </w:rPr>
        <w:t> </w:t>
      </w:r>
      <w:r>
        <w:rPr/>
        <w:t>drop-out</w:t>
      </w:r>
      <w:r>
        <w:rPr>
          <w:spacing w:val="-7"/>
        </w:rPr>
        <w:t> </w:t>
      </w:r>
      <w:r>
        <w:rPr/>
        <w:t>and</w:t>
      </w:r>
      <w:r>
        <w:rPr>
          <w:spacing w:val="-6"/>
        </w:rPr>
        <w:t> </w:t>
      </w:r>
      <w:r>
        <w:rPr/>
        <w:t>transfer</w:t>
      </w:r>
      <w:r>
        <w:rPr>
          <w:spacing w:val="-6"/>
        </w:rPr>
        <w:t> </w:t>
      </w:r>
      <w:r>
        <w:rPr/>
        <w:t>data</w:t>
      </w:r>
      <w:r>
        <w:rPr>
          <w:spacing w:val="-7"/>
        </w:rPr>
        <w:t> </w:t>
      </w:r>
      <w:r>
        <w:rPr/>
        <w:t>separated</w:t>
      </w:r>
      <w:r>
        <w:rPr>
          <w:spacing w:val="-6"/>
        </w:rPr>
        <w:t> </w:t>
      </w:r>
      <w:r>
        <w:rPr/>
        <w:t>by</w:t>
      </w:r>
      <w:r>
        <w:rPr>
          <w:spacing w:val="-6"/>
        </w:rPr>
        <w:t> </w:t>
      </w:r>
      <w:r>
        <w:rPr/>
        <w:t>faculty,</w:t>
      </w:r>
      <w:r>
        <w:rPr>
          <w:spacing w:val="-7"/>
        </w:rPr>
        <w:t> </w:t>
      </w:r>
      <w:r>
        <w:rPr/>
        <w:t>programs,</w:t>
      </w:r>
      <w:r>
        <w:rPr>
          <w:spacing w:val="-6"/>
        </w:rPr>
        <w:t> </w:t>
      </w:r>
      <w:r>
        <w:rPr/>
        <w:t>and</w:t>
      </w:r>
      <w:r>
        <w:rPr>
          <w:spacing w:val="-6"/>
        </w:rPr>
        <w:t> </w:t>
      </w:r>
      <w:r>
        <w:rPr/>
        <w:t>years</w:t>
      </w:r>
      <w:r>
        <w:rPr>
          <w:spacing w:val="-7"/>
        </w:rPr>
        <w:t> </w:t>
      </w:r>
      <w:r>
        <w:rPr/>
        <w:t>in its annual Fact Book.</w:t>
      </w:r>
    </w:p>
    <w:p>
      <w:pPr>
        <w:pStyle w:val="BodyText"/>
        <w:spacing w:before="7"/>
        <w:rPr>
          <w:sz w:val="24"/>
        </w:rPr>
      </w:pPr>
    </w:p>
    <w:p>
      <w:pPr>
        <w:pStyle w:val="BodyText"/>
        <w:spacing w:line="268" w:lineRule="auto"/>
        <w:ind w:left="219" w:right="1436"/>
        <w:jc w:val="both"/>
      </w:pPr>
      <w:r>
        <w:rPr/>
        <w:t>Another barrier to student retention is inadequate or inaccessible academic advising. The direct effects of academic advising on student drop-out rates have been widely</w:t>
      </w:r>
      <w:r>
        <w:rPr>
          <w:spacing w:val="66"/>
        </w:rPr>
        <w:t> </w:t>
      </w:r>
      <w:r>
        <w:rPr/>
        <w:t>reported in the literature.</w:t>
      </w:r>
      <w:r>
        <w:rPr>
          <w:vertAlign w:val="superscript"/>
        </w:rPr>
        <w:t>8</w:t>
      </w:r>
      <w:r>
        <w:rPr>
          <w:vertAlign w:val="baseline"/>
        </w:rPr>
        <w:t> However, some students have reported that negative experiences with counsellors, such as those who encourage an individual to drop out, have led to feelings of isolation within a faculty. As such, by proactively addressing student concerns, student retention can be improved.</w:t>
      </w:r>
      <w:r>
        <w:rPr>
          <w:vertAlign w:val="superscript"/>
        </w:rPr>
        <w:t>9</w:t>
      </w:r>
      <w:r>
        <w:rPr>
          <w:vertAlign w:val="baseline"/>
        </w:rPr>
        <w:t> This can be achieved by implementing strategies such as advisor-initiated outreach during peak exam times</w:t>
      </w:r>
      <w:r>
        <w:rPr>
          <w:spacing w:val="-47"/>
          <w:vertAlign w:val="baseline"/>
        </w:rPr>
        <w:t> </w:t>
      </w:r>
      <w:r>
        <w:rPr>
          <w:vertAlign w:val="baseline"/>
        </w:rPr>
        <w:t>or spot-checking</w:t>
      </w:r>
      <w:r>
        <w:rPr>
          <w:spacing w:val="-5"/>
          <w:vertAlign w:val="baseline"/>
        </w:rPr>
        <w:t> </w:t>
      </w:r>
      <w:r>
        <w:rPr>
          <w:vertAlign w:val="baseline"/>
        </w:rPr>
        <w:t>of</w:t>
      </w:r>
      <w:r>
        <w:rPr>
          <w:spacing w:val="-5"/>
          <w:vertAlign w:val="baseline"/>
        </w:rPr>
        <w:t> </w:t>
      </w:r>
      <w:r>
        <w:rPr>
          <w:vertAlign w:val="baseline"/>
        </w:rPr>
        <w:t>student</w:t>
      </w:r>
      <w:r>
        <w:rPr>
          <w:spacing w:val="-5"/>
          <w:vertAlign w:val="baseline"/>
        </w:rPr>
        <w:t> </w:t>
      </w:r>
      <w:r>
        <w:rPr>
          <w:vertAlign w:val="baseline"/>
        </w:rPr>
        <w:t>records</w:t>
      </w:r>
      <w:r>
        <w:rPr>
          <w:spacing w:val="-5"/>
          <w:vertAlign w:val="baseline"/>
        </w:rPr>
        <w:t> </w:t>
      </w:r>
      <w:r>
        <w:rPr>
          <w:vertAlign w:val="baseline"/>
        </w:rPr>
        <w:t>during</w:t>
      </w:r>
      <w:r>
        <w:rPr>
          <w:spacing w:val="-5"/>
          <w:vertAlign w:val="baseline"/>
        </w:rPr>
        <w:t> </w:t>
      </w:r>
      <w:r>
        <w:rPr>
          <w:vertAlign w:val="baseline"/>
        </w:rPr>
        <w:t>slower</w:t>
      </w:r>
      <w:r>
        <w:rPr>
          <w:spacing w:val="-5"/>
          <w:vertAlign w:val="baseline"/>
        </w:rPr>
        <w:t> </w:t>
      </w:r>
      <w:r>
        <w:rPr>
          <w:vertAlign w:val="baseline"/>
        </w:rPr>
        <w:t>periods</w:t>
      </w:r>
      <w:r>
        <w:rPr>
          <w:spacing w:val="-5"/>
          <w:vertAlign w:val="baseline"/>
        </w:rPr>
        <w:t> </w:t>
      </w:r>
      <w:r>
        <w:rPr>
          <w:vertAlign w:val="baseline"/>
        </w:rPr>
        <w:t>of</w:t>
      </w:r>
      <w:r>
        <w:rPr>
          <w:spacing w:val="-5"/>
          <w:vertAlign w:val="baseline"/>
        </w:rPr>
        <w:t> </w:t>
      </w:r>
      <w:r>
        <w:rPr>
          <w:vertAlign w:val="baseline"/>
        </w:rPr>
        <w:t>the</w:t>
      </w:r>
      <w:r>
        <w:rPr>
          <w:spacing w:val="-5"/>
          <w:vertAlign w:val="baseline"/>
        </w:rPr>
        <w:t> </w:t>
      </w:r>
      <w:r>
        <w:rPr>
          <w:vertAlign w:val="baseline"/>
        </w:rPr>
        <w:t>year.</w:t>
      </w:r>
      <w:r>
        <w:rPr>
          <w:spacing w:val="-5"/>
          <w:vertAlign w:val="baseline"/>
        </w:rPr>
        <w:t> </w:t>
      </w:r>
      <w:r>
        <w:rPr>
          <w:vertAlign w:val="baseline"/>
        </w:rPr>
        <w:t>Student-centered support is essential, as prescriptive models of advising have been shown to be ineffective.</w:t>
      </w:r>
      <w:r>
        <w:rPr>
          <w:vertAlign w:val="superscript"/>
        </w:rPr>
        <w:t>10</w:t>
      </w:r>
      <w:r>
        <w:rPr>
          <w:vertAlign w:val="baseline"/>
        </w:rPr>
        <w:t> The role of an academic advisor must also be clarified early on, as some students</w:t>
      </w:r>
      <w:r>
        <w:rPr>
          <w:spacing w:val="-16"/>
          <w:vertAlign w:val="baseline"/>
        </w:rPr>
        <w:t> </w:t>
      </w:r>
      <w:r>
        <w:rPr>
          <w:vertAlign w:val="baseline"/>
        </w:rPr>
        <w:t>may</w:t>
      </w:r>
      <w:r>
        <w:rPr>
          <w:spacing w:val="-16"/>
          <w:vertAlign w:val="baseline"/>
        </w:rPr>
        <w:t> </w:t>
      </w:r>
      <w:r>
        <w:rPr>
          <w:vertAlign w:val="baseline"/>
        </w:rPr>
        <w:t>feel</w:t>
      </w:r>
      <w:r>
        <w:rPr>
          <w:spacing w:val="-16"/>
          <w:vertAlign w:val="baseline"/>
        </w:rPr>
        <w:t> </w:t>
      </w:r>
      <w:r>
        <w:rPr>
          <w:vertAlign w:val="baseline"/>
        </w:rPr>
        <w:t>the</w:t>
      </w:r>
      <w:r>
        <w:rPr>
          <w:spacing w:val="-14"/>
          <w:vertAlign w:val="baseline"/>
        </w:rPr>
        <w:t> </w:t>
      </w:r>
      <w:r>
        <w:rPr>
          <w:vertAlign w:val="baseline"/>
        </w:rPr>
        <w:t>role</w:t>
      </w:r>
      <w:r>
        <w:rPr>
          <w:spacing w:val="-14"/>
          <w:vertAlign w:val="baseline"/>
        </w:rPr>
        <w:t> </w:t>
      </w:r>
      <w:r>
        <w:rPr>
          <w:vertAlign w:val="baseline"/>
        </w:rPr>
        <w:t>of</w:t>
      </w:r>
      <w:r>
        <w:rPr>
          <w:spacing w:val="-16"/>
          <w:vertAlign w:val="baseline"/>
        </w:rPr>
        <w:t> </w:t>
      </w:r>
      <w:r>
        <w:rPr>
          <w:vertAlign w:val="baseline"/>
        </w:rPr>
        <w:t>advisors</w:t>
      </w:r>
      <w:r>
        <w:rPr>
          <w:spacing w:val="-16"/>
          <w:vertAlign w:val="baseline"/>
        </w:rPr>
        <w:t> </w:t>
      </w:r>
      <w:r>
        <w:rPr>
          <w:vertAlign w:val="baseline"/>
        </w:rPr>
        <w:t>is</w:t>
      </w:r>
      <w:r>
        <w:rPr>
          <w:spacing w:val="-16"/>
          <w:vertAlign w:val="baseline"/>
        </w:rPr>
        <w:t> </w:t>
      </w:r>
      <w:r>
        <w:rPr>
          <w:vertAlign w:val="baseline"/>
        </w:rPr>
        <w:t>only</w:t>
      </w:r>
      <w:r>
        <w:rPr>
          <w:spacing w:val="-14"/>
          <w:vertAlign w:val="baseline"/>
        </w:rPr>
        <w:t> </w:t>
      </w:r>
      <w:r>
        <w:rPr>
          <w:vertAlign w:val="baseline"/>
        </w:rPr>
        <w:t>to</w:t>
      </w:r>
      <w:r>
        <w:rPr>
          <w:spacing w:val="-16"/>
          <w:vertAlign w:val="baseline"/>
        </w:rPr>
        <w:t> </w:t>
      </w:r>
      <w:r>
        <w:rPr>
          <w:vertAlign w:val="baseline"/>
        </w:rPr>
        <w:t>assist</w:t>
      </w:r>
      <w:r>
        <w:rPr>
          <w:spacing w:val="-16"/>
          <w:vertAlign w:val="baseline"/>
        </w:rPr>
        <w:t> </w:t>
      </w:r>
      <w:r>
        <w:rPr>
          <w:vertAlign w:val="baseline"/>
        </w:rPr>
        <w:t>with</w:t>
      </w:r>
      <w:r>
        <w:rPr>
          <w:spacing w:val="-16"/>
          <w:vertAlign w:val="baseline"/>
        </w:rPr>
        <w:t> </w:t>
      </w:r>
      <w:r>
        <w:rPr>
          <w:vertAlign w:val="baseline"/>
        </w:rPr>
        <w:t>course</w:t>
      </w:r>
      <w:r>
        <w:rPr>
          <w:spacing w:val="-14"/>
          <w:vertAlign w:val="baseline"/>
        </w:rPr>
        <w:t> </w:t>
      </w:r>
      <w:r>
        <w:rPr>
          <w:vertAlign w:val="baseline"/>
        </w:rPr>
        <w:t>selection.</w:t>
      </w:r>
      <w:r>
        <w:rPr>
          <w:spacing w:val="-14"/>
          <w:vertAlign w:val="baseline"/>
        </w:rPr>
        <w:t> </w:t>
      </w:r>
      <w:r>
        <w:rPr>
          <w:vertAlign w:val="baseline"/>
        </w:rPr>
        <w:t>As</w:t>
      </w:r>
      <w:r>
        <w:rPr>
          <w:spacing w:val="-16"/>
          <w:vertAlign w:val="baseline"/>
        </w:rPr>
        <w:t> </w:t>
      </w:r>
      <w:r>
        <w:rPr>
          <w:vertAlign w:val="baseline"/>
        </w:rPr>
        <w:t>a</w:t>
      </w:r>
      <w:r>
        <w:rPr>
          <w:spacing w:val="-16"/>
          <w:vertAlign w:val="baseline"/>
        </w:rPr>
        <w:t> </w:t>
      </w:r>
      <w:r>
        <w:rPr>
          <w:vertAlign w:val="baseline"/>
        </w:rPr>
        <w:t>result, it</w:t>
      </w:r>
      <w:r>
        <w:rPr>
          <w:spacing w:val="9"/>
          <w:vertAlign w:val="baseline"/>
        </w:rPr>
        <w:t> </w:t>
      </w:r>
      <w:r>
        <w:rPr>
          <w:vertAlign w:val="baseline"/>
        </w:rPr>
        <w:t>is</w:t>
      </w:r>
      <w:r>
        <w:rPr>
          <w:spacing w:val="9"/>
          <w:vertAlign w:val="baseline"/>
        </w:rPr>
        <w:t> </w:t>
      </w:r>
      <w:r>
        <w:rPr>
          <w:vertAlign w:val="baseline"/>
        </w:rPr>
        <w:t>recommended</w:t>
      </w:r>
      <w:r>
        <w:rPr>
          <w:spacing w:val="10"/>
          <w:vertAlign w:val="baseline"/>
        </w:rPr>
        <w:t> </w:t>
      </w:r>
      <w:r>
        <w:rPr>
          <w:vertAlign w:val="baseline"/>
        </w:rPr>
        <w:t>that</w:t>
      </w:r>
      <w:r>
        <w:rPr>
          <w:spacing w:val="9"/>
          <w:vertAlign w:val="baseline"/>
        </w:rPr>
        <w:t> </w:t>
      </w:r>
      <w:r>
        <w:rPr>
          <w:vertAlign w:val="baseline"/>
        </w:rPr>
        <w:t>each</w:t>
      </w:r>
      <w:r>
        <w:rPr>
          <w:spacing w:val="9"/>
          <w:vertAlign w:val="baseline"/>
        </w:rPr>
        <w:t> </w:t>
      </w:r>
      <w:r>
        <w:rPr>
          <w:vertAlign w:val="baseline"/>
        </w:rPr>
        <w:t>university</w:t>
      </w:r>
      <w:r>
        <w:rPr>
          <w:spacing w:val="11"/>
          <w:vertAlign w:val="baseline"/>
        </w:rPr>
        <w:t> </w:t>
      </w:r>
      <w:r>
        <w:rPr>
          <w:vertAlign w:val="baseline"/>
        </w:rPr>
        <w:t>faculty</w:t>
      </w:r>
      <w:r>
        <w:rPr>
          <w:spacing w:val="9"/>
          <w:vertAlign w:val="baseline"/>
        </w:rPr>
        <w:t> </w:t>
      </w:r>
      <w:r>
        <w:rPr>
          <w:vertAlign w:val="baseline"/>
        </w:rPr>
        <w:t>have</w:t>
      </w:r>
      <w:r>
        <w:rPr>
          <w:spacing w:val="9"/>
          <w:vertAlign w:val="baseline"/>
        </w:rPr>
        <w:t> </w:t>
      </w:r>
      <w:r>
        <w:rPr>
          <w:vertAlign w:val="baseline"/>
        </w:rPr>
        <w:t>a</w:t>
      </w:r>
      <w:r>
        <w:rPr>
          <w:spacing w:val="12"/>
          <w:vertAlign w:val="baseline"/>
        </w:rPr>
        <w:t> </w:t>
      </w:r>
      <w:r>
        <w:rPr>
          <w:vertAlign w:val="baseline"/>
        </w:rPr>
        <w:t>mandatory</w:t>
      </w:r>
      <w:r>
        <w:rPr>
          <w:spacing w:val="9"/>
          <w:vertAlign w:val="baseline"/>
        </w:rPr>
        <w:t> </w:t>
      </w:r>
      <w:r>
        <w:rPr>
          <w:vertAlign w:val="baseline"/>
        </w:rPr>
        <w:t>orientation</w:t>
      </w:r>
      <w:r>
        <w:rPr>
          <w:spacing w:val="9"/>
          <w:vertAlign w:val="baseline"/>
        </w:rPr>
        <w:t> </w:t>
      </w:r>
      <w:r>
        <w:rPr>
          <w:vertAlign w:val="baseline"/>
        </w:rPr>
        <w:t>session</w:t>
      </w:r>
    </w:p>
    <w:p>
      <w:pPr>
        <w:pStyle w:val="BodyText"/>
        <w:rPr>
          <w:sz w:val="20"/>
        </w:rPr>
      </w:pPr>
    </w:p>
    <w:p>
      <w:pPr>
        <w:pStyle w:val="BodyText"/>
        <w:spacing w:before="1"/>
        <w:rPr>
          <w:sz w:val="19"/>
        </w:rPr>
      </w:pPr>
      <w:r>
        <w:rPr/>
        <w:pict>
          <v:rect style="position:absolute;margin-left:72pt;margin-top:12.19239pt;width:144pt;height:.54001pt;mso-position-horizontal-relative:page;mso-position-vertical-relative:paragraph;z-index:-15727104;mso-wrap-distance-left:0;mso-wrap-distance-right:0" filled="true" fillcolor="#000000" stroked="false">
            <v:fill type="solid"/>
            <w10:wrap type="topAndBottom"/>
          </v:rect>
        </w:pict>
      </w:r>
    </w:p>
    <w:p>
      <w:pPr>
        <w:spacing w:line="264" w:lineRule="auto" w:before="77"/>
        <w:ind w:left="220" w:right="1714" w:firstLine="0"/>
        <w:jc w:val="left"/>
        <w:rPr>
          <w:sz w:val="18"/>
        </w:rPr>
      </w:pPr>
      <w:r>
        <w:rPr>
          <w:position w:val="5"/>
          <w:sz w:val="12"/>
        </w:rPr>
        <w:t>2 </w:t>
      </w:r>
      <w:r>
        <w:rPr>
          <w:sz w:val="18"/>
        </w:rPr>
        <w:t>Hong, Barbara SS, Peter J. Shull, and Leigh A. Haefner. "Impact of perceptions of faculty on student outcomes of self-efficacy, locus of control, persistence, and commitment." </w:t>
      </w:r>
      <w:r>
        <w:rPr>
          <w:rFonts w:ascii="Gotham-BookItalic"/>
          <w:i/>
          <w:sz w:val="18"/>
        </w:rPr>
        <w:t>Journal of College Student Retention: Research, Theory &amp; Practice </w:t>
      </w:r>
      <w:r>
        <w:rPr>
          <w:sz w:val="18"/>
        </w:rPr>
        <w:t>13, no. 3 (2011): 289-309, https://doi.org/10.2190/CS.13.3.b.</w:t>
      </w:r>
    </w:p>
    <w:p>
      <w:pPr>
        <w:spacing w:line="187" w:lineRule="exact" w:before="0"/>
        <w:ind w:left="220" w:right="0" w:firstLine="0"/>
        <w:jc w:val="left"/>
        <w:rPr>
          <w:sz w:val="18"/>
        </w:rPr>
      </w:pPr>
      <w:r>
        <w:rPr>
          <w:position w:val="5"/>
          <w:sz w:val="12"/>
        </w:rPr>
        <w:t>3 </w:t>
      </w:r>
      <w:r>
        <w:rPr>
          <w:sz w:val="18"/>
        </w:rPr>
        <w:t>Ibid.</w:t>
      </w:r>
    </w:p>
    <w:p>
      <w:pPr>
        <w:spacing w:line="256" w:lineRule="auto" w:before="0"/>
        <w:ind w:left="220" w:right="1740" w:firstLine="0"/>
        <w:jc w:val="left"/>
        <w:rPr>
          <w:sz w:val="18"/>
        </w:rPr>
      </w:pPr>
      <w:r>
        <w:rPr>
          <w:position w:val="5"/>
          <w:sz w:val="12"/>
        </w:rPr>
        <w:t>4 </w:t>
      </w:r>
      <w:r>
        <w:rPr>
          <w:sz w:val="18"/>
        </w:rPr>
        <w:t>Willcoxson, Lesley, Julie Cotter, and Sally Joy. "Beyond the first</w:t>
      </w:r>
      <w:r>
        <w:rPr>
          <w:rFonts w:ascii="Arial Unicode MS" w:hAnsi="Arial Unicode MS"/>
          <w:sz w:val="18"/>
        </w:rPr>
        <w:t>‐</w:t>
      </w:r>
      <w:r>
        <w:rPr>
          <w:sz w:val="18"/>
        </w:rPr>
        <w:t>year experience: the impact on attrition of student experiences throughout undergraduate degree studies in six diverse universities." </w:t>
      </w:r>
      <w:r>
        <w:rPr>
          <w:rFonts w:ascii="Gotham-BookItalic" w:hAnsi="Gotham-BookItalic"/>
          <w:i/>
          <w:sz w:val="18"/>
        </w:rPr>
        <w:t>Studies in Higher Education </w:t>
      </w:r>
      <w:r>
        <w:rPr>
          <w:sz w:val="18"/>
        </w:rPr>
        <w:t>36, no. 3 (2011): 331-352, https://doi.org/10.1080/03075070903581533.</w:t>
      </w:r>
    </w:p>
    <w:p>
      <w:pPr>
        <w:spacing w:line="192" w:lineRule="exact" w:before="0"/>
        <w:ind w:left="220" w:right="0" w:firstLine="0"/>
        <w:jc w:val="left"/>
        <w:rPr>
          <w:sz w:val="18"/>
        </w:rPr>
      </w:pPr>
      <w:r>
        <w:rPr>
          <w:position w:val="5"/>
          <w:sz w:val="12"/>
        </w:rPr>
        <w:t>5</w:t>
      </w:r>
      <w:r>
        <w:rPr>
          <w:spacing w:val="16"/>
          <w:position w:val="5"/>
          <w:sz w:val="12"/>
        </w:rPr>
        <w:t> </w:t>
      </w:r>
      <w:r>
        <w:rPr>
          <w:sz w:val="18"/>
        </w:rPr>
        <w:t>Ibid.</w:t>
      </w:r>
    </w:p>
    <w:p>
      <w:pPr>
        <w:spacing w:before="21"/>
        <w:ind w:left="220" w:right="0" w:firstLine="0"/>
        <w:jc w:val="left"/>
        <w:rPr>
          <w:sz w:val="18"/>
        </w:rPr>
      </w:pPr>
      <w:r>
        <w:rPr>
          <w:position w:val="5"/>
          <w:sz w:val="12"/>
        </w:rPr>
        <w:t>6</w:t>
      </w:r>
      <w:r>
        <w:rPr>
          <w:spacing w:val="17"/>
          <w:position w:val="5"/>
          <w:sz w:val="12"/>
        </w:rPr>
        <w:t> </w:t>
      </w:r>
      <w:r>
        <w:rPr>
          <w:sz w:val="18"/>
        </w:rPr>
        <w:t>Ibid.</w:t>
      </w:r>
    </w:p>
    <w:p>
      <w:pPr>
        <w:spacing w:line="259" w:lineRule="auto" w:before="23"/>
        <w:ind w:left="220" w:right="1714" w:firstLine="0"/>
        <w:jc w:val="left"/>
        <w:rPr>
          <w:sz w:val="18"/>
        </w:rPr>
      </w:pPr>
      <w:r>
        <w:rPr>
          <w:position w:val="5"/>
          <w:sz w:val="12"/>
        </w:rPr>
        <w:t>7 </w:t>
      </w:r>
      <w:r>
        <w:rPr>
          <w:sz w:val="18"/>
        </w:rPr>
        <w:t>“McMaster University Fact Book 2017-2018,” McMaster University</w:t>
      </w:r>
      <w:r>
        <w:rPr>
          <w:rFonts w:ascii="Gotham-BookItalic" w:hAnsi="Gotham-BookItalic"/>
          <w:i/>
          <w:sz w:val="18"/>
        </w:rPr>
        <w:t>, </w:t>
      </w:r>
      <w:r>
        <w:rPr>
          <w:sz w:val="18"/>
        </w:rPr>
        <w:t>2018, </w:t>
      </w:r>
      <w:r>
        <w:rPr>
          <w:sz w:val="18"/>
          <w:u w:val="single"/>
        </w:rPr>
        <w:t>https://ira.mcmaster.ca/wp-</w:t>
      </w:r>
      <w:r>
        <w:rPr>
          <w:sz w:val="18"/>
        </w:rPr>
        <w:t> </w:t>
      </w:r>
      <w:r>
        <w:rPr>
          <w:sz w:val="18"/>
          <w:u w:val="single"/>
        </w:rPr>
        <w:t>content/uploads/2018/11/Fact-Book-2018FINALedition2.0-1.pdf</w:t>
      </w:r>
      <w:r>
        <w:rPr>
          <w:sz w:val="18"/>
        </w:rPr>
        <w:t>.</w:t>
      </w:r>
    </w:p>
    <w:p>
      <w:pPr>
        <w:spacing w:before="9"/>
        <w:ind w:left="220" w:right="0" w:firstLine="0"/>
        <w:jc w:val="left"/>
        <w:rPr>
          <w:rFonts w:ascii="Gotham-BookItalic"/>
          <w:i/>
          <w:sz w:val="18"/>
        </w:rPr>
      </w:pPr>
      <w:r>
        <w:rPr>
          <w:position w:val="5"/>
          <w:sz w:val="12"/>
        </w:rPr>
        <w:t>8 </w:t>
      </w:r>
      <w:r>
        <w:rPr>
          <w:sz w:val="18"/>
        </w:rPr>
        <w:t>Drake, Jayne K. "The role of academic advising in student retention and persistence." </w:t>
      </w:r>
      <w:r>
        <w:rPr>
          <w:rFonts w:ascii="Gotham-BookItalic"/>
          <w:i/>
          <w:sz w:val="18"/>
        </w:rPr>
        <w:t>About Campus</w:t>
      </w:r>
    </w:p>
    <w:p>
      <w:pPr>
        <w:spacing w:before="16"/>
        <w:ind w:left="220" w:right="0" w:firstLine="0"/>
        <w:jc w:val="left"/>
        <w:rPr>
          <w:sz w:val="18"/>
        </w:rPr>
      </w:pPr>
      <w:r>
        <w:rPr>
          <w:sz w:val="18"/>
        </w:rPr>
        <w:t>16, no. 3 (2011): 8-12, https://doi.org/10.1002/abc.20062.</w:t>
      </w:r>
    </w:p>
    <w:p>
      <w:pPr>
        <w:spacing w:line="268" w:lineRule="auto" w:before="23"/>
        <w:ind w:left="219" w:right="1531" w:firstLine="0"/>
        <w:jc w:val="left"/>
        <w:rPr>
          <w:sz w:val="18"/>
        </w:rPr>
      </w:pPr>
      <w:r>
        <w:rPr>
          <w:position w:val="5"/>
          <w:sz w:val="12"/>
        </w:rPr>
        <w:t>9 </w:t>
      </w:r>
      <w:r>
        <w:rPr>
          <w:sz w:val="18"/>
        </w:rPr>
        <w:t>Orahblo, Sue. “The role of proactive advising in student success and retention.” The EvoLLLution, last modified February 6, 2017, </w:t>
      </w:r>
      <w:r>
        <w:rPr>
          <w:sz w:val="18"/>
          <w:u w:val="single"/>
        </w:rPr>
        <w:t>https://evolllution.com/attracting-students/retention/the-role-of-proactive-</w:t>
      </w:r>
      <w:r>
        <w:rPr>
          <w:sz w:val="18"/>
        </w:rPr>
        <w:t> </w:t>
      </w:r>
      <w:r>
        <w:rPr>
          <w:sz w:val="18"/>
          <w:u w:val="single"/>
        </w:rPr>
        <w:t>advising-in-student-success-and-retention/</w:t>
      </w:r>
      <w:r>
        <w:rPr>
          <w:sz w:val="18"/>
        </w:rPr>
        <w:t>.</w:t>
      </w:r>
    </w:p>
    <w:p>
      <w:pPr>
        <w:spacing w:before="1"/>
        <w:ind w:left="220" w:right="0" w:firstLine="0"/>
        <w:jc w:val="left"/>
        <w:rPr>
          <w:sz w:val="18"/>
        </w:rPr>
      </w:pPr>
      <w:r>
        <w:rPr>
          <w:position w:val="5"/>
          <w:sz w:val="12"/>
        </w:rPr>
        <w:t>10 </w:t>
      </w:r>
      <w:r>
        <w:rPr>
          <w:sz w:val="18"/>
        </w:rPr>
        <w:t>Ibid.</w:t>
      </w:r>
    </w:p>
    <w:p>
      <w:pPr>
        <w:spacing w:after="0"/>
        <w:jc w:val="left"/>
        <w:rPr>
          <w:sz w:val="18"/>
        </w:rPr>
        <w:sectPr>
          <w:pgSz w:w="12240" w:h="15840"/>
          <w:pgMar w:header="0" w:footer="712" w:top="1360" w:bottom="920" w:left="1220" w:right="0"/>
        </w:sectPr>
      </w:pPr>
    </w:p>
    <w:p>
      <w:pPr>
        <w:pStyle w:val="BodyText"/>
        <w:spacing w:line="268" w:lineRule="auto" w:before="91"/>
        <w:ind w:left="219" w:right="1439"/>
        <w:jc w:val="both"/>
      </w:pPr>
      <w:r>
        <w:rPr/>
        <w:t>for</w:t>
      </w:r>
      <w:r>
        <w:rPr>
          <w:spacing w:val="-9"/>
        </w:rPr>
        <w:t> </w:t>
      </w:r>
      <w:r>
        <w:rPr/>
        <w:t>academic</w:t>
      </w:r>
      <w:r>
        <w:rPr>
          <w:spacing w:val="-9"/>
        </w:rPr>
        <w:t> </w:t>
      </w:r>
      <w:r>
        <w:rPr/>
        <w:t>advising</w:t>
      </w:r>
      <w:r>
        <w:rPr>
          <w:spacing w:val="-9"/>
        </w:rPr>
        <w:t> </w:t>
      </w:r>
      <w:r>
        <w:rPr/>
        <w:t>for</w:t>
      </w:r>
      <w:r>
        <w:rPr>
          <w:spacing w:val="-7"/>
        </w:rPr>
        <w:t> </w:t>
      </w:r>
      <w:r>
        <w:rPr/>
        <w:t>students.</w:t>
      </w:r>
      <w:r>
        <w:rPr>
          <w:spacing w:val="-9"/>
        </w:rPr>
        <w:t> </w:t>
      </w:r>
      <w:r>
        <w:rPr/>
        <w:t>McMaster</w:t>
      </w:r>
      <w:r>
        <w:rPr>
          <w:spacing w:val="-9"/>
        </w:rPr>
        <w:t> </w:t>
      </w:r>
      <w:r>
        <w:rPr/>
        <w:t>should</w:t>
      </w:r>
      <w:r>
        <w:rPr>
          <w:spacing w:val="-7"/>
        </w:rPr>
        <w:t> </w:t>
      </w:r>
      <w:r>
        <w:rPr/>
        <w:t>also</w:t>
      </w:r>
      <w:r>
        <w:rPr>
          <w:spacing w:val="-6"/>
        </w:rPr>
        <w:t> </w:t>
      </w:r>
      <w:r>
        <w:rPr/>
        <w:t>ensure</w:t>
      </w:r>
      <w:r>
        <w:rPr>
          <w:spacing w:val="-8"/>
        </w:rPr>
        <w:t> </w:t>
      </w:r>
      <w:r>
        <w:rPr/>
        <w:t>adequate</w:t>
      </w:r>
      <w:r>
        <w:rPr>
          <w:spacing w:val="-7"/>
        </w:rPr>
        <w:t> </w:t>
      </w:r>
      <w:r>
        <w:rPr/>
        <w:t>training</w:t>
      </w:r>
      <w:r>
        <w:rPr>
          <w:spacing w:val="-9"/>
        </w:rPr>
        <w:t> </w:t>
      </w:r>
      <w:r>
        <w:rPr/>
        <w:t>for staff in order to provide student-centered</w:t>
      </w:r>
      <w:r>
        <w:rPr>
          <w:spacing w:val="-6"/>
        </w:rPr>
        <w:t> </w:t>
      </w:r>
      <w:r>
        <w:rPr/>
        <w:t>solutions.</w:t>
      </w:r>
    </w:p>
    <w:p>
      <w:pPr>
        <w:pStyle w:val="BodyText"/>
        <w:spacing w:before="7"/>
        <w:rPr>
          <w:sz w:val="24"/>
        </w:rPr>
      </w:pPr>
    </w:p>
    <w:p>
      <w:pPr>
        <w:pStyle w:val="BodyText"/>
        <w:spacing w:line="268" w:lineRule="auto" w:before="1"/>
        <w:ind w:left="219" w:right="1436"/>
        <w:jc w:val="both"/>
      </w:pPr>
      <w:r>
        <w:rPr/>
        <w:t>Additionally,</w:t>
      </w:r>
      <w:r>
        <w:rPr>
          <w:spacing w:val="-10"/>
        </w:rPr>
        <w:t> </w:t>
      </w:r>
      <w:r>
        <w:rPr/>
        <w:t>studies</w:t>
      </w:r>
      <w:r>
        <w:rPr>
          <w:spacing w:val="-9"/>
        </w:rPr>
        <w:t> </w:t>
      </w:r>
      <w:r>
        <w:rPr/>
        <w:t>have</w:t>
      </w:r>
      <w:r>
        <w:rPr>
          <w:spacing w:val="-9"/>
        </w:rPr>
        <w:t> </w:t>
      </w:r>
      <w:r>
        <w:rPr/>
        <w:t>indicated</w:t>
      </w:r>
      <w:r>
        <w:rPr>
          <w:spacing w:val="-9"/>
        </w:rPr>
        <w:t> </w:t>
      </w:r>
      <w:r>
        <w:rPr/>
        <w:t>that</w:t>
      </w:r>
      <w:r>
        <w:rPr>
          <w:spacing w:val="-10"/>
        </w:rPr>
        <w:t> </w:t>
      </w:r>
      <w:r>
        <w:rPr/>
        <w:t>online</w:t>
      </w:r>
      <w:r>
        <w:rPr>
          <w:spacing w:val="-9"/>
        </w:rPr>
        <w:t> </w:t>
      </w:r>
      <w:r>
        <w:rPr/>
        <w:t>support</w:t>
      </w:r>
      <w:r>
        <w:rPr>
          <w:spacing w:val="-9"/>
        </w:rPr>
        <w:t> </w:t>
      </w:r>
      <w:r>
        <w:rPr/>
        <w:t>through</w:t>
      </w:r>
      <w:r>
        <w:rPr>
          <w:spacing w:val="-9"/>
        </w:rPr>
        <w:t> </w:t>
      </w:r>
      <w:r>
        <w:rPr/>
        <w:t>learning</w:t>
      </w:r>
      <w:r>
        <w:rPr>
          <w:spacing w:val="-10"/>
        </w:rPr>
        <w:t> </w:t>
      </w:r>
      <w:r>
        <w:rPr/>
        <w:t>analytics</w:t>
      </w:r>
      <w:r>
        <w:rPr>
          <w:spacing w:val="-9"/>
        </w:rPr>
        <w:t> </w:t>
      </w:r>
      <w:r>
        <w:rPr/>
        <w:t>and data</w:t>
      </w:r>
      <w:r>
        <w:rPr>
          <w:spacing w:val="-13"/>
        </w:rPr>
        <w:t> </w:t>
      </w:r>
      <w:r>
        <w:rPr/>
        <w:t>collection</w:t>
      </w:r>
      <w:r>
        <w:rPr>
          <w:spacing w:val="-13"/>
        </w:rPr>
        <w:t> </w:t>
      </w:r>
      <w:r>
        <w:rPr/>
        <w:t>which</w:t>
      </w:r>
      <w:r>
        <w:rPr>
          <w:spacing w:val="-12"/>
        </w:rPr>
        <w:t> </w:t>
      </w:r>
      <w:r>
        <w:rPr/>
        <w:t>individualize</w:t>
      </w:r>
      <w:r>
        <w:rPr>
          <w:spacing w:val="-13"/>
        </w:rPr>
        <w:t> </w:t>
      </w:r>
      <w:r>
        <w:rPr/>
        <w:t>one’s</w:t>
      </w:r>
      <w:r>
        <w:rPr>
          <w:spacing w:val="-12"/>
        </w:rPr>
        <w:t> </w:t>
      </w:r>
      <w:r>
        <w:rPr/>
        <w:t>educational</w:t>
      </w:r>
      <w:r>
        <w:rPr>
          <w:spacing w:val="-13"/>
        </w:rPr>
        <w:t> </w:t>
      </w:r>
      <w:r>
        <w:rPr/>
        <w:t>experiences</w:t>
      </w:r>
      <w:r>
        <w:rPr>
          <w:spacing w:val="-12"/>
        </w:rPr>
        <w:t> </w:t>
      </w:r>
      <w:r>
        <w:rPr/>
        <w:t>can</w:t>
      </w:r>
      <w:r>
        <w:rPr>
          <w:spacing w:val="-13"/>
        </w:rPr>
        <w:t> </w:t>
      </w:r>
      <w:r>
        <w:rPr/>
        <w:t>increase</w:t>
      </w:r>
      <w:r>
        <w:rPr>
          <w:spacing w:val="-13"/>
        </w:rPr>
        <w:t> </w:t>
      </w:r>
      <w:r>
        <w:rPr/>
        <w:t>student success and retention.</w:t>
      </w:r>
      <w:r>
        <w:rPr>
          <w:vertAlign w:val="superscript"/>
        </w:rPr>
        <w:t>11</w:t>
      </w:r>
      <w:r>
        <w:rPr>
          <w:vertAlign w:val="baseline"/>
        </w:rPr>
        <w:t> Some of these systems involve data collection on student characteristics and activity from a university’s e-learning and physical environments. Data collection related to student engagement can include card swipes into buildings and library use. Moreover, demographic data can provide insight into socioeconomic background and other factors which may place a student at higher risk for dropping</w:t>
      </w:r>
      <w:r>
        <w:rPr>
          <w:spacing w:val="66"/>
          <w:vertAlign w:val="baseline"/>
        </w:rPr>
        <w:t> </w:t>
      </w:r>
      <w:r>
        <w:rPr>
          <w:vertAlign w:val="baseline"/>
        </w:rPr>
        <w:t>out.</w:t>
      </w:r>
      <w:r>
        <w:rPr>
          <w:vertAlign w:val="superscript"/>
        </w:rPr>
        <w:t>12</w:t>
      </w:r>
      <w:r>
        <w:rPr>
          <w:spacing w:val="-11"/>
          <w:vertAlign w:val="baseline"/>
        </w:rPr>
        <w:t> </w:t>
      </w:r>
      <w:r>
        <w:rPr>
          <w:vertAlign w:val="baseline"/>
        </w:rPr>
        <w:t>This</w:t>
      </w:r>
      <w:r>
        <w:rPr>
          <w:spacing w:val="-11"/>
          <w:vertAlign w:val="baseline"/>
        </w:rPr>
        <w:t> </w:t>
      </w:r>
      <w:r>
        <w:rPr>
          <w:vertAlign w:val="baseline"/>
        </w:rPr>
        <w:t>information</w:t>
      </w:r>
      <w:r>
        <w:rPr>
          <w:spacing w:val="-9"/>
          <w:vertAlign w:val="baseline"/>
        </w:rPr>
        <w:t> </w:t>
      </w:r>
      <w:r>
        <w:rPr>
          <w:vertAlign w:val="baseline"/>
        </w:rPr>
        <w:t>can</w:t>
      </w:r>
      <w:r>
        <w:rPr>
          <w:spacing w:val="-11"/>
          <w:vertAlign w:val="baseline"/>
        </w:rPr>
        <w:t> </w:t>
      </w:r>
      <w:r>
        <w:rPr>
          <w:vertAlign w:val="baseline"/>
        </w:rPr>
        <w:t>be</w:t>
      </w:r>
      <w:r>
        <w:rPr>
          <w:spacing w:val="-10"/>
          <w:vertAlign w:val="baseline"/>
        </w:rPr>
        <w:t> </w:t>
      </w:r>
      <w:r>
        <w:rPr>
          <w:vertAlign w:val="baseline"/>
        </w:rPr>
        <w:t>analyzed</w:t>
      </w:r>
      <w:r>
        <w:rPr>
          <w:spacing w:val="-11"/>
          <w:vertAlign w:val="baseline"/>
        </w:rPr>
        <w:t> </w:t>
      </w:r>
      <w:r>
        <w:rPr>
          <w:vertAlign w:val="baseline"/>
        </w:rPr>
        <w:t>in</w:t>
      </w:r>
      <w:r>
        <w:rPr>
          <w:spacing w:val="-10"/>
          <w:vertAlign w:val="baseline"/>
        </w:rPr>
        <w:t> </w:t>
      </w:r>
      <w:r>
        <w:rPr>
          <w:vertAlign w:val="baseline"/>
        </w:rPr>
        <w:t>relation</w:t>
      </w:r>
      <w:r>
        <w:rPr>
          <w:spacing w:val="-11"/>
          <w:vertAlign w:val="baseline"/>
        </w:rPr>
        <w:t> </w:t>
      </w:r>
      <w:r>
        <w:rPr>
          <w:vertAlign w:val="baseline"/>
        </w:rPr>
        <w:t>to</w:t>
      </w:r>
      <w:r>
        <w:rPr>
          <w:spacing w:val="-10"/>
          <w:vertAlign w:val="baseline"/>
        </w:rPr>
        <w:t> </w:t>
      </w:r>
      <w:r>
        <w:rPr>
          <w:vertAlign w:val="baseline"/>
        </w:rPr>
        <w:t>the</w:t>
      </w:r>
      <w:r>
        <w:rPr>
          <w:spacing w:val="-11"/>
          <w:vertAlign w:val="baseline"/>
        </w:rPr>
        <w:t> </w:t>
      </w:r>
      <w:r>
        <w:rPr>
          <w:vertAlign w:val="baseline"/>
        </w:rPr>
        <w:t>data</w:t>
      </w:r>
      <w:r>
        <w:rPr>
          <w:spacing w:val="-10"/>
          <w:vertAlign w:val="baseline"/>
        </w:rPr>
        <w:t> </w:t>
      </w:r>
      <w:r>
        <w:rPr>
          <w:vertAlign w:val="baseline"/>
        </w:rPr>
        <w:t>collected</w:t>
      </w:r>
      <w:r>
        <w:rPr>
          <w:spacing w:val="-11"/>
          <w:vertAlign w:val="baseline"/>
        </w:rPr>
        <w:t> </w:t>
      </w:r>
      <w:r>
        <w:rPr>
          <w:vertAlign w:val="baseline"/>
        </w:rPr>
        <w:t>from</w:t>
      </w:r>
      <w:r>
        <w:rPr>
          <w:spacing w:val="-9"/>
          <w:vertAlign w:val="baseline"/>
        </w:rPr>
        <w:t> </w:t>
      </w:r>
      <w:r>
        <w:rPr>
          <w:vertAlign w:val="baseline"/>
        </w:rPr>
        <w:t>the</w:t>
      </w:r>
      <w:r>
        <w:rPr>
          <w:spacing w:val="-11"/>
          <w:vertAlign w:val="baseline"/>
        </w:rPr>
        <w:t> </w:t>
      </w:r>
      <w:r>
        <w:rPr>
          <w:vertAlign w:val="baseline"/>
        </w:rPr>
        <w:t>virtual learning environment such as log-ons to a student portal and grades.</w:t>
      </w:r>
      <w:r>
        <w:rPr>
          <w:vertAlign w:val="superscript"/>
        </w:rPr>
        <w:t>13</w:t>
      </w:r>
      <w:r>
        <w:rPr>
          <w:vertAlign w:val="baseline"/>
        </w:rPr>
        <w:t> Research into such data collection has linked it to increased student success in individual courses, which then leads to a rise in overall student retention.</w:t>
      </w:r>
      <w:r>
        <w:rPr>
          <w:vertAlign w:val="superscript"/>
        </w:rPr>
        <w:t>14</w:t>
      </w:r>
      <w:r>
        <w:rPr>
          <w:vertAlign w:val="baseline"/>
        </w:rPr>
        <w:t> With this in mind, McMaster should look into the use of demographic data collection to identify trends for certain students who may be at risk for dropping</w:t>
      </w:r>
      <w:r>
        <w:rPr>
          <w:spacing w:val="2"/>
          <w:vertAlign w:val="baseline"/>
        </w:rPr>
        <w:t> </w:t>
      </w:r>
      <w:r>
        <w:rPr>
          <w:vertAlign w:val="baseline"/>
        </w:rPr>
        <w:t>out.</w:t>
      </w:r>
    </w:p>
    <w:p>
      <w:pPr>
        <w:pStyle w:val="BodyText"/>
        <w:spacing w:before="8"/>
        <w:rPr>
          <w:sz w:val="24"/>
        </w:rPr>
      </w:pPr>
    </w:p>
    <w:p>
      <w:pPr>
        <w:pStyle w:val="BodyText"/>
        <w:spacing w:line="268" w:lineRule="auto"/>
        <w:ind w:left="219" w:right="1436"/>
        <w:jc w:val="both"/>
      </w:pPr>
      <w:r>
        <w:rPr/>
        <w:t>McMaster</w:t>
      </w:r>
      <w:r>
        <w:rPr>
          <w:spacing w:val="-5"/>
        </w:rPr>
        <w:t> </w:t>
      </w:r>
      <w:r>
        <w:rPr/>
        <w:t>currently</w:t>
      </w:r>
      <w:r>
        <w:rPr>
          <w:spacing w:val="-4"/>
        </w:rPr>
        <w:t> </w:t>
      </w:r>
      <w:r>
        <w:rPr/>
        <w:t>lacks</w:t>
      </w:r>
      <w:r>
        <w:rPr>
          <w:spacing w:val="-5"/>
        </w:rPr>
        <w:t> </w:t>
      </w:r>
      <w:r>
        <w:rPr/>
        <w:t>a</w:t>
      </w:r>
      <w:r>
        <w:rPr>
          <w:spacing w:val="-5"/>
        </w:rPr>
        <w:t> </w:t>
      </w:r>
      <w:r>
        <w:rPr/>
        <w:t>similar</w:t>
      </w:r>
      <w:r>
        <w:rPr>
          <w:spacing w:val="-5"/>
        </w:rPr>
        <w:t> </w:t>
      </w:r>
      <w:r>
        <w:rPr/>
        <w:t>technology</w:t>
      </w:r>
      <w:r>
        <w:rPr>
          <w:spacing w:val="-6"/>
        </w:rPr>
        <w:t> </w:t>
      </w:r>
      <w:r>
        <w:rPr/>
        <w:t>to</w:t>
      </w:r>
      <w:r>
        <w:rPr>
          <w:spacing w:val="-5"/>
        </w:rPr>
        <w:t> </w:t>
      </w:r>
      <w:r>
        <w:rPr/>
        <w:t>be</w:t>
      </w:r>
      <w:r>
        <w:rPr>
          <w:spacing w:val="-4"/>
        </w:rPr>
        <w:t> </w:t>
      </w:r>
      <w:r>
        <w:rPr/>
        <w:t>able</w:t>
      </w:r>
      <w:r>
        <w:rPr>
          <w:spacing w:val="-5"/>
        </w:rPr>
        <w:t> </w:t>
      </w:r>
      <w:r>
        <w:rPr/>
        <w:t>to</w:t>
      </w:r>
      <w:r>
        <w:rPr>
          <w:spacing w:val="-5"/>
        </w:rPr>
        <w:t> </w:t>
      </w:r>
      <w:r>
        <w:rPr/>
        <w:t>identify</w:t>
      </w:r>
      <w:r>
        <w:rPr>
          <w:spacing w:val="-6"/>
        </w:rPr>
        <w:t> </w:t>
      </w:r>
      <w:r>
        <w:rPr/>
        <w:t>students</w:t>
      </w:r>
      <w:r>
        <w:rPr>
          <w:spacing w:val="-5"/>
        </w:rPr>
        <w:t> </w:t>
      </w:r>
      <w:r>
        <w:rPr/>
        <w:t>that</w:t>
      </w:r>
      <w:r>
        <w:rPr>
          <w:spacing w:val="-5"/>
        </w:rPr>
        <w:t> </w:t>
      </w:r>
      <w:r>
        <w:rPr/>
        <w:t>may be at risk for dropping out. One such system, piloted at Victoria University in Melbourne,</w:t>
      </w:r>
      <w:r>
        <w:rPr>
          <w:spacing w:val="-10"/>
        </w:rPr>
        <w:t> </w:t>
      </w:r>
      <w:r>
        <w:rPr/>
        <w:t>integrates</w:t>
      </w:r>
      <w:r>
        <w:rPr>
          <w:spacing w:val="-11"/>
        </w:rPr>
        <w:t> </w:t>
      </w:r>
      <w:r>
        <w:rPr/>
        <w:t>an</w:t>
      </w:r>
      <w:r>
        <w:rPr>
          <w:spacing w:val="-11"/>
        </w:rPr>
        <w:t> </w:t>
      </w:r>
      <w:r>
        <w:rPr/>
        <w:t>attendance</w:t>
      </w:r>
      <w:r>
        <w:rPr>
          <w:spacing w:val="-11"/>
        </w:rPr>
        <w:t> </w:t>
      </w:r>
      <w:r>
        <w:rPr/>
        <w:t>tracking</w:t>
      </w:r>
      <w:r>
        <w:rPr>
          <w:spacing w:val="-11"/>
        </w:rPr>
        <w:t> </w:t>
      </w:r>
      <w:r>
        <w:rPr/>
        <w:t>tool</w:t>
      </w:r>
      <w:r>
        <w:rPr>
          <w:spacing w:val="-11"/>
        </w:rPr>
        <w:t> </w:t>
      </w:r>
      <w:r>
        <w:rPr/>
        <w:t>using</w:t>
      </w:r>
      <w:r>
        <w:rPr>
          <w:spacing w:val="-11"/>
        </w:rPr>
        <w:t> </w:t>
      </w:r>
      <w:r>
        <w:rPr/>
        <w:t>indicators</w:t>
      </w:r>
      <w:r>
        <w:rPr>
          <w:spacing w:val="-11"/>
        </w:rPr>
        <w:t> </w:t>
      </w:r>
      <w:r>
        <w:rPr/>
        <w:t>such</w:t>
      </w:r>
      <w:r>
        <w:rPr>
          <w:spacing w:val="-10"/>
        </w:rPr>
        <w:t> </w:t>
      </w:r>
      <w:r>
        <w:rPr/>
        <w:t>as</w:t>
      </w:r>
      <w:r>
        <w:rPr>
          <w:spacing w:val="-11"/>
        </w:rPr>
        <w:t> </w:t>
      </w:r>
      <w:r>
        <w:rPr/>
        <w:t>the</w:t>
      </w:r>
      <w:r>
        <w:rPr>
          <w:spacing w:val="-11"/>
        </w:rPr>
        <w:t> </w:t>
      </w:r>
      <w:r>
        <w:rPr/>
        <w:t>amount of log-ons to a student portal in conjunction with student grades to identify students who may be at risk for dropping out.</w:t>
      </w:r>
      <w:r>
        <w:rPr>
          <w:vertAlign w:val="superscript"/>
        </w:rPr>
        <w:t>15</w:t>
      </w:r>
      <w:r>
        <w:rPr>
          <w:vertAlign w:val="baseline"/>
        </w:rPr>
        <w:t> Professors can then set certain parameters </w:t>
      </w:r>
      <w:r>
        <w:rPr>
          <w:spacing w:val="-6"/>
          <w:vertAlign w:val="baseline"/>
        </w:rPr>
        <w:t>to </w:t>
      </w:r>
      <w:r>
        <w:rPr>
          <w:vertAlign w:val="baseline"/>
        </w:rPr>
        <w:t>be able to identify which students may be in need of greater support based on their</w:t>
      </w:r>
      <w:r>
        <w:rPr>
          <w:spacing w:val="66"/>
          <w:vertAlign w:val="baseline"/>
        </w:rPr>
        <w:t> </w:t>
      </w:r>
      <w:r>
        <w:rPr>
          <w:vertAlign w:val="baseline"/>
        </w:rPr>
        <w:t>performance with the online system.</w:t>
      </w:r>
      <w:r>
        <w:rPr>
          <w:vertAlign w:val="superscript"/>
        </w:rPr>
        <w:t>16</w:t>
      </w:r>
      <w:r>
        <w:rPr>
          <w:vertAlign w:val="baseline"/>
        </w:rPr>
        <w:t> As such, it is recommended that the university assess the feasibility of introducing technology which can identify students at risk for poor academic performance and subsequent drop-out. Consultations with teaching assistants suggest that the existing Avenue to Learn framework is able to track attendance, which could be used as a starting point from which to launch this technology.</w:t>
      </w:r>
    </w:p>
    <w:p>
      <w:pPr>
        <w:pStyle w:val="BodyText"/>
        <w:spacing w:before="8"/>
        <w:rPr>
          <w:sz w:val="24"/>
        </w:rPr>
      </w:pPr>
    </w:p>
    <w:p>
      <w:pPr>
        <w:pStyle w:val="BodyText"/>
        <w:spacing w:line="268" w:lineRule="auto"/>
        <w:ind w:left="219" w:right="1437"/>
        <w:jc w:val="both"/>
      </w:pPr>
      <w:r>
        <w:rPr/>
        <w:t>Victoria</w:t>
      </w:r>
      <w:r>
        <w:rPr>
          <w:spacing w:val="-9"/>
        </w:rPr>
        <w:t> </w:t>
      </w:r>
      <w:r>
        <w:rPr/>
        <w:t>University</w:t>
      </w:r>
      <w:r>
        <w:rPr>
          <w:spacing w:val="-10"/>
        </w:rPr>
        <w:t> </w:t>
      </w:r>
      <w:r>
        <w:rPr/>
        <w:t>also</w:t>
      </w:r>
      <w:r>
        <w:rPr>
          <w:spacing w:val="-9"/>
        </w:rPr>
        <w:t> </w:t>
      </w:r>
      <w:r>
        <w:rPr/>
        <w:t>gives</w:t>
      </w:r>
      <w:r>
        <w:rPr>
          <w:spacing w:val="-9"/>
        </w:rPr>
        <w:t> </w:t>
      </w:r>
      <w:r>
        <w:rPr/>
        <w:t>audio</w:t>
      </w:r>
      <w:r>
        <w:rPr>
          <w:spacing w:val="-9"/>
        </w:rPr>
        <w:t> </w:t>
      </w:r>
      <w:r>
        <w:rPr/>
        <w:t>and</w:t>
      </w:r>
      <w:r>
        <w:rPr>
          <w:spacing w:val="-9"/>
        </w:rPr>
        <w:t> </w:t>
      </w:r>
      <w:r>
        <w:rPr/>
        <w:t>video</w:t>
      </w:r>
      <w:r>
        <w:rPr>
          <w:spacing w:val="-8"/>
        </w:rPr>
        <w:t> </w:t>
      </w:r>
      <w:r>
        <w:rPr/>
        <w:t>feedback</w:t>
      </w:r>
      <w:r>
        <w:rPr>
          <w:spacing w:val="-10"/>
        </w:rPr>
        <w:t> </w:t>
      </w:r>
      <w:r>
        <w:rPr/>
        <w:t>regarding</w:t>
      </w:r>
      <w:r>
        <w:rPr>
          <w:spacing w:val="-9"/>
        </w:rPr>
        <w:t> </w:t>
      </w:r>
      <w:r>
        <w:rPr/>
        <w:t>assignments</w:t>
      </w:r>
      <w:r>
        <w:rPr>
          <w:spacing w:val="-10"/>
        </w:rPr>
        <w:t> </w:t>
      </w:r>
      <w:r>
        <w:rPr/>
        <w:t>to</w:t>
      </w:r>
      <w:r>
        <w:rPr>
          <w:spacing w:val="-9"/>
        </w:rPr>
        <w:t> </w:t>
      </w:r>
      <w:r>
        <w:rPr/>
        <w:t>help personalize interactions between students and staff and professors, a key factor in student engagement.</w:t>
      </w:r>
      <w:r>
        <w:rPr>
          <w:vertAlign w:val="superscript"/>
        </w:rPr>
        <w:t>17</w:t>
      </w:r>
      <w:r>
        <w:rPr>
          <w:vertAlign w:val="baseline"/>
        </w:rPr>
        <w:t> A similar system implemented through Purdue has shown increased student and professor satisfaction with their courses as well as improved academic</w:t>
      </w:r>
      <w:r>
        <w:rPr>
          <w:spacing w:val="-19"/>
          <w:vertAlign w:val="baseline"/>
        </w:rPr>
        <w:t> </w:t>
      </w:r>
      <w:r>
        <w:rPr>
          <w:vertAlign w:val="baseline"/>
        </w:rPr>
        <w:t>performance.</w:t>
      </w:r>
      <w:r>
        <w:rPr>
          <w:vertAlign w:val="superscript"/>
        </w:rPr>
        <w:t>18</w:t>
      </w:r>
      <w:r>
        <w:rPr>
          <w:spacing w:val="-19"/>
          <w:vertAlign w:val="baseline"/>
        </w:rPr>
        <w:t> </w:t>
      </w:r>
      <w:r>
        <w:rPr>
          <w:vertAlign w:val="baseline"/>
        </w:rPr>
        <w:t>It</w:t>
      </w:r>
      <w:r>
        <w:rPr>
          <w:spacing w:val="-19"/>
          <w:vertAlign w:val="baseline"/>
        </w:rPr>
        <w:t> </w:t>
      </w:r>
      <w:r>
        <w:rPr>
          <w:vertAlign w:val="baseline"/>
        </w:rPr>
        <w:t>is</w:t>
      </w:r>
      <w:r>
        <w:rPr>
          <w:spacing w:val="-19"/>
          <w:vertAlign w:val="baseline"/>
        </w:rPr>
        <w:t> </w:t>
      </w:r>
      <w:r>
        <w:rPr>
          <w:vertAlign w:val="baseline"/>
        </w:rPr>
        <w:t>therefore</w:t>
      </w:r>
      <w:r>
        <w:rPr>
          <w:spacing w:val="-19"/>
          <w:vertAlign w:val="baseline"/>
        </w:rPr>
        <w:t> </w:t>
      </w:r>
      <w:r>
        <w:rPr>
          <w:vertAlign w:val="baseline"/>
        </w:rPr>
        <w:t>recommended</w:t>
      </w:r>
      <w:r>
        <w:rPr>
          <w:spacing w:val="-18"/>
          <w:vertAlign w:val="baseline"/>
        </w:rPr>
        <w:t> </w:t>
      </w:r>
      <w:r>
        <w:rPr>
          <w:vertAlign w:val="baseline"/>
        </w:rPr>
        <w:t>that</w:t>
      </w:r>
      <w:r>
        <w:rPr>
          <w:spacing w:val="-19"/>
          <w:vertAlign w:val="baseline"/>
        </w:rPr>
        <w:t> </w:t>
      </w:r>
      <w:r>
        <w:rPr>
          <w:vertAlign w:val="baseline"/>
        </w:rPr>
        <w:t>McMaster</w:t>
      </w:r>
      <w:r>
        <w:rPr>
          <w:spacing w:val="-19"/>
          <w:vertAlign w:val="baseline"/>
        </w:rPr>
        <w:t> </w:t>
      </w:r>
      <w:r>
        <w:rPr>
          <w:vertAlign w:val="baseline"/>
        </w:rPr>
        <w:t>should</w:t>
      </w:r>
      <w:r>
        <w:rPr>
          <w:spacing w:val="-19"/>
          <w:vertAlign w:val="baseline"/>
        </w:rPr>
        <w:t> </w:t>
      </w:r>
      <w:r>
        <w:rPr>
          <w:vertAlign w:val="baseline"/>
        </w:rPr>
        <w:t>assess</w:t>
      </w:r>
      <w:r>
        <w:rPr>
          <w:spacing w:val="-20"/>
          <w:vertAlign w:val="baseline"/>
        </w:rPr>
        <w:t> </w:t>
      </w:r>
      <w:r>
        <w:rPr>
          <w:vertAlign w:val="baseline"/>
        </w:rPr>
        <w:t>the</w:t>
      </w:r>
    </w:p>
    <w:p>
      <w:pPr>
        <w:pStyle w:val="BodyText"/>
        <w:spacing w:before="9"/>
        <w:rPr>
          <w:sz w:val="9"/>
        </w:rPr>
      </w:pPr>
      <w:r>
        <w:rPr/>
        <w:pict>
          <v:rect style="position:absolute;margin-left:72pt;margin-top:7.26295pt;width:144pt;height:.54001pt;mso-position-horizontal-relative:page;mso-position-vertical-relative:paragraph;z-index:-15726592;mso-wrap-distance-left:0;mso-wrap-distance-right:0" filled="true" fillcolor="#000000" stroked="false">
            <v:fill type="solid"/>
            <w10:wrap type="topAndBottom"/>
          </v:rect>
        </w:pict>
      </w:r>
    </w:p>
    <w:p>
      <w:pPr>
        <w:spacing w:line="268" w:lineRule="auto" w:before="77"/>
        <w:ind w:left="220" w:right="1442" w:hanging="1"/>
        <w:jc w:val="left"/>
        <w:rPr>
          <w:sz w:val="18"/>
        </w:rPr>
      </w:pPr>
      <w:r>
        <w:rPr>
          <w:position w:val="5"/>
          <w:sz w:val="12"/>
        </w:rPr>
        <w:t>11 </w:t>
      </w:r>
      <w:r>
        <w:rPr>
          <w:sz w:val="18"/>
        </w:rPr>
        <w:t>Arnold, K. E., Pistilli, M. D. “Course signals at Purdue: Using learning analytics to increase student success.” ACM International Conference Proceeding Series (2012), </w:t>
      </w:r>
      <w:r>
        <w:rPr>
          <w:sz w:val="18"/>
          <w:u w:val="single"/>
        </w:rPr>
        <w:t>https://doi.org/10.1145/2330601.2330666</w:t>
      </w:r>
      <w:r>
        <w:rPr>
          <w:sz w:val="18"/>
        </w:rPr>
        <w:t>.</w:t>
      </w:r>
    </w:p>
    <w:p>
      <w:pPr>
        <w:spacing w:before="1"/>
        <w:ind w:left="220" w:right="0" w:firstLine="0"/>
        <w:jc w:val="left"/>
        <w:rPr>
          <w:sz w:val="18"/>
        </w:rPr>
      </w:pPr>
      <w:r>
        <w:rPr>
          <w:position w:val="5"/>
          <w:sz w:val="12"/>
        </w:rPr>
        <w:t>12</w:t>
      </w:r>
      <w:r>
        <w:rPr>
          <w:spacing w:val="17"/>
          <w:position w:val="5"/>
          <w:sz w:val="12"/>
        </w:rPr>
        <w:t> </w:t>
      </w:r>
      <w:r>
        <w:rPr>
          <w:sz w:val="18"/>
        </w:rPr>
        <w:t>Ibid.</w:t>
      </w:r>
    </w:p>
    <w:p>
      <w:pPr>
        <w:spacing w:before="23"/>
        <w:ind w:left="220" w:right="0" w:firstLine="0"/>
        <w:jc w:val="left"/>
        <w:rPr>
          <w:sz w:val="18"/>
        </w:rPr>
      </w:pPr>
      <w:r>
        <w:rPr>
          <w:position w:val="5"/>
          <w:sz w:val="12"/>
        </w:rPr>
        <w:t>13</w:t>
      </w:r>
      <w:r>
        <w:rPr>
          <w:spacing w:val="16"/>
          <w:position w:val="5"/>
          <w:sz w:val="12"/>
        </w:rPr>
        <w:t> </w:t>
      </w:r>
      <w:r>
        <w:rPr>
          <w:sz w:val="18"/>
        </w:rPr>
        <w:t>Ibid.</w:t>
      </w:r>
    </w:p>
    <w:p>
      <w:pPr>
        <w:spacing w:before="23"/>
        <w:ind w:left="220" w:right="0" w:firstLine="0"/>
        <w:jc w:val="left"/>
        <w:rPr>
          <w:sz w:val="18"/>
        </w:rPr>
      </w:pPr>
      <w:r>
        <w:rPr>
          <w:position w:val="5"/>
          <w:sz w:val="12"/>
        </w:rPr>
        <w:t>14</w:t>
      </w:r>
      <w:r>
        <w:rPr>
          <w:spacing w:val="16"/>
          <w:position w:val="5"/>
          <w:sz w:val="12"/>
        </w:rPr>
        <w:t> </w:t>
      </w:r>
      <w:r>
        <w:rPr>
          <w:sz w:val="18"/>
        </w:rPr>
        <w:t>Ibid.</w:t>
      </w:r>
    </w:p>
    <w:p>
      <w:pPr>
        <w:spacing w:line="264" w:lineRule="auto" w:before="23"/>
        <w:ind w:left="220" w:right="1824" w:firstLine="0"/>
        <w:jc w:val="left"/>
        <w:rPr>
          <w:sz w:val="18"/>
        </w:rPr>
      </w:pPr>
      <w:r>
        <w:rPr>
          <w:position w:val="5"/>
          <w:sz w:val="12"/>
        </w:rPr>
        <w:t>15 </w:t>
      </w:r>
      <w:r>
        <w:rPr>
          <w:sz w:val="18"/>
        </w:rPr>
        <w:t>“Victoria university elevates student engagement and retention,” Desire2Learn</w:t>
      </w:r>
      <w:r>
        <w:rPr>
          <w:rFonts w:ascii="Gotham-BookItalic" w:hAnsi="Gotham-BookItalic"/>
          <w:i/>
          <w:sz w:val="18"/>
        </w:rPr>
        <w:t>, </w:t>
      </w:r>
      <w:r>
        <w:rPr>
          <w:sz w:val="18"/>
        </w:rPr>
        <w:t>last modified 2018, </w:t>
      </w:r>
      <w:hyperlink r:id="rId8">
        <w:r>
          <w:rPr>
            <w:sz w:val="18"/>
            <w:u w:val="single"/>
          </w:rPr>
          <w:t>https://www.d2l.com/re</w:t>
        </w:r>
      </w:hyperlink>
      <w:r>
        <w:rPr>
          <w:sz w:val="18"/>
          <w:u w:val="single"/>
        </w:rPr>
        <w:t>so</w:t>
      </w:r>
      <w:hyperlink r:id="rId8">
        <w:r>
          <w:rPr>
            <w:sz w:val="18"/>
            <w:u w:val="single"/>
          </w:rPr>
          <w:t>urces/videos/victoria-</w:t>
        </w:r>
      </w:hyperlink>
      <w:r>
        <w:rPr>
          <w:sz w:val="18"/>
          <w:u w:val="single"/>
        </w:rPr>
        <w:t>unive</w:t>
      </w:r>
      <w:hyperlink r:id="rId8">
        <w:r>
          <w:rPr>
            <w:sz w:val="18"/>
            <w:u w:val="single"/>
          </w:rPr>
          <w:t>rsity-elevate</w:t>
        </w:r>
      </w:hyperlink>
      <w:r>
        <w:rPr>
          <w:sz w:val="18"/>
          <w:u w:val="single"/>
        </w:rPr>
        <w:t>s</w:t>
      </w:r>
      <w:hyperlink r:id="rId8">
        <w:r>
          <w:rPr>
            <w:sz w:val="18"/>
            <w:u w:val="single"/>
          </w:rPr>
          <w:t>-student-engagement-and-</w:t>
        </w:r>
      </w:hyperlink>
      <w:r>
        <w:rPr>
          <w:sz w:val="18"/>
        </w:rPr>
        <w:t> </w:t>
      </w:r>
      <w:r>
        <w:rPr>
          <w:sz w:val="18"/>
          <w:u w:val="single"/>
        </w:rPr>
        <w:t>retention</w:t>
      </w:r>
      <w:r>
        <w:rPr>
          <w:sz w:val="18"/>
        </w:rPr>
        <w:t>.</w:t>
      </w:r>
    </w:p>
    <w:p>
      <w:pPr>
        <w:spacing w:before="5"/>
        <w:ind w:left="220" w:right="0" w:firstLine="0"/>
        <w:jc w:val="left"/>
        <w:rPr>
          <w:sz w:val="18"/>
        </w:rPr>
      </w:pPr>
      <w:r>
        <w:rPr>
          <w:position w:val="5"/>
          <w:sz w:val="12"/>
        </w:rPr>
        <w:t>16 </w:t>
      </w:r>
      <w:r>
        <w:rPr>
          <w:sz w:val="18"/>
        </w:rPr>
        <w:t>Ibid.</w:t>
      </w:r>
    </w:p>
    <w:p>
      <w:pPr>
        <w:spacing w:line="264" w:lineRule="auto" w:before="23"/>
        <w:ind w:left="220" w:right="1878" w:firstLine="0"/>
        <w:jc w:val="left"/>
        <w:rPr>
          <w:sz w:val="18"/>
        </w:rPr>
      </w:pPr>
      <w:r>
        <w:rPr>
          <w:position w:val="5"/>
          <w:sz w:val="12"/>
        </w:rPr>
        <w:t>17</w:t>
      </w:r>
      <w:r>
        <w:rPr>
          <w:sz w:val="18"/>
        </w:rPr>
        <w:t>“Victoria university elevates student engagement and retention,” Desire2Learn</w:t>
      </w:r>
      <w:r>
        <w:rPr>
          <w:rFonts w:ascii="Gotham-BookItalic" w:hAnsi="Gotham-BookItalic"/>
          <w:i/>
          <w:sz w:val="18"/>
        </w:rPr>
        <w:t>, </w:t>
      </w:r>
      <w:r>
        <w:rPr>
          <w:sz w:val="18"/>
        </w:rPr>
        <w:t>last modified 2018, </w:t>
      </w:r>
      <w:hyperlink r:id="rId8">
        <w:r>
          <w:rPr>
            <w:sz w:val="18"/>
            <w:u w:val="single"/>
          </w:rPr>
          <w:t>https://www.d2l.com/re</w:t>
        </w:r>
      </w:hyperlink>
      <w:r>
        <w:rPr>
          <w:sz w:val="18"/>
          <w:u w:val="single"/>
        </w:rPr>
        <w:t>so</w:t>
      </w:r>
      <w:hyperlink r:id="rId8">
        <w:r>
          <w:rPr>
            <w:sz w:val="18"/>
            <w:u w:val="single"/>
          </w:rPr>
          <w:t>urces/videos/victoria-</w:t>
        </w:r>
      </w:hyperlink>
      <w:r>
        <w:rPr>
          <w:sz w:val="18"/>
          <w:u w:val="single"/>
        </w:rPr>
        <w:t>unive</w:t>
      </w:r>
      <w:hyperlink r:id="rId8">
        <w:r>
          <w:rPr>
            <w:sz w:val="18"/>
            <w:u w:val="single"/>
          </w:rPr>
          <w:t>rsity-elevate</w:t>
        </w:r>
      </w:hyperlink>
      <w:r>
        <w:rPr>
          <w:sz w:val="18"/>
          <w:u w:val="single"/>
        </w:rPr>
        <w:t>s</w:t>
      </w:r>
      <w:hyperlink r:id="rId8">
        <w:r>
          <w:rPr>
            <w:sz w:val="18"/>
            <w:u w:val="single"/>
          </w:rPr>
          <w:t>-student-engagement-and-</w:t>
        </w:r>
      </w:hyperlink>
      <w:r>
        <w:rPr>
          <w:sz w:val="18"/>
        </w:rPr>
        <w:t> </w:t>
      </w:r>
      <w:r>
        <w:rPr>
          <w:sz w:val="18"/>
          <w:u w:val="single"/>
        </w:rPr>
        <w:t>retention</w:t>
      </w:r>
      <w:r>
        <w:rPr>
          <w:sz w:val="18"/>
        </w:rPr>
        <w:t>.</w:t>
      </w:r>
    </w:p>
    <w:p>
      <w:pPr>
        <w:spacing w:line="268" w:lineRule="auto" w:before="5"/>
        <w:ind w:left="220" w:right="1442" w:hanging="1"/>
        <w:jc w:val="left"/>
        <w:rPr>
          <w:sz w:val="18"/>
        </w:rPr>
      </w:pPr>
      <w:r>
        <w:rPr>
          <w:position w:val="5"/>
          <w:sz w:val="12"/>
        </w:rPr>
        <w:t>18 </w:t>
      </w:r>
      <w:r>
        <w:rPr>
          <w:sz w:val="18"/>
        </w:rPr>
        <w:t>Arnold, K. E., Pistilli, M. D. “Course signals at Purdue: Using learning analytics to increase student success.” ACM International Conference Proceeding Series (2012), </w:t>
      </w:r>
      <w:r>
        <w:rPr>
          <w:sz w:val="18"/>
          <w:u w:val="single"/>
        </w:rPr>
        <w:t>https://doi.org/10.1145/2330601.2330666</w:t>
      </w:r>
      <w:r>
        <w:rPr>
          <w:sz w:val="18"/>
        </w:rPr>
        <w:t>.</w:t>
      </w:r>
    </w:p>
    <w:p>
      <w:pPr>
        <w:spacing w:after="0" w:line="268" w:lineRule="auto"/>
        <w:jc w:val="left"/>
        <w:rPr>
          <w:sz w:val="18"/>
        </w:rPr>
        <w:sectPr>
          <w:pgSz w:w="12240" w:h="15840"/>
          <w:pgMar w:header="0" w:footer="712" w:top="1360" w:bottom="920" w:left="1220" w:right="0"/>
        </w:sectPr>
      </w:pPr>
    </w:p>
    <w:p>
      <w:pPr>
        <w:pStyle w:val="BodyText"/>
        <w:spacing w:line="268" w:lineRule="auto" w:before="91"/>
        <w:ind w:left="219" w:right="1438"/>
        <w:jc w:val="both"/>
      </w:pPr>
      <w:r>
        <w:rPr/>
        <w:t>feasibility of implementing and further innovating a similar kind of technology. Earlier exposure to this kind of technology is associated with greater benefits, so exposure among first-year students and other groups at risk for dropping out is imperative.</w:t>
      </w:r>
    </w:p>
    <w:p>
      <w:pPr>
        <w:pStyle w:val="BodyText"/>
        <w:spacing w:before="7"/>
        <w:rPr>
          <w:sz w:val="24"/>
        </w:rPr>
      </w:pPr>
    </w:p>
    <w:p>
      <w:pPr>
        <w:pStyle w:val="Heading2"/>
        <w:spacing w:after="16"/>
        <w:ind w:left="219"/>
      </w:pPr>
      <w:bookmarkStart w:name="_TOC_250017" w:id="3"/>
      <w:bookmarkEnd w:id="3"/>
      <w:r>
        <w:rPr/>
        <w:t>First-Year Student Retention</w:t>
      </w:r>
    </w:p>
    <w:p>
      <w:pPr>
        <w:pStyle w:val="BodyText"/>
        <w:ind w:left="161"/>
        <w:rPr>
          <w:rFonts w:ascii="Gotham"/>
          <w:sz w:val="20"/>
        </w:rPr>
      </w:pPr>
      <w:r>
        <w:rPr>
          <w:rFonts w:ascii="Gotham"/>
          <w:sz w:val="20"/>
        </w:rPr>
        <w:pict>
          <v:shape style="width:473.4pt;height:290.350pt;mso-position-horizontal-relative:char;mso-position-vertical-relative:line" type="#_x0000_t202" filled="false" stroked="true" strokeweight=".47998pt" strokecolor="#000000">
            <w10:anchorlock/>
            <v:textbox inset="0,0,0,0">
              <w:txbxContent>
                <w:p>
                  <w:pPr>
                    <w:spacing w:line="268" w:lineRule="auto" w:before="30"/>
                    <w:ind w:left="49" w:right="269" w:firstLine="0"/>
                    <w:jc w:val="left"/>
                    <w:rPr>
                      <w:sz w:val="20"/>
                    </w:rPr>
                  </w:pPr>
                  <w:r>
                    <w:rPr>
                      <w:sz w:val="20"/>
                    </w:rPr>
                    <w:t>Principle: All incoming students should have access to necessary services, such as peer mentorship, financial relief, academic, health and wellness support, and community-building programming, to allow for a smoother transition into their undergraduate studies.</w:t>
                  </w:r>
                </w:p>
                <w:p>
                  <w:pPr>
                    <w:spacing w:line="268" w:lineRule="auto" w:before="199"/>
                    <w:ind w:left="49" w:right="553" w:firstLine="0"/>
                    <w:jc w:val="left"/>
                    <w:rPr>
                      <w:sz w:val="20"/>
                    </w:rPr>
                  </w:pPr>
                  <w:r>
                    <w:rPr>
                      <w:spacing w:val="4"/>
                      <w:sz w:val="20"/>
                    </w:rPr>
                    <w:t>Principle: </w:t>
                  </w:r>
                  <w:r>
                    <w:rPr>
                      <w:sz w:val="20"/>
                    </w:rPr>
                    <w:t>McMaster should aim to retain all students who are willing and able to carry on their</w:t>
                  </w:r>
                  <w:r>
                    <w:rPr>
                      <w:spacing w:val="-1"/>
                      <w:sz w:val="20"/>
                    </w:rPr>
                    <w:t> </w:t>
                  </w:r>
                  <w:r>
                    <w:rPr>
                      <w:sz w:val="20"/>
                    </w:rPr>
                    <w:t>studies.</w:t>
                  </w:r>
                </w:p>
                <w:p>
                  <w:pPr>
                    <w:spacing w:line="268" w:lineRule="auto" w:before="201"/>
                    <w:ind w:left="49" w:right="175" w:firstLine="0"/>
                    <w:jc w:val="left"/>
                    <w:rPr>
                      <w:sz w:val="20"/>
                    </w:rPr>
                  </w:pPr>
                  <w:r>
                    <w:rPr>
                      <w:spacing w:val="4"/>
                      <w:sz w:val="20"/>
                    </w:rPr>
                    <w:t>Concern: </w:t>
                  </w:r>
                  <w:r>
                    <w:rPr>
                      <w:sz w:val="20"/>
                    </w:rPr>
                    <w:t>Nearly ten percent of McMaster students do not re-enroll following the first year of their</w:t>
                  </w:r>
                  <w:r>
                    <w:rPr>
                      <w:spacing w:val="-1"/>
                      <w:sz w:val="20"/>
                    </w:rPr>
                    <w:t> </w:t>
                  </w:r>
                  <w:r>
                    <w:rPr>
                      <w:sz w:val="20"/>
                    </w:rPr>
                    <w:t>studies.</w:t>
                  </w:r>
                </w:p>
                <w:p>
                  <w:pPr>
                    <w:spacing w:line="268" w:lineRule="auto" w:before="200"/>
                    <w:ind w:left="49" w:right="269" w:firstLine="0"/>
                    <w:jc w:val="left"/>
                    <w:rPr>
                      <w:sz w:val="20"/>
                    </w:rPr>
                  </w:pPr>
                  <w:r>
                    <w:rPr>
                      <w:sz w:val="20"/>
                    </w:rPr>
                    <w:t>Concern: The transition from high school to first year presents unique financial, academic, social, and cultural challenges that can adversely influence the retention rate of students without appropriate support.</w:t>
                  </w:r>
                </w:p>
                <w:p>
                  <w:pPr>
                    <w:spacing w:line="268" w:lineRule="auto" w:before="200"/>
                    <w:ind w:left="49" w:right="100" w:firstLine="0"/>
                    <w:jc w:val="left"/>
                    <w:rPr>
                      <w:sz w:val="20"/>
                    </w:rPr>
                  </w:pPr>
                  <w:r>
                    <w:rPr>
                      <w:sz w:val="20"/>
                    </w:rPr>
                    <w:t>Recommendation: McMaster should expand existing university-wide and faculty-specific support services to span for the full post-secondary experience in order to provide continuity to students’ academic, personal, and professional development.</w:t>
                  </w:r>
                </w:p>
                <w:p>
                  <w:pPr>
                    <w:spacing w:line="268" w:lineRule="auto" w:before="200"/>
                    <w:ind w:left="49" w:right="68" w:firstLine="0"/>
                    <w:jc w:val="left"/>
                    <w:rPr>
                      <w:sz w:val="20"/>
                    </w:rPr>
                  </w:pPr>
                  <w:r>
                    <w:rPr>
                      <w:spacing w:val="4"/>
                      <w:sz w:val="20"/>
                    </w:rPr>
                    <w:t>Recommendation: </w:t>
                  </w:r>
                  <w:r>
                    <w:rPr>
                      <w:sz w:val="20"/>
                    </w:rPr>
                    <w:t>McMaster should increase the outreach and funding of programs that focus on community development, social integration, and self-development, and help promote</w:t>
                  </w:r>
                  <w:r>
                    <w:rPr>
                      <w:spacing w:val="-6"/>
                      <w:sz w:val="20"/>
                    </w:rPr>
                    <w:t> </w:t>
                  </w:r>
                  <w:r>
                    <w:rPr>
                      <w:sz w:val="20"/>
                    </w:rPr>
                    <w:t>positive</w:t>
                  </w:r>
                  <w:r>
                    <w:rPr>
                      <w:spacing w:val="-6"/>
                      <w:sz w:val="20"/>
                    </w:rPr>
                    <w:t> </w:t>
                  </w:r>
                  <w:r>
                    <w:rPr>
                      <w:sz w:val="20"/>
                    </w:rPr>
                    <w:t>transitions</w:t>
                  </w:r>
                  <w:r>
                    <w:rPr>
                      <w:spacing w:val="-5"/>
                      <w:sz w:val="20"/>
                    </w:rPr>
                    <w:t> </w:t>
                  </w:r>
                  <w:r>
                    <w:rPr>
                      <w:sz w:val="20"/>
                    </w:rPr>
                    <w:t>of</w:t>
                  </w:r>
                  <w:r>
                    <w:rPr>
                      <w:spacing w:val="-6"/>
                      <w:sz w:val="20"/>
                    </w:rPr>
                    <w:t> </w:t>
                  </w:r>
                  <w:r>
                    <w:rPr>
                      <w:sz w:val="20"/>
                    </w:rPr>
                    <w:t>first</w:t>
                  </w:r>
                  <w:r>
                    <w:rPr>
                      <w:spacing w:val="-5"/>
                      <w:sz w:val="20"/>
                    </w:rPr>
                    <w:t> </w:t>
                  </w:r>
                  <w:r>
                    <w:rPr>
                      <w:sz w:val="20"/>
                    </w:rPr>
                    <w:t>years</w:t>
                  </w:r>
                  <w:r>
                    <w:rPr>
                      <w:spacing w:val="-6"/>
                      <w:sz w:val="20"/>
                    </w:rPr>
                    <w:t> </w:t>
                  </w:r>
                  <w:r>
                    <w:rPr>
                      <w:sz w:val="20"/>
                    </w:rPr>
                    <w:t>through</w:t>
                  </w:r>
                  <w:r>
                    <w:rPr>
                      <w:spacing w:val="-6"/>
                      <w:sz w:val="20"/>
                    </w:rPr>
                    <w:t> </w:t>
                  </w:r>
                  <w:r>
                    <w:rPr>
                      <w:sz w:val="20"/>
                    </w:rPr>
                    <w:t>services</w:t>
                  </w:r>
                  <w:r>
                    <w:rPr>
                      <w:spacing w:val="-6"/>
                      <w:sz w:val="20"/>
                    </w:rPr>
                    <w:t> </w:t>
                  </w:r>
                  <w:r>
                    <w:rPr>
                      <w:sz w:val="20"/>
                    </w:rPr>
                    <w:t>within</w:t>
                  </w:r>
                  <w:r>
                    <w:rPr>
                      <w:spacing w:val="-6"/>
                      <w:sz w:val="20"/>
                    </w:rPr>
                    <w:t> </w:t>
                  </w:r>
                  <w:r>
                    <w:rPr>
                      <w:sz w:val="20"/>
                    </w:rPr>
                    <w:t>the</w:t>
                  </w:r>
                  <w:r>
                    <w:rPr>
                      <w:spacing w:val="-5"/>
                      <w:sz w:val="20"/>
                    </w:rPr>
                    <w:t> </w:t>
                  </w:r>
                  <w:r>
                    <w:rPr>
                      <w:sz w:val="20"/>
                    </w:rPr>
                    <w:t>Student</w:t>
                  </w:r>
                  <w:r>
                    <w:rPr>
                      <w:spacing w:val="-6"/>
                      <w:sz w:val="20"/>
                    </w:rPr>
                    <w:t> </w:t>
                  </w:r>
                  <w:r>
                    <w:rPr>
                      <w:sz w:val="20"/>
                    </w:rPr>
                    <w:t>Success</w:t>
                  </w:r>
                  <w:r>
                    <w:rPr>
                      <w:spacing w:val="-5"/>
                      <w:sz w:val="20"/>
                    </w:rPr>
                    <w:t> </w:t>
                  </w:r>
                  <w:r>
                    <w:rPr>
                      <w:sz w:val="20"/>
                    </w:rPr>
                    <w:t>Centre.</w:t>
                  </w:r>
                </w:p>
                <w:p>
                  <w:pPr>
                    <w:spacing w:line="268" w:lineRule="auto" w:before="201"/>
                    <w:ind w:left="49" w:right="269" w:firstLine="0"/>
                    <w:jc w:val="left"/>
                    <w:rPr>
                      <w:sz w:val="20"/>
                    </w:rPr>
                  </w:pPr>
                  <w:r>
                    <w:rPr>
                      <w:sz w:val="20"/>
                    </w:rPr>
                    <w:t>Recommendation: McMaster should launch a first-year experience study to collect data on reasons for student drop-out and implement intervention strategies that target at-risk students through the Student Success Centre and other appropriate university services.</w:t>
                  </w:r>
                </w:p>
              </w:txbxContent>
            </v:textbox>
            <v:stroke dashstyle="solid"/>
          </v:shape>
        </w:pict>
      </w:r>
      <w:r>
        <w:rPr>
          <w:rFonts w:ascii="Gotham"/>
          <w:sz w:val="20"/>
        </w:rPr>
      </w:r>
    </w:p>
    <w:p>
      <w:pPr>
        <w:pStyle w:val="BodyText"/>
        <w:rPr>
          <w:rFonts w:ascii="Gotham"/>
          <w:b/>
          <w:sz w:val="20"/>
        </w:rPr>
      </w:pPr>
    </w:p>
    <w:p>
      <w:pPr>
        <w:pStyle w:val="BodyText"/>
        <w:spacing w:line="268" w:lineRule="auto" w:before="232"/>
        <w:ind w:left="219" w:right="1436"/>
        <w:jc w:val="both"/>
      </w:pPr>
      <w:r>
        <w:rPr/>
        <w:t>The transition from high school to first year can present unique academic and social</w:t>
      </w:r>
      <w:r>
        <w:rPr>
          <w:spacing w:val="66"/>
        </w:rPr>
        <w:t> </w:t>
      </w:r>
      <w:r>
        <w:rPr/>
        <w:t>opportunities and challenges for many students as they learn how to integrate themselves into a larger university environment. One study focussed on the first few weeks of college demonstrated that more than employment opportunities or academic adjustment, initial social adjustment was positively related to increased probability of completing a Bachelor’s degree.</w:t>
      </w:r>
      <w:r>
        <w:rPr>
          <w:vertAlign w:val="superscript"/>
        </w:rPr>
        <w:t>19</w:t>
      </w:r>
      <w:r>
        <w:rPr>
          <w:vertAlign w:val="baseline"/>
        </w:rPr>
        <w:t> Another study on first-year student engagement—defined</w:t>
      </w:r>
      <w:r>
        <w:rPr>
          <w:spacing w:val="-16"/>
          <w:vertAlign w:val="baseline"/>
        </w:rPr>
        <w:t> </w:t>
      </w:r>
      <w:r>
        <w:rPr>
          <w:vertAlign w:val="baseline"/>
        </w:rPr>
        <w:t>as</w:t>
      </w:r>
      <w:r>
        <w:rPr>
          <w:spacing w:val="-17"/>
          <w:vertAlign w:val="baseline"/>
        </w:rPr>
        <w:t> </w:t>
      </w:r>
      <w:r>
        <w:rPr>
          <w:vertAlign w:val="baseline"/>
        </w:rPr>
        <w:t>time</w:t>
      </w:r>
      <w:r>
        <w:rPr>
          <w:spacing w:val="-17"/>
          <w:vertAlign w:val="baseline"/>
        </w:rPr>
        <w:t> </w:t>
      </w:r>
      <w:r>
        <w:rPr>
          <w:vertAlign w:val="baseline"/>
        </w:rPr>
        <w:t>spent</w:t>
      </w:r>
      <w:r>
        <w:rPr>
          <w:spacing w:val="-17"/>
          <w:vertAlign w:val="baseline"/>
        </w:rPr>
        <w:t> </w:t>
      </w:r>
      <w:r>
        <w:rPr>
          <w:vertAlign w:val="baseline"/>
        </w:rPr>
        <w:t>studying,</w:t>
      </w:r>
      <w:r>
        <w:rPr>
          <w:spacing w:val="-17"/>
          <w:vertAlign w:val="baseline"/>
        </w:rPr>
        <w:t> </w:t>
      </w:r>
      <w:r>
        <w:rPr>
          <w:vertAlign w:val="baseline"/>
        </w:rPr>
        <w:t>time</w:t>
      </w:r>
      <w:r>
        <w:rPr>
          <w:spacing w:val="-17"/>
          <w:vertAlign w:val="baseline"/>
        </w:rPr>
        <w:t> </w:t>
      </w:r>
      <w:r>
        <w:rPr>
          <w:vertAlign w:val="baseline"/>
        </w:rPr>
        <w:t>spent</w:t>
      </w:r>
      <w:r>
        <w:rPr>
          <w:spacing w:val="-17"/>
          <w:vertAlign w:val="baseline"/>
        </w:rPr>
        <w:t> </w:t>
      </w:r>
      <w:r>
        <w:rPr>
          <w:vertAlign w:val="baseline"/>
        </w:rPr>
        <w:t>in</w:t>
      </w:r>
      <w:r>
        <w:rPr>
          <w:spacing w:val="-17"/>
          <w:vertAlign w:val="baseline"/>
        </w:rPr>
        <w:t> </w:t>
      </w:r>
      <w:r>
        <w:rPr>
          <w:vertAlign w:val="baseline"/>
        </w:rPr>
        <w:t>co-curricular</w:t>
      </w:r>
      <w:r>
        <w:rPr>
          <w:spacing w:val="-17"/>
          <w:vertAlign w:val="baseline"/>
        </w:rPr>
        <w:t> </w:t>
      </w:r>
      <w:r>
        <w:rPr>
          <w:vertAlign w:val="baseline"/>
        </w:rPr>
        <w:t>activities,</w:t>
      </w:r>
      <w:r>
        <w:rPr>
          <w:spacing w:val="-17"/>
          <w:vertAlign w:val="baseline"/>
        </w:rPr>
        <w:t> </w:t>
      </w:r>
      <w:r>
        <w:rPr>
          <w:vertAlign w:val="baseline"/>
        </w:rPr>
        <w:t>and a global measure of engagement in educational practices—found a positive relationship between student engagement and academic achievement in first year as well as persistence to second</w:t>
      </w:r>
      <w:r>
        <w:rPr>
          <w:spacing w:val="-1"/>
          <w:vertAlign w:val="baseline"/>
        </w:rPr>
        <w:t> </w:t>
      </w:r>
      <w:r>
        <w:rPr>
          <w:vertAlign w:val="baseline"/>
        </w:rPr>
        <w:t>year.</w:t>
      </w:r>
      <w:r>
        <w:rPr>
          <w:vertAlign w:val="superscript"/>
        </w:rPr>
        <w:t>20</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r>
        <w:rPr/>
        <w:pict>
          <v:rect style="position:absolute;margin-left:72pt;margin-top:11.00281pt;width:144pt;height:.53999pt;mso-position-horizontal-relative:page;mso-position-vertical-relative:paragraph;z-index:-15725568;mso-wrap-distance-left:0;mso-wrap-distance-right:0" filled="true" fillcolor="#000000" stroked="false">
            <v:fill type="solid"/>
            <w10:wrap type="topAndBottom"/>
          </v:rect>
        </w:pict>
      </w:r>
    </w:p>
    <w:p>
      <w:pPr>
        <w:spacing w:line="266" w:lineRule="auto" w:before="77"/>
        <w:ind w:left="220" w:right="1442" w:firstLine="0"/>
        <w:jc w:val="left"/>
        <w:rPr>
          <w:sz w:val="18"/>
        </w:rPr>
      </w:pPr>
      <w:r>
        <w:rPr>
          <w:position w:val="5"/>
          <w:sz w:val="12"/>
        </w:rPr>
        <w:t>19 </w:t>
      </w:r>
      <w:r>
        <w:rPr>
          <w:sz w:val="18"/>
        </w:rPr>
        <w:t>Woosley, Sherry A. "How important are the first few weeks of college? The long term effects of initial college experiences." </w:t>
      </w:r>
      <w:r>
        <w:rPr>
          <w:rFonts w:ascii="Gotham-BookItalic"/>
          <w:i/>
          <w:sz w:val="18"/>
        </w:rPr>
        <w:t>College Student Journal </w:t>
      </w:r>
      <w:r>
        <w:rPr>
          <w:sz w:val="18"/>
        </w:rPr>
        <w:t>37, no. 2 (2003): 201-208, </w:t>
      </w:r>
      <w:r>
        <w:rPr>
          <w:sz w:val="18"/>
          <w:u w:val="single"/>
        </w:rPr>
        <w:t>https://go.galegroup.com/ps/i.do?p=AONE&amp;sw=w&amp;u=googlescholar&amp;v=2.1&amp;it=r&amp;id=GALE%7CA103563</w:t>
      </w:r>
      <w:r>
        <w:rPr>
          <w:sz w:val="18"/>
        </w:rPr>
        <w:t> </w:t>
      </w:r>
      <w:r>
        <w:rPr>
          <w:sz w:val="18"/>
          <w:u w:val="single"/>
        </w:rPr>
        <w:t>744&amp;sid=googleScholar&amp;asid=c9792ff2#</w:t>
      </w:r>
      <w:r>
        <w:rPr>
          <w:sz w:val="18"/>
        </w:rPr>
        <w:t>.</w:t>
      </w:r>
    </w:p>
    <w:p>
      <w:pPr>
        <w:spacing w:line="264" w:lineRule="auto" w:before="1"/>
        <w:ind w:left="220" w:right="1442" w:firstLine="0"/>
        <w:jc w:val="left"/>
        <w:rPr>
          <w:sz w:val="18"/>
        </w:rPr>
      </w:pPr>
      <w:r>
        <w:rPr>
          <w:position w:val="5"/>
          <w:sz w:val="12"/>
        </w:rPr>
        <w:t>20 </w:t>
      </w:r>
      <w:r>
        <w:rPr>
          <w:sz w:val="18"/>
        </w:rPr>
        <w:t>Kuh, George D., Ty M. Cruce, Rick Shoup, Jillian Kinzie, and Robert M. Gonyea. "Unmasking the effects of student engagement on first-year college grades and persistence." </w:t>
      </w:r>
      <w:r>
        <w:rPr>
          <w:rFonts w:ascii="Gotham-BookItalic"/>
          <w:i/>
          <w:sz w:val="18"/>
        </w:rPr>
        <w:t>The Journal of Higher Education </w:t>
      </w:r>
      <w:r>
        <w:rPr>
          <w:sz w:val="18"/>
        </w:rPr>
        <w:t>79, no. 5 (2008): 540-563, </w:t>
      </w:r>
      <w:r>
        <w:rPr>
          <w:sz w:val="18"/>
          <w:u w:val="single"/>
        </w:rPr>
        <w:t>https://doi.org/10.1080/00221546.2008.11772116</w:t>
      </w:r>
      <w:r>
        <w:rPr>
          <w:sz w:val="18"/>
        </w:rPr>
        <w:t>.</w:t>
      </w:r>
    </w:p>
    <w:p>
      <w:pPr>
        <w:spacing w:after="0" w:line="264" w:lineRule="auto"/>
        <w:jc w:val="left"/>
        <w:rPr>
          <w:sz w:val="18"/>
        </w:rPr>
        <w:sectPr>
          <w:pgSz w:w="12240" w:h="15840"/>
          <w:pgMar w:header="0" w:footer="712" w:top="1360" w:bottom="920" w:left="1220" w:right="0"/>
        </w:sectPr>
      </w:pPr>
    </w:p>
    <w:p>
      <w:pPr>
        <w:pStyle w:val="BodyText"/>
        <w:spacing w:line="268" w:lineRule="auto" w:before="91"/>
        <w:ind w:left="219" w:right="1437"/>
        <w:jc w:val="both"/>
      </w:pPr>
      <w:r>
        <w:rPr/>
        <w:t>Various factors, including faculty and peer support, have been shown to significantly relate</w:t>
      </w:r>
      <w:r>
        <w:rPr>
          <w:spacing w:val="-9"/>
        </w:rPr>
        <w:t> </w:t>
      </w:r>
      <w:r>
        <w:rPr/>
        <w:t>to</w:t>
      </w:r>
      <w:r>
        <w:rPr>
          <w:spacing w:val="-7"/>
        </w:rPr>
        <w:t> </w:t>
      </w:r>
      <w:r>
        <w:rPr/>
        <w:t>first-year</w:t>
      </w:r>
      <w:r>
        <w:rPr>
          <w:spacing w:val="-6"/>
        </w:rPr>
        <w:t> </w:t>
      </w:r>
      <w:r>
        <w:rPr/>
        <w:t>students’</w:t>
      </w:r>
      <w:r>
        <w:rPr>
          <w:spacing w:val="-8"/>
        </w:rPr>
        <w:t> </w:t>
      </w:r>
      <w:r>
        <w:rPr/>
        <w:t>intention</w:t>
      </w:r>
      <w:r>
        <w:rPr>
          <w:spacing w:val="-7"/>
        </w:rPr>
        <w:t> </w:t>
      </w:r>
      <w:r>
        <w:rPr/>
        <w:t>to</w:t>
      </w:r>
      <w:r>
        <w:rPr>
          <w:spacing w:val="-7"/>
        </w:rPr>
        <w:t> </w:t>
      </w:r>
      <w:r>
        <w:rPr/>
        <w:t>persist</w:t>
      </w:r>
      <w:r>
        <w:rPr>
          <w:spacing w:val="-7"/>
        </w:rPr>
        <w:t> </w:t>
      </w:r>
      <w:r>
        <w:rPr/>
        <w:t>and</w:t>
      </w:r>
      <w:r>
        <w:rPr>
          <w:spacing w:val="-8"/>
        </w:rPr>
        <w:t> </w:t>
      </w:r>
      <w:r>
        <w:rPr/>
        <w:t>second-year</w:t>
      </w:r>
      <w:r>
        <w:rPr>
          <w:spacing w:val="-6"/>
        </w:rPr>
        <w:t> </w:t>
      </w:r>
      <w:r>
        <w:rPr/>
        <w:t>retention.</w:t>
      </w:r>
      <w:r>
        <w:rPr>
          <w:vertAlign w:val="superscript"/>
        </w:rPr>
        <w:t>21</w:t>
      </w:r>
      <w:r>
        <w:rPr>
          <w:spacing w:val="-7"/>
          <w:vertAlign w:val="baseline"/>
        </w:rPr>
        <w:t> </w:t>
      </w:r>
      <w:r>
        <w:rPr>
          <w:vertAlign w:val="baseline"/>
        </w:rPr>
        <w:t>However, results from McMaster’s 2017 National Survey of Student Engagement reveal several</w:t>
      </w:r>
      <w:r>
        <w:rPr>
          <w:spacing w:val="66"/>
          <w:vertAlign w:val="baseline"/>
        </w:rPr>
        <w:t> </w:t>
      </w:r>
      <w:r>
        <w:rPr>
          <w:vertAlign w:val="baseline"/>
        </w:rPr>
        <w:t>shortcomings in these aspects. When first-year students were asked how often they</w:t>
      </w:r>
      <w:r>
        <w:rPr>
          <w:spacing w:val="66"/>
          <w:vertAlign w:val="baseline"/>
        </w:rPr>
        <w:t> </w:t>
      </w:r>
      <w:r>
        <w:rPr>
          <w:vertAlign w:val="baseline"/>
        </w:rPr>
        <w:t>spoke with career plans with a faculty member, 43% responded “never.”</w:t>
      </w:r>
      <w:r>
        <w:rPr>
          <w:vertAlign w:val="superscript"/>
        </w:rPr>
        <w:t>22</w:t>
      </w:r>
      <w:r>
        <w:rPr>
          <w:vertAlign w:val="baseline"/>
        </w:rPr>
        <w:t> 60% also responded “never” when asked how often they have worked with a faculty member on activities other than coursework (i.e. through student groups).</w:t>
      </w:r>
      <w:r>
        <w:rPr>
          <w:vertAlign w:val="superscript"/>
        </w:rPr>
        <w:t>23</w:t>
      </w:r>
      <w:r>
        <w:rPr>
          <w:vertAlign w:val="baseline"/>
        </w:rPr>
        <w:t> With almost 10%</w:t>
      </w:r>
      <w:r>
        <w:rPr>
          <w:spacing w:val="66"/>
          <w:vertAlign w:val="baseline"/>
        </w:rPr>
        <w:t> </w:t>
      </w:r>
      <w:r>
        <w:rPr>
          <w:vertAlign w:val="baseline"/>
        </w:rPr>
        <w:t>of McMaster first-year undergraduate students not continuing their studies to second year, it is imperative for McMaster to take action to improve first-year student engagement and</w:t>
      </w:r>
      <w:r>
        <w:rPr>
          <w:spacing w:val="-1"/>
          <w:vertAlign w:val="baseline"/>
        </w:rPr>
        <w:t> </w:t>
      </w:r>
      <w:r>
        <w:rPr>
          <w:vertAlign w:val="baseline"/>
        </w:rPr>
        <w:t>retention.</w:t>
      </w:r>
      <w:r>
        <w:rPr>
          <w:vertAlign w:val="superscript"/>
        </w:rPr>
        <w:t>24</w:t>
      </w:r>
    </w:p>
    <w:p>
      <w:pPr>
        <w:pStyle w:val="BodyText"/>
        <w:spacing w:before="7"/>
        <w:rPr>
          <w:sz w:val="23"/>
        </w:rPr>
      </w:pPr>
    </w:p>
    <w:p>
      <w:pPr>
        <w:pStyle w:val="BodyText"/>
        <w:spacing w:line="268" w:lineRule="auto"/>
        <w:ind w:left="219" w:right="1438"/>
        <w:jc w:val="both"/>
      </w:pPr>
      <w:r>
        <w:rPr/>
        <w:t>Currently,</w:t>
      </w:r>
      <w:r>
        <w:rPr>
          <w:spacing w:val="-18"/>
        </w:rPr>
        <w:t> </w:t>
      </w:r>
      <w:r>
        <w:rPr/>
        <w:t>there</w:t>
      </w:r>
      <w:r>
        <w:rPr>
          <w:spacing w:val="-18"/>
        </w:rPr>
        <w:t> </w:t>
      </w:r>
      <w:r>
        <w:rPr/>
        <w:t>are</w:t>
      </w:r>
      <w:r>
        <w:rPr>
          <w:spacing w:val="-18"/>
        </w:rPr>
        <w:t> </w:t>
      </w:r>
      <w:r>
        <w:rPr/>
        <w:t>few</w:t>
      </w:r>
      <w:r>
        <w:rPr>
          <w:spacing w:val="-18"/>
        </w:rPr>
        <w:t> </w:t>
      </w:r>
      <w:r>
        <w:rPr/>
        <w:t>resources</w:t>
      </w:r>
      <w:r>
        <w:rPr>
          <w:spacing w:val="-17"/>
        </w:rPr>
        <w:t> </w:t>
      </w:r>
      <w:r>
        <w:rPr/>
        <w:t>that</w:t>
      </w:r>
      <w:r>
        <w:rPr>
          <w:spacing w:val="-17"/>
        </w:rPr>
        <w:t> </w:t>
      </w:r>
      <w:r>
        <w:rPr/>
        <w:t>support</w:t>
      </w:r>
      <w:r>
        <w:rPr>
          <w:spacing w:val="-19"/>
        </w:rPr>
        <w:t> </w:t>
      </w:r>
      <w:r>
        <w:rPr/>
        <w:t>students</w:t>
      </w:r>
      <w:r>
        <w:rPr>
          <w:spacing w:val="-18"/>
        </w:rPr>
        <w:t> </w:t>
      </w:r>
      <w:r>
        <w:rPr/>
        <w:t>in</w:t>
      </w:r>
      <w:r>
        <w:rPr>
          <w:spacing w:val="-17"/>
        </w:rPr>
        <w:t> </w:t>
      </w:r>
      <w:r>
        <w:rPr/>
        <w:t>a</w:t>
      </w:r>
      <w:r>
        <w:rPr>
          <w:spacing w:val="-17"/>
        </w:rPr>
        <w:t> </w:t>
      </w:r>
      <w:r>
        <w:rPr/>
        <w:t>continuous</w:t>
      </w:r>
      <w:r>
        <w:rPr>
          <w:spacing w:val="-17"/>
        </w:rPr>
        <w:t> </w:t>
      </w:r>
      <w:r>
        <w:rPr/>
        <w:t>manner</w:t>
      </w:r>
      <w:r>
        <w:rPr>
          <w:spacing w:val="-18"/>
        </w:rPr>
        <w:t> </w:t>
      </w:r>
      <w:r>
        <w:rPr/>
        <w:t>during their undergraduate careers, with most services and administrative offices having segmented focuses for new students. For instance, whereas the Student Success Centre</w:t>
      </w:r>
      <w:r>
        <w:rPr>
          <w:spacing w:val="-17"/>
        </w:rPr>
        <w:t> </w:t>
      </w:r>
      <w:r>
        <w:rPr/>
        <w:t>offers</w:t>
      </w:r>
      <w:r>
        <w:rPr>
          <w:spacing w:val="-16"/>
        </w:rPr>
        <w:t> </w:t>
      </w:r>
      <w:r>
        <w:rPr/>
        <w:t>services</w:t>
      </w:r>
      <w:r>
        <w:rPr>
          <w:spacing w:val="-15"/>
        </w:rPr>
        <w:t> </w:t>
      </w:r>
      <w:r>
        <w:rPr/>
        <w:t>such</w:t>
      </w:r>
      <w:r>
        <w:rPr>
          <w:spacing w:val="-16"/>
        </w:rPr>
        <w:t> </w:t>
      </w:r>
      <w:r>
        <w:rPr/>
        <w:t>as</w:t>
      </w:r>
      <w:r>
        <w:rPr>
          <w:spacing w:val="-15"/>
        </w:rPr>
        <w:t> </w:t>
      </w:r>
      <w:r>
        <w:rPr/>
        <w:t>the</w:t>
      </w:r>
      <w:r>
        <w:rPr>
          <w:spacing w:val="-17"/>
        </w:rPr>
        <w:t> </w:t>
      </w:r>
      <w:r>
        <w:rPr/>
        <w:t>Undergrad</w:t>
      </w:r>
      <w:r>
        <w:rPr>
          <w:spacing w:val="-16"/>
        </w:rPr>
        <w:t> </w:t>
      </w:r>
      <w:r>
        <w:rPr/>
        <w:t>Writing</w:t>
      </w:r>
      <w:r>
        <w:rPr>
          <w:spacing w:val="-16"/>
        </w:rPr>
        <w:t> </w:t>
      </w:r>
      <w:r>
        <w:rPr/>
        <w:t>Centre</w:t>
      </w:r>
      <w:r>
        <w:rPr>
          <w:spacing w:val="-16"/>
        </w:rPr>
        <w:t> </w:t>
      </w:r>
      <w:r>
        <w:rPr/>
        <w:t>or</w:t>
      </w:r>
      <w:r>
        <w:rPr>
          <w:spacing w:val="-16"/>
        </w:rPr>
        <w:t> </w:t>
      </w:r>
      <w:r>
        <w:rPr/>
        <w:t>Peer</w:t>
      </w:r>
      <w:r>
        <w:rPr>
          <w:spacing w:val="-17"/>
        </w:rPr>
        <w:t> </w:t>
      </w:r>
      <w:r>
        <w:rPr/>
        <w:t>Tutoring</w:t>
      </w:r>
      <w:r>
        <w:rPr>
          <w:spacing w:val="-16"/>
        </w:rPr>
        <w:t> </w:t>
      </w:r>
      <w:r>
        <w:rPr/>
        <w:t>Network, individual program and faculty offices</w:t>
      </w:r>
      <w:r>
        <w:rPr>
          <w:spacing w:val="66"/>
        </w:rPr>
        <w:t> </w:t>
      </w:r>
      <w:r>
        <w:rPr/>
        <w:t>have similar peer mentorship and academic</w:t>
      </w:r>
      <w:r>
        <w:rPr>
          <w:spacing w:val="66"/>
        </w:rPr>
        <w:t> </w:t>
      </w:r>
      <w:r>
        <w:rPr/>
        <w:t>support services. As a result, the fragmented nature of programming available can</w:t>
      </w:r>
      <w:r>
        <w:rPr>
          <w:spacing w:val="66"/>
        </w:rPr>
        <w:t> </w:t>
      </w:r>
      <w:r>
        <w:rPr/>
        <w:t>become overwhelming for new students seeking support. This is common whether it concerns</w:t>
      </w:r>
      <w:r>
        <w:rPr>
          <w:spacing w:val="-15"/>
        </w:rPr>
        <w:t> </w:t>
      </w:r>
      <w:r>
        <w:rPr/>
        <w:t>academic</w:t>
      </w:r>
      <w:r>
        <w:rPr>
          <w:spacing w:val="-12"/>
        </w:rPr>
        <w:t> </w:t>
      </w:r>
      <w:r>
        <w:rPr/>
        <w:t>support,</w:t>
      </w:r>
      <w:r>
        <w:rPr>
          <w:spacing w:val="-13"/>
        </w:rPr>
        <w:t> </w:t>
      </w:r>
      <w:r>
        <w:rPr/>
        <w:t>administrative</w:t>
      </w:r>
      <w:r>
        <w:rPr>
          <w:spacing w:val="-13"/>
        </w:rPr>
        <w:t> </w:t>
      </w:r>
      <w:r>
        <w:rPr/>
        <w:t>support,</w:t>
      </w:r>
      <w:r>
        <w:rPr>
          <w:spacing w:val="-14"/>
        </w:rPr>
        <w:t> </w:t>
      </w:r>
      <w:r>
        <w:rPr/>
        <w:t>career</w:t>
      </w:r>
      <w:r>
        <w:rPr>
          <w:spacing w:val="-13"/>
        </w:rPr>
        <w:t> </w:t>
      </w:r>
      <w:r>
        <w:rPr/>
        <w:t>counselling,</w:t>
      </w:r>
      <w:r>
        <w:rPr>
          <w:spacing w:val="-13"/>
        </w:rPr>
        <w:t> </w:t>
      </w:r>
      <w:r>
        <w:rPr/>
        <w:t>or</w:t>
      </w:r>
      <w:r>
        <w:rPr>
          <w:spacing w:val="-12"/>
        </w:rPr>
        <w:t> </w:t>
      </w:r>
      <w:r>
        <w:rPr/>
        <w:t>mentorship. Additionally, the lack of specificity among the services offered can hinder students’ ability to gain discipline-specific advice on career or professional</w:t>
      </w:r>
      <w:r>
        <w:rPr>
          <w:spacing w:val="-2"/>
        </w:rPr>
        <w:t> </w:t>
      </w:r>
      <w:r>
        <w:rPr/>
        <w:t>development.</w:t>
      </w:r>
    </w:p>
    <w:p>
      <w:pPr>
        <w:pStyle w:val="BodyText"/>
        <w:spacing w:before="8"/>
        <w:rPr>
          <w:sz w:val="24"/>
        </w:rPr>
      </w:pPr>
    </w:p>
    <w:p>
      <w:pPr>
        <w:pStyle w:val="BodyText"/>
        <w:spacing w:line="268" w:lineRule="auto"/>
        <w:ind w:left="219" w:right="1436"/>
        <w:jc w:val="both"/>
      </w:pPr>
      <w:r>
        <w:rPr/>
        <w:t>When students have interacted with academic advisors, faculty members, student</w:t>
      </w:r>
      <w:r>
        <w:rPr>
          <w:spacing w:val="66"/>
        </w:rPr>
        <w:t> </w:t>
      </w:r>
      <w:r>
        <w:rPr/>
        <w:t>services staff (i.e. career services or student activities), and other administrative staff and offices, typically around one-third report that they have had good experiences.</w:t>
      </w:r>
      <w:r>
        <w:rPr>
          <w:vertAlign w:val="superscript"/>
        </w:rPr>
        <w:t>25</w:t>
      </w:r>
      <w:r>
        <w:rPr>
          <w:vertAlign w:val="baseline"/>
        </w:rPr>
        <w:t> As such, there is clear value in improving first-year student experiences on campus through better streamlining of available services across the university. Such services</w:t>
      </w:r>
      <w:r>
        <w:rPr>
          <w:spacing w:val="66"/>
          <w:vertAlign w:val="baseline"/>
        </w:rPr>
        <w:t> </w:t>
      </w:r>
      <w:r>
        <w:rPr>
          <w:vertAlign w:val="baseline"/>
        </w:rPr>
        <w:t>should</w:t>
      </w:r>
      <w:r>
        <w:rPr>
          <w:spacing w:val="-7"/>
          <w:vertAlign w:val="baseline"/>
        </w:rPr>
        <w:t> </w:t>
      </w:r>
      <w:r>
        <w:rPr>
          <w:vertAlign w:val="baseline"/>
        </w:rPr>
        <w:t>also</w:t>
      </w:r>
      <w:r>
        <w:rPr>
          <w:spacing w:val="-7"/>
          <w:vertAlign w:val="baseline"/>
        </w:rPr>
        <w:t> </w:t>
      </w:r>
      <w:r>
        <w:rPr>
          <w:vertAlign w:val="baseline"/>
        </w:rPr>
        <w:t>be</w:t>
      </w:r>
      <w:r>
        <w:rPr>
          <w:spacing w:val="-6"/>
          <w:vertAlign w:val="baseline"/>
        </w:rPr>
        <w:t> </w:t>
      </w:r>
      <w:r>
        <w:rPr>
          <w:vertAlign w:val="baseline"/>
        </w:rPr>
        <w:t>improved</w:t>
      </w:r>
      <w:r>
        <w:rPr>
          <w:spacing w:val="-7"/>
          <w:vertAlign w:val="baseline"/>
        </w:rPr>
        <w:t> </w:t>
      </w:r>
      <w:r>
        <w:rPr>
          <w:vertAlign w:val="baseline"/>
        </w:rPr>
        <w:t>to</w:t>
      </w:r>
      <w:r>
        <w:rPr>
          <w:spacing w:val="-6"/>
          <w:vertAlign w:val="baseline"/>
        </w:rPr>
        <w:t> </w:t>
      </w:r>
      <w:r>
        <w:rPr>
          <w:vertAlign w:val="baseline"/>
        </w:rPr>
        <w:t>allow</w:t>
      </w:r>
      <w:r>
        <w:rPr>
          <w:spacing w:val="-6"/>
          <w:vertAlign w:val="baseline"/>
        </w:rPr>
        <w:t> </w:t>
      </w:r>
      <w:r>
        <w:rPr>
          <w:vertAlign w:val="baseline"/>
        </w:rPr>
        <w:t>for</w:t>
      </w:r>
      <w:r>
        <w:rPr>
          <w:spacing w:val="-6"/>
          <w:vertAlign w:val="baseline"/>
        </w:rPr>
        <w:t> </w:t>
      </w:r>
      <w:r>
        <w:rPr>
          <w:vertAlign w:val="baseline"/>
        </w:rPr>
        <w:t>continuity</w:t>
      </w:r>
      <w:r>
        <w:rPr>
          <w:spacing w:val="-6"/>
          <w:vertAlign w:val="baseline"/>
        </w:rPr>
        <w:t> </w:t>
      </w:r>
      <w:r>
        <w:rPr>
          <w:vertAlign w:val="baseline"/>
        </w:rPr>
        <w:t>beyond</w:t>
      </w:r>
      <w:r>
        <w:rPr>
          <w:spacing w:val="-7"/>
          <w:vertAlign w:val="baseline"/>
        </w:rPr>
        <w:t> </w:t>
      </w:r>
      <w:r>
        <w:rPr>
          <w:vertAlign w:val="baseline"/>
        </w:rPr>
        <w:t>first</w:t>
      </w:r>
      <w:r>
        <w:rPr>
          <w:spacing w:val="-5"/>
          <w:vertAlign w:val="baseline"/>
        </w:rPr>
        <w:t> </w:t>
      </w:r>
      <w:r>
        <w:rPr>
          <w:vertAlign w:val="baseline"/>
        </w:rPr>
        <w:t>year,</w:t>
      </w:r>
      <w:r>
        <w:rPr>
          <w:spacing w:val="-6"/>
          <w:vertAlign w:val="baseline"/>
        </w:rPr>
        <w:t> </w:t>
      </w:r>
      <w:r>
        <w:rPr>
          <w:vertAlign w:val="baseline"/>
        </w:rPr>
        <w:t>so</w:t>
      </w:r>
      <w:r>
        <w:rPr>
          <w:spacing w:val="-7"/>
          <w:vertAlign w:val="baseline"/>
        </w:rPr>
        <w:t> </w:t>
      </w:r>
      <w:r>
        <w:rPr>
          <w:vertAlign w:val="baseline"/>
        </w:rPr>
        <w:t>that</w:t>
      </w:r>
      <w:r>
        <w:rPr>
          <w:spacing w:val="-5"/>
          <w:vertAlign w:val="baseline"/>
        </w:rPr>
        <w:t> </w:t>
      </w:r>
      <w:r>
        <w:rPr>
          <w:vertAlign w:val="baseline"/>
        </w:rPr>
        <w:t>students</w:t>
      </w:r>
      <w:r>
        <w:rPr>
          <w:spacing w:val="-7"/>
          <w:vertAlign w:val="baseline"/>
        </w:rPr>
        <w:t> </w:t>
      </w:r>
      <w:r>
        <w:rPr>
          <w:vertAlign w:val="baseline"/>
        </w:rPr>
        <w:t>can continue to gain guidance from familiar advisors or staff as they move into the upper years of their degree. McMaster should aim to allocate funding towards programming that</w:t>
      </w:r>
      <w:r>
        <w:rPr>
          <w:spacing w:val="-16"/>
          <w:vertAlign w:val="baseline"/>
        </w:rPr>
        <w:t> </w:t>
      </w:r>
      <w:r>
        <w:rPr>
          <w:vertAlign w:val="baseline"/>
        </w:rPr>
        <w:t>encourages</w:t>
      </w:r>
      <w:r>
        <w:rPr>
          <w:spacing w:val="-14"/>
          <w:vertAlign w:val="baseline"/>
        </w:rPr>
        <w:t> </w:t>
      </w:r>
      <w:r>
        <w:rPr>
          <w:vertAlign w:val="baseline"/>
        </w:rPr>
        <w:t>collaboration</w:t>
      </w:r>
      <w:r>
        <w:rPr>
          <w:spacing w:val="-15"/>
          <w:vertAlign w:val="baseline"/>
        </w:rPr>
        <w:t> </w:t>
      </w:r>
      <w:r>
        <w:rPr>
          <w:vertAlign w:val="baseline"/>
        </w:rPr>
        <w:t>between</w:t>
      </w:r>
      <w:r>
        <w:rPr>
          <w:spacing w:val="-15"/>
          <w:vertAlign w:val="baseline"/>
        </w:rPr>
        <w:t> </w:t>
      </w:r>
      <w:r>
        <w:rPr>
          <w:vertAlign w:val="baseline"/>
        </w:rPr>
        <w:t>the</w:t>
      </w:r>
      <w:r>
        <w:rPr>
          <w:spacing w:val="-15"/>
          <w:vertAlign w:val="baseline"/>
        </w:rPr>
        <w:t> </w:t>
      </w:r>
      <w:r>
        <w:rPr>
          <w:vertAlign w:val="baseline"/>
        </w:rPr>
        <w:t>Student</w:t>
      </w:r>
      <w:r>
        <w:rPr>
          <w:spacing w:val="-16"/>
          <w:vertAlign w:val="baseline"/>
        </w:rPr>
        <w:t> </w:t>
      </w:r>
      <w:r>
        <w:rPr>
          <w:vertAlign w:val="baseline"/>
        </w:rPr>
        <w:t>Success</w:t>
      </w:r>
      <w:r>
        <w:rPr>
          <w:spacing w:val="-14"/>
          <w:vertAlign w:val="baseline"/>
        </w:rPr>
        <w:t> </w:t>
      </w:r>
      <w:r>
        <w:rPr>
          <w:vertAlign w:val="baseline"/>
        </w:rPr>
        <w:t>Centre</w:t>
      </w:r>
      <w:r>
        <w:rPr>
          <w:spacing w:val="-17"/>
          <w:vertAlign w:val="baseline"/>
        </w:rPr>
        <w:t> </w:t>
      </w:r>
      <w:r>
        <w:rPr>
          <w:vertAlign w:val="baseline"/>
        </w:rPr>
        <w:t>and</w:t>
      </w:r>
      <w:r>
        <w:rPr>
          <w:spacing w:val="-16"/>
          <w:vertAlign w:val="baseline"/>
        </w:rPr>
        <w:t> </w:t>
      </w:r>
      <w:r>
        <w:rPr>
          <w:vertAlign w:val="baseline"/>
        </w:rPr>
        <w:t>faculty</w:t>
      </w:r>
      <w:r>
        <w:rPr>
          <w:spacing w:val="-16"/>
          <w:vertAlign w:val="baseline"/>
        </w:rPr>
        <w:t> </w:t>
      </w:r>
      <w:r>
        <w:rPr>
          <w:vertAlign w:val="baseline"/>
        </w:rPr>
        <w:t>offices to</w:t>
      </w:r>
      <w:r>
        <w:rPr>
          <w:spacing w:val="66"/>
          <w:vertAlign w:val="baseline"/>
        </w:rPr>
        <w:t> </w:t>
      </w:r>
      <w:r>
        <w:rPr>
          <w:vertAlign w:val="baseline"/>
        </w:rPr>
        <w:t>better</w:t>
      </w:r>
      <w:r>
        <w:rPr>
          <w:spacing w:val="66"/>
          <w:vertAlign w:val="baseline"/>
        </w:rPr>
        <w:t> </w:t>
      </w:r>
      <w:r>
        <w:rPr>
          <w:vertAlign w:val="baseline"/>
        </w:rPr>
        <w:t>facilitate</w:t>
      </w:r>
      <w:r>
        <w:rPr>
          <w:spacing w:val="66"/>
          <w:vertAlign w:val="baseline"/>
        </w:rPr>
        <w:t> </w:t>
      </w:r>
      <w:r>
        <w:rPr>
          <w:vertAlign w:val="baseline"/>
        </w:rPr>
        <w:t>accessible</w:t>
      </w:r>
      <w:r>
        <w:rPr>
          <w:spacing w:val="66"/>
          <w:vertAlign w:val="baseline"/>
        </w:rPr>
        <w:t> </w:t>
      </w:r>
      <w:r>
        <w:rPr>
          <w:vertAlign w:val="baseline"/>
        </w:rPr>
        <w:t>and</w:t>
      </w:r>
      <w:r>
        <w:rPr>
          <w:spacing w:val="66"/>
          <w:vertAlign w:val="baseline"/>
        </w:rPr>
        <w:t> </w:t>
      </w:r>
      <w:r>
        <w:rPr>
          <w:vertAlign w:val="baseline"/>
        </w:rPr>
        <w:t>on-going</w:t>
      </w:r>
      <w:r>
        <w:rPr>
          <w:spacing w:val="66"/>
          <w:vertAlign w:val="baseline"/>
        </w:rPr>
        <w:t> </w:t>
      </w:r>
      <w:r>
        <w:rPr>
          <w:vertAlign w:val="baseline"/>
        </w:rPr>
        <w:t>career</w:t>
      </w:r>
      <w:r>
        <w:rPr>
          <w:spacing w:val="66"/>
          <w:vertAlign w:val="baseline"/>
        </w:rPr>
        <w:t> </w:t>
      </w:r>
      <w:r>
        <w:rPr>
          <w:vertAlign w:val="baseline"/>
        </w:rPr>
        <w:t>counselling,</w:t>
      </w:r>
      <w:r>
        <w:rPr>
          <w:spacing w:val="66"/>
          <w:vertAlign w:val="baseline"/>
        </w:rPr>
        <w:t> </w:t>
      </w:r>
      <w:r>
        <w:rPr>
          <w:vertAlign w:val="baseline"/>
        </w:rPr>
        <w:t>peer-to-peer mentorship,</w:t>
      </w:r>
      <w:r>
        <w:rPr>
          <w:spacing w:val="-17"/>
          <w:vertAlign w:val="baseline"/>
        </w:rPr>
        <w:t> </w:t>
      </w:r>
      <w:r>
        <w:rPr>
          <w:vertAlign w:val="baseline"/>
        </w:rPr>
        <w:t>and</w:t>
      </w:r>
      <w:r>
        <w:rPr>
          <w:spacing w:val="-17"/>
          <w:vertAlign w:val="baseline"/>
        </w:rPr>
        <w:t> </w:t>
      </w:r>
      <w:r>
        <w:rPr>
          <w:vertAlign w:val="baseline"/>
        </w:rPr>
        <w:t>continuous</w:t>
      </w:r>
      <w:r>
        <w:rPr>
          <w:spacing w:val="-17"/>
          <w:vertAlign w:val="baseline"/>
        </w:rPr>
        <w:t> </w:t>
      </w:r>
      <w:r>
        <w:rPr>
          <w:vertAlign w:val="baseline"/>
        </w:rPr>
        <w:t>personal</w:t>
      </w:r>
      <w:r>
        <w:rPr>
          <w:spacing w:val="-17"/>
          <w:vertAlign w:val="baseline"/>
        </w:rPr>
        <w:t> </w:t>
      </w:r>
      <w:r>
        <w:rPr>
          <w:vertAlign w:val="baseline"/>
        </w:rPr>
        <w:t>and</w:t>
      </w:r>
      <w:r>
        <w:rPr>
          <w:spacing w:val="-15"/>
          <w:vertAlign w:val="baseline"/>
        </w:rPr>
        <w:t> </w:t>
      </w:r>
      <w:r>
        <w:rPr>
          <w:vertAlign w:val="baseline"/>
        </w:rPr>
        <w:t>professional</w:t>
      </w:r>
      <w:r>
        <w:rPr>
          <w:spacing w:val="-16"/>
          <w:vertAlign w:val="baseline"/>
        </w:rPr>
        <w:t> </w:t>
      </w:r>
      <w:r>
        <w:rPr>
          <w:vertAlign w:val="baseline"/>
        </w:rPr>
        <w:t>development</w:t>
      </w:r>
      <w:r>
        <w:rPr>
          <w:spacing w:val="-17"/>
          <w:vertAlign w:val="baseline"/>
        </w:rPr>
        <w:t> </w:t>
      </w:r>
      <w:r>
        <w:rPr>
          <w:vertAlign w:val="baseline"/>
        </w:rPr>
        <w:t>opportunities</w:t>
      </w:r>
      <w:r>
        <w:rPr>
          <w:spacing w:val="-16"/>
          <w:vertAlign w:val="baseline"/>
        </w:rPr>
        <w:t> </w:t>
      </w:r>
      <w:r>
        <w:rPr>
          <w:vertAlign w:val="baseline"/>
        </w:rPr>
        <w:t>that compound on one</w:t>
      </w:r>
      <w:r>
        <w:rPr>
          <w:spacing w:val="-4"/>
          <w:vertAlign w:val="baseline"/>
        </w:rPr>
        <w:t> </w:t>
      </w:r>
      <w:r>
        <w:rPr>
          <w:vertAlign w:val="baseline"/>
        </w:rPr>
        <w:t>another.</w:t>
      </w:r>
    </w:p>
    <w:p>
      <w:pPr>
        <w:pStyle w:val="BodyText"/>
        <w:spacing w:before="8"/>
        <w:rPr>
          <w:sz w:val="24"/>
        </w:rPr>
      </w:pPr>
    </w:p>
    <w:p>
      <w:pPr>
        <w:pStyle w:val="BodyText"/>
        <w:spacing w:line="268" w:lineRule="auto"/>
        <w:ind w:left="220" w:right="1437"/>
        <w:jc w:val="both"/>
      </w:pPr>
      <w:r>
        <w:rPr/>
        <w:t>First-year student engagement can also be increased by advertising heavily during Welcome Week and early months of the fall term, as new students seek resources for support. Additionally, the orientation package that students receive from McMaster</w:t>
      </w:r>
      <w:r>
        <w:rPr>
          <w:spacing w:val="66"/>
        </w:rPr>
        <w:t> </w:t>
      </w:r>
      <w:r>
        <w:rPr/>
        <w:t>when</w:t>
      </w:r>
      <w:r>
        <w:rPr>
          <w:spacing w:val="52"/>
        </w:rPr>
        <w:t> </w:t>
      </w:r>
      <w:r>
        <w:rPr/>
        <w:t>they</w:t>
      </w:r>
      <w:r>
        <w:rPr>
          <w:spacing w:val="54"/>
        </w:rPr>
        <w:t> </w:t>
      </w:r>
      <w:r>
        <w:rPr/>
        <w:t>are</w:t>
      </w:r>
      <w:r>
        <w:rPr>
          <w:spacing w:val="53"/>
        </w:rPr>
        <w:t> </w:t>
      </w:r>
      <w:r>
        <w:rPr/>
        <w:t>accepted</w:t>
      </w:r>
      <w:r>
        <w:rPr>
          <w:spacing w:val="53"/>
        </w:rPr>
        <w:t> </w:t>
      </w:r>
      <w:r>
        <w:rPr/>
        <w:t>should</w:t>
      </w:r>
      <w:r>
        <w:rPr>
          <w:spacing w:val="53"/>
        </w:rPr>
        <w:t> </w:t>
      </w:r>
      <w:r>
        <w:rPr/>
        <w:t>include</w:t>
      </w:r>
      <w:r>
        <w:rPr>
          <w:spacing w:val="53"/>
        </w:rPr>
        <w:t> </w:t>
      </w:r>
      <w:r>
        <w:rPr/>
        <w:t>a</w:t>
      </w:r>
      <w:r>
        <w:rPr>
          <w:spacing w:val="54"/>
        </w:rPr>
        <w:t> </w:t>
      </w:r>
      <w:r>
        <w:rPr/>
        <w:t>pamphlet</w:t>
      </w:r>
      <w:r>
        <w:rPr>
          <w:spacing w:val="53"/>
        </w:rPr>
        <w:t> </w:t>
      </w:r>
      <w:r>
        <w:rPr/>
        <w:t>that</w:t>
      </w:r>
      <w:r>
        <w:rPr>
          <w:spacing w:val="53"/>
        </w:rPr>
        <w:t> </w:t>
      </w:r>
      <w:r>
        <w:rPr/>
        <w:t>clearly</w:t>
      </w:r>
      <w:r>
        <w:rPr>
          <w:spacing w:val="53"/>
        </w:rPr>
        <w:t> </w:t>
      </w:r>
      <w:r>
        <w:rPr/>
        <w:t>lists</w:t>
      </w:r>
      <w:r>
        <w:rPr>
          <w:spacing w:val="53"/>
        </w:rPr>
        <w:t> </w:t>
      </w:r>
      <w:r>
        <w:rPr/>
        <w:t>all</w:t>
      </w:r>
      <w:r>
        <w:rPr>
          <w:spacing w:val="54"/>
        </w:rPr>
        <w:t> </w:t>
      </w:r>
      <w:r>
        <w:rPr/>
        <w:t>available</w:t>
      </w:r>
    </w:p>
    <w:p>
      <w:pPr>
        <w:pStyle w:val="BodyText"/>
        <w:rPr>
          <w:sz w:val="20"/>
        </w:rPr>
      </w:pPr>
    </w:p>
    <w:p>
      <w:pPr>
        <w:pStyle w:val="BodyText"/>
        <w:spacing w:before="4"/>
        <w:rPr>
          <w:sz w:val="13"/>
        </w:rPr>
      </w:pPr>
      <w:r>
        <w:rPr/>
        <w:pict>
          <v:rect style="position:absolute;margin-left:72pt;margin-top:9.15957pt;width:144pt;height:.54001pt;mso-position-horizontal-relative:page;mso-position-vertical-relative:paragraph;z-index:-15725056;mso-wrap-distance-left:0;mso-wrap-distance-right:0" filled="true" fillcolor="#000000" stroked="false">
            <v:fill type="solid"/>
            <w10:wrap type="topAndBottom"/>
          </v:rect>
        </w:pict>
      </w:r>
    </w:p>
    <w:p>
      <w:pPr>
        <w:spacing w:line="264" w:lineRule="auto" w:before="77"/>
        <w:ind w:left="220" w:right="1696" w:firstLine="0"/>
        <w:jc w:val="left"/>
        <w:rPr>
          <w:sz w:val="18"/>
        </w:rPr>
      </w:pPr>
      <w:r>
        <w:rPr>
          <w:position w:val="5"/>
          <w:sz w:val="12"/>
        </w:rPr>
        <w:t>21 </w:t>
      </w:r>
      <w:r>
        <w:rPr>
          <w:sz w:val="18"/>
        </w:rPr>
        <w:t>Morrow, Jennifer, and Margot Ackermann. "Intention to persist and retention of first-year students: The importance of motivation and sense of belonging." </w:t>
      </w:r>
      <w:r>
        <w:rPr>
          <w:rFonts w:ascii="Gotham-BookItalic"/>
          <w:i/>
          <w:sz w:val="18"/>
        </w:rPr>
        <w:t>College Student Journal </w:t>
      </w:r>
      <w:r>
        <w:rPr>
          <w:sz w:val="18"/>
        </w:rPr>
        <w:t>46, no. 3 (2012): 483- 491, </w:t>
      </w:r>
      <w:hyperlink r:id="rId9">
        <w:r>
          <w:rPr>
            <w:sz w:val="18"/>
            <w:u w:val="single"/>
          </w:rPr>
          <w:t>https://www.ingentaconnect.com/content/prin/csj/2012/00000046/00000003/art0</w:t>
        </w:r>
      </w:hyperlink>
      <w:r>
        <w:rPr>
          <w:sz w:val="18"/>
          <w:u w:val="single"/>
        </w:rPr>
        <w:t>0003</w:t>
      </w:r>
      <w:r>
        <w:rPr>
          <w:sz w:val="18"/>
        </w:rPr>
        <w:t>.</w:t>
      </w:r>
    </w:p>
    <w:p>
      <w:pPr>
        <w:spacing w:line="259" w:lineRule="auto" w:before="5"/>
        <w:ind w:left="220" w:right="2504" w:firstLine="0"/>
        <w:jc w:val="left"/>
        <w:rPr>
          <w:sz w:val="18"/>
        </w:rPr>
      </w:pPr>
      <w:r>
        <w:rPr>
          <w:position w:val="5"/>
          <w:sz w:val="12"/>
        </w:rPr>
        <w:t>22 </w:t>
      </w:r>
      <w:r>
        <w:rPr>
          <w:sz w:val="18"/>
        </w:rPr>
        <w:t>“McMaster University NSSE 2017,” McMaster University</w:t>
      </w:r>
      <w:r>
        <w:rPr>
          <w:rFonts w:ascii="Gotham-BookItalic" w:hAnsi="Gotham-BookItalic"/>
          <w:i/>
          <w:sz w:val="18"/>
        </w:rPr>
        <w:t>, </w:t>
      </w:r>
      <w:r>
        <w:rPr>
          <w:sz w:val="18"/>
        </w:rPr>
        <w:t>2017, </w:t>
      </w:r>
      <w:r>
        <w:rPr>
          <w:sz w:val="18"/>
          <w:u w:val="single"/>
        </w:rPr>
        <w:t>https://ira.mcmaster.ca/wp-</w:t>
      </w:r>
      <w:r>
        <w:rPr>
          <w:sz w:val="18"/>
        </w:rPr>
        <w:t> </w:t>
      </w:r>
      <w:r>
        <w:rPr>
          <w:sz w:val="18"/>
          <w:u w:val="single"/>
        </w:rPr>
        <w:t>content/uploads/2018/05/NSSE-2017-McMaster-Report.pdf</w:t>
      </w:r>
      <w:r>
        <w:rPr>
          <w:sz w:val="18"/>
        </w:rPr>
        <w:t>.</w:t>
      </w:r>
    </w:p>
    <w:p>
      <w:pPr>
        <w:spacing w:before="9"/>
        <w:ind w:left="220" w:right="0" w:firstLine="0"/>
        <w:jc w:val="left"/>
        <w:rPr>
          <w:sz w:val="18"/>
        </w:rPr>
      </w:pPr>
      <w:r>
        <w:rPr>
          <w:position w:val="5"/>
          <w:sz w:val="12"/>
        </w:rPr>
        <w:t>23 </w:t>
      </w:r>
      <w:r>
        <w:rPr>
          <w:sz w:val="18"/>
        </w:rPr>
        <w:t>Ibid.</w:t>
      </w:r>
    </w:p>
    <w:p>
      <w:pPr>
        <w:spacing w:line="259" w:lineRule="auto" w:before="23"/>
        <w:ind w:left="220" w:right="1633" w:firstLine="0"/>
        <w:jc w:val="left"/>
        <w:rPr>
          <w:sz w:val="18"/>
        </w:rPr>
      </w:pPr>
      <w:r>
        <w:rPr>
          <w:position w:val="5"/>
          <w:sz w:val="12"/>
        </w:rPr>
        <w:t>24 </w:t>
      </w:r>
      <w:r>
        <w:rPr>
          <w:sz w:val="18"/>
        </w:rPr>
        <w:t>“McMaster University Fact Book 2017-2018,” McMaster University</w:t>
      </w:r>
      <w:r>
        <w:rPr>
          <w:rFonts w:ascii="Gotham-BookItalic" w:hAnsi="Gotham-BookItalic"/>
          <w:i/>
          <w:sz w:val="18"/>
        </w:rPr>
        <w:t>, </w:t>
      </w:r>
      <w:r>
        <w:rPr>
          <w:sz w:val="18"/>
        </w:rPr>
        <w:t>2018, </w:t>
      </w:r>
      <w:r>
        <w:rPr>
          <w:sz w:val="18"/>
          <w:u w:val="single"/>
        </w:rPr>
        <w:t>https://ira.mcmaster.ca/wp-</w:t>
      </w:r>
      <w:r>
        <w:rPr>
          <w:sz w:val="18"/>
        </w:rPr>
        <w:t> </w:t>
      </w:r>
      <w:r>
        <w:rPr>
          <w:sz w:val="18"/>
          <w:u w:val="single"/>
        </w:rPr>
        <w:t>content/uploads/2018/11/Fact-Book-2018FINALedition2.0-1.pdf</w:t>
      </w:r>
      <w:r>
        <w:rPr>
          <w:sz w:val="18"/>
        </w:rPr>
        <w:t>.</w:t>
      </w:r>
    </w:p>
    <w:p>
      <w:pPr>
        <w:spacing w:line="259" w:lineRule="auto" w:before="9"/>
        <w:ind w:left="220" w:right="2502" w:firstLine="0"/>
        <w:jc w:val="left"/>
        <w:rPr>
          <w:sz w:val="18"/>
        </w:rPr>
      </w:pPr>
      <w:r>
        <w:rPr>
          <w:position w:val="5"/>
          <w:sz w:val="12"/>
        </w:rPr>
        <w:t>25 </w:t>
      </w:r>
      <w:r>
        <w:rPr>
          <w:sz w:val="18"/>
        </w:rPr>
        <w:t>“McMaster University NSSE 2017,” McMaster University</w:t>
      </w:r>
      <w:r>
        <w:rPr>
          <w:rFonts w:ascii="Gotham-BookItalic" w:hAnsi="Gotham-BookItalic"/>
          <w:i/>
          <w:sz w:val="18"/>
        </w:rPr>
        <w:t>, </w:t>
      </w:r>
      <w:r>
        <w:rPr>
          <w:sz w:val="18"/>
        </w:rPr>
        <w:t>2017, </w:t>
      </w:r>
      <w:r>
        <w:rPr>
          <w:sz w:val="18"/>
          <w:u w:val="single"/>
        </w:rPr>
        <w:t>https://ira.mcmaster.ca/wp-</w:t>
      </w:r>
      <w:r>
        <w:rPr>
          <w:sz w:val="18"/>
        </w:rPr>
        <w:t> </w:t>
      </w:r>
      <w:r>
        <w:rPr>
          <w:sz w:val="18"/>
          <w:u w:val="single"/>
        </w:rPr>
        <w:t>content/uploads/2018/05/NSSE-2017-McMaster-Report.pdf</w:t>
      </w:r>
      <w:r>
        <w:rPr>
          <w:sz w:val="18"/>
        </w:rPr>
        <w:t>.</w:t>
      </w:r>
    </w:p>
    <w:p>
      <w:pPr>
        <w:spacing w:after="0" w:line="259" w:lineRule="auto"/>
        <w:jc w:val="left"/>
        <w:rPr>
          <w:sz w:val="18"/>
        </w:rPr>
        <w:sectPr>
          <w:pgSz w:w="12240" w:h="15840"/>
          <w:pgMar w:header="0" w:footer="712" w:top="1360" w:bottom="920" w:left="1220" w:right="0"/>
        </w:sectPr>
      </w:pPr>
    </w:p>
    <w:p>
      <w:pPr>
        <w:pStyle w:val="BodyText"/>
        <w:spacing w:line="268" w:lineRule="auto" w:before="91"/>
        <w:ind w:left="219" w:right="1436"/>
        <w:jc w:val="both"/>
      </w:pPr>
      <w:r>
        <w:rPr/>
        <w:t>campus resources for academic support, peer support, and campus events and activities,</w:t>
      </w:r>
      <w:r>
        <w:rPr>
          <w:spacing w:val="-6"/>
        </w:rPr>
        <w:t> </w:t>
      </w:r>
      <w:r>
        <w:rPr/>
        <w:t>each</w:t>
      </w:r>
      <w:r>
        <w:rPr>
          <w:spacing w:val="-6"/>
        </w:rPr>
        <w:t> </w:t>
      </w:r>
      <w:r>
        <w:rPr/>
        <w:t>with</w:t>
      </w:r>
      <w:r>
        <w:rPr>
          <w:spacing w:val="-5"/>
        </w:rPr>
        <w:t> </w:t>
      </w:r>
      <w:r>
        <w:rPr/>
        <w:t>short</w:t>
      </w:r>
      <w:r>
        <w:rPr>
          <w:spacing w:val="-6"/>
        </w:rPr>
        <w:t> </w:t>
      </w:r>
      <w:r>
        <w:rPr/>
        <w:t>descriptions</w:t>
      </w:r>
      <w:r>
        <w:rPr>
          <w:spacing w:val="-6"/>
        </w:rPr>
        <w:t> </w:t>
      </w:r>
      <w:r>
        <w:rPr/>
        <w:t>so</w:t>
      </w:r>
      <w:r>
        <w:rPr>
          <w:spacing w:val="-6"/>
        </w:rPr>
        <w:t> </w:t>
      </w:r>
      <w:r>
        <w:rPr/>
        <w:t>that</w:t>
      </w:r>
      <w:r>
        <w:rPr>
          <w:spacing w:val="-6"/>
        </w:rPr>
        <w:t> </w:t>
      </w:r>
      <w:r>
        <w:rPr/>
        <w:t>students</w:t>
      </w:r>
      <w:r>
        <w:rPr>
          <w:spacing w:val="-6"/>
        </w:rPr>
        <w:t> </w:t>
      </w:r>
      <w:r>
        <w:rPr/>
        <w:t>are</w:t>
      </w:r>
      <w:r>
        <w:rPr>
          <w:spacing w:val="-6"/>
        </w:rPr>
        <w:t> </w:t>
      </w:r>
      <w:r>
        <w:rPr/>
        <w:t>aware</w:t>
      </w:r>
      <w:r>
        <w:rPr>
          <w:spacing w:val="-6"/>
        </w:rPr>
        <w:t> </w:t>
      </w:r>
      <w:r>
        <w:rPr/>
        <w:t>of</w:t>
      </w:r>
      <w:r>
        <w:rPr>
          <w:spacing w:val="-6"/>
        </w:rPr>
        <w:t> </w:t>
      </w:r>
      <w:r>
        <w:rPr/>
        <w:t>what</w:t>
      </w:r>
      <w:r>
        <w:rPr>
          <w:spacing w:val="-6"/>
        </w:rPr>
        <w:t> </w:t>
      </w:r>
      <w:r>
        <w:rPr/>
        <w:t>services</w:t>
      </w:r>
      <w:r>
        <w:rPr>
          <w:spacing w:val="-5"/>
        </w:rPr>
        <w:t> </w:t>
      </w:r>
      <w:r>
        <w:rPr/>
        <w:t>are available for particular needs. By better advertising preventative measures, McMaster can prevent the need for increased one-on-one remedial</w:t>
      </w:r>
      <w:r>
        <w:rPr>
          <w:spacing w:val="-3"/>
        </w:rPr>
        <w:t> </w:t>
      </w:r>
      <w:r>
        <w:rPr/>
        <w:t>support.</w:t>
      </w:r>
      <w:r>
        <w:rPr>
          <w:vertAlign w:val="superscript"/>
        </w:rPr>
        <w:t>26</w:t>
      </w:r>
    </w:p>
    <w:p>
      <w:pPr>
        <w:pStyle w:val="BodyText"/>
        <w:spacing w:before="8"/>
        <w:rPr>
          <w:sz w:val="24"/>
        </w:rPr>
      </w:pPr>
    </w:p>
    <w:p>
      <w:pPr>
        <w:pStyle w:val="BodyText"/>
        <w:spacing w:line="268" w:lineRule="auto"/>
        <w:ind w:left="219" w:right="1436"/>
        <w:jc w:val="both"/>
      </w:pPr>
      <w:r>
        <w:rPr/>
        <w:t>McMaster recognizes the importance of a successful first-year transition, as outlined</w:t>
      </w:r>
      <w:r>
        <w:rPr>
          <w:spacing w:val="66"/>
        </w:rPr>
        <w:t> </w:t>
      </w:r>
      <w:r>
        <w:rPr/>
        <w:t>by the first-year experience policy.</w:t>
      </w:r>
      <w:r>
        <w:rPr>
          <w:vertAlign w:val="superscript"/>
        </w:rPr>
        <w:t>27</w:t>
      </w:r>
      <w:r>
        <w:rPr>
          <w:vertAlign w:val="baseline"/>
        </w:rPr>
        <w:t> As part of the broader goal to lead students to</w:t>
      </w:r>
      <w:r>
        <w:rPr>
          <w:spacing w:val="66"/>
          <w:vertAlign w:val="baseline"/>
        </w:rPr>
        <w:t> </w:t>
      </w:r>
      <w:r>
        <w:rPr>
          <w:vertAlign w:val="baseline"/>
        </w:rPr>
        <w:t>successful career and academic futures, McMaster should collect meaningful data on students’ experiences transitioning into university. This means conducting</w:t>
      </w:r>
      <w:r>
        <w:rPr>
          <w:spacing w:val="-43"/>
          <w:vertAlign w:val="baseline"/>
        </w:rPr>
        <w:t> </w:t>
      </w:r>
      <w:r>
        <w:rPr>
          <w:vertAlign w:val="baseline"/>
        </w:rPr>
        <w:t>large-scale, multi-staged</w:t>
      </w:r>
      <w:r>
        <w:rPr>
          <w:spacing w:val="-10"/>
          <w:vertAlign w:val="baseline"/>
        </w:rPr>
        <w:t> </w:t>
      </w:r>
      <w:r>
        <w:rPr>
          <w:vertAlign w:val="baseline"/>
        </w:rPr>
        <w:t>studies</w:t>
      </w:r>
      <w:r>
        <w:rPr>
          <w:spacing w:val="-8"/>
          <w:vertAlign w:val="baseline"/>
        </w:rPr>
        <w:t> </w:t>
      </w:r>
      <w:r>
        <w:rPr>
          <w:vertAlign w:val="baseline"/>
        </w:rPr>
        <w:t>to</w:t>
      </w:r>
      <w:r>
        <w:rPr>
          <w:spacing w:val="-10"/>
          <w:vertAlign w:val="baseline"/>
        </w:rPr>
        <w:t> </w:t>
      </w:r>
      <w:r>
        <w:rPr>
          <w:vertAlign w:val="baseline"/>
        </w:rPr>
        <w:t>assess</w:t>
      </w:r>
      <w:r>
        <w:rPr>
          <w:spacing w:val="-9"/>
          <w:vertAlign w:val="baseline"/>
        </w:rPr>
        <w:t> </w:t>
      </w:r>
      <w:r>
        <w:rPr>
          <w:vertAlign w:val="baseline"/>
        </w:rPr>
        <w:t>the</w:t>
      </w:r>
      <w:r>
        <w:rPr>
          <w:spacing w:val="-10"/>
          <w:vertAlign w:val="baseline"/>
        </w:rPr>
        <w:t> </w:t>
      </w:r>
      <w:r>
        <w:rPr>
          <w:vertAlign w:val="baseline"/>
        </w:rPr>
        <w:t>impacts</w:t>
      </w:r>
      <w:r>
        <w:rPr>
          <w:spacing w:val="-8"/>
          <w:vertAlign w:val="baseline"/>
        </w:rPr>
        <w:t> </w:t>
      </w:r>
      <w:r>
        <w:rPr>
          <w:vertAlign w:val="baseline"/>
        </w:rPr>
        <w:t>of</w:t>
      </w:r>
      <w:r>
        <w:rPr>
          <w:spacing w:val="-10"/>
          <w:vertAlign w:val="baseline"/>
        </w:rPr>
        <w:t> </w:t>
      </w:r>
      <w:r>
        <w:rPr>
          <w:vertAlign w:val="baseline"/>
        </w:rPr>
        <w:t>various</w:t>
      </w:r>
      <w:r>
        <w:rPr>
          <w:spacing w:val="-8"/>
          <w:vertAlign w:val="baseline"/>
        </w:rPr>
        <w:t> </w:t>
      </w:r>
      <w:r>
        <w:rPr>
          <w:vertAlign w:val="baseline"/>
        </w:rPr>
        <w:t>first-year</w:t>
      </w:r>
      <w:r>
        <w:rPr>
          <w:spacing w:val="-9"/>
          <w:vertAlign w:val="baseline"/>
        </w:rPr>
        <w:t> </w:t>
      </w:r>
      <w:r>
        <w:rPr>
          <w:vertAlign w:val="baseline"/>
        </w:rPr>
        <w:t>focused</w:t>
      </w:r>
      <w:r>
        <w:rPr>
          <w:spacing w:val="-10"/>
          <w:vertAlign w:val="baseline"/>
        </w:rPr>
        <w:t> </w:t>
      </w:r>
      <w:r>
        <w:rPr>
          <w:vertAlign w:val="baseline"/>
        </w:rPr>
        <w:t>programming. The data collected pertaining to students’ experiences with transitioning into</w:t>
      </w:r>
      <w:r>
        <w:rPr>
          <w:spacing w:val="66"/>
          <w:vertAlign w:val="baseline"/>
        </w:rPr>
        <w:t> </w:t>
      </w:r>
      <w:r>
        <w:rPr>
          <w:vertAlign w:val="baseline"/>
        </w:rPr>
        <w:t>university should also be publicly accessible in order to inform all stakeholders, including prospective students, about the opportunities and successes of the</w:t>
      </w:r>
      <w:r>
        <w:rPr>
          <w:spacing w:val="66"/>
          <w:vertAlign w:val="baseline"/>
        </w:rPr>
        <w:t> </w:t>
      </w:r>
      <w:r>
        <w:rPr>
          <w:vertAlign w:val="baseline"/>
        </w:rPr>
        <w:t>university’s programming. This effort should assist in outlining existing gaps in the</w:t>
      </w:r>
      <w:r>
        <w:rPr>
          <w:spacing w:val="66"/>
          <w:vertAlign w:val="baseline"/>
        </w:rPr>
        <w:t> </w:t>
      </w:r>
      <w:r>
        <w:rPr>
          <w:vertAlign w:val="baseline"/>
        </w:rPr>
        <w:t>current programming in order to develop and implement solutions to improve the</w:t>
      </w:r>
      <w:r>
        <w:rPr>
          <w:spacing w:val="66"/>
          <w:vertAlign w:val="baseline"/>
        </w:rPr>
        <w:t> </w:t>
      </w:r>
      <w:r>
        <w:rPr>
          <w:vertAlign w:val="baseline"/>
        </w:rPr>
        <w:t>much needed social</w:t>
      </w:r>
      <w:r>
        <w:rPr>
          <w:spacing w:val="-2"/>
          <w:vertAlign w:val="baseline"/>
        </w:rPr>
        <w:t> </w:t>
      </w:r>
      <w:r>
        <w:rPr>
          <w:vertAlign w:val="baseline"/>
        </w:rPr>
        <w:t>support.</w:t>
      </w:r>
      <w:r>
        <w:rPr>
          <w:vertAlign w:val="superscript"/>
        </w:rPr>
        <w:t>28</w:t>
      </w:r>
    </w:p>
    <w:p>
      <w:pPr>
        <w:pStyle w:val="BodyText"/>
        <w:spacing w:before="7"/>
        <w:rPr>
          <w:sz w:val="24"/>
        </w:rPr>
      </w:pPr>
    </w:p>
    <w:p>
      <w:pPr>
        <w:pStyle w:val="Heading2"/>
        <w:spacing w:after="16"/>
      </w:pPr>
      <w:bookmarkStart w:name="_TOC_250016" w:id="4"/>
      <w:bookmarkEnd w:id="4"/>
      <w:r>
        <w:rPr/>
        <w:t>First-Generation Students</w:t>
      </w:r>
    </w:p>
    <w:p>
      <w:pPr>
        <w:pStyle w:val="BodyText"/>
        <w:ind w:left="161"/>
        <w:rPr>
          <w:rFonts w:ascii="Gotham"/>
          <w:sz w:val="20"/>
        </w:rPr>
      </w:pPr>
      <w:r>
        <w:rPr>
          <w:rFonts w:ascii="Gotham"/>
          <w:sz w:val="20"/>
        </w:rPr>
        <w:pict>
          <v:group style="width:473.9pt;height:263.4pt;mso-position-horizontal-relative:char;mso-position-vertical-relative:line" coordorigin="0,0" coordsize="9478,5268">
            <v:shape style="position:absolute;left:0;top:0;width:9478;height:5268" coordorigin="0,0" coordsize="9478,5268" path="m10,4349l0,4349,0,4589,0,4829,0,5268,10,5268,10,4829,10,4589,10,4349xm10,2549l0,2549,0,2988,0,3228,0,3668,0,3908,0,4349,10,4349,10,3908,10,3668,10,3228,10,2988,10,2549xm10,269l0,269,0,708,0,948,0,1388,0,1628,0,2069,0,2309,0,2549,10,2549,10,2309,10,2069,10,1628,10,1388,10,948,10,708,10,269xm9478,4349l9468,4349,9468,4589,9468,4829,9468,5268,9478,5268,9478,4829,9478,4589,9478,4349xm9478,2549l9468,2549,9468,2988,9468,3228,9468,3668,9468,3908,9468,4349,9478,4349,9478,3908,9478,3668,9478,3228,9478,2988,9478,2549xm9478,269l9468,269,9468,708,9468,948,9468,1388,9468,1628,9468,2069,9468,2309,9468,2549,9478,2549,9478,2309,9478,2069,9478,1628,9478,1388,9478,948,9478,708,9478,269xm9478,0l9478,0,9468,0,10,0,0,0,0,10,0,269,10,269,10,10,9468,10,9468,269,9478,269,9478,10,9478,10,9478,0xe" filled="true" fillcolor="#000000" stroked="false">
              <v:path arrowok="t"/>
              <v:fill type="solid"/>
            </v:shape>
            <v:shape style="position:absolute;left:0;top:0;width:9478;height:5268" type="#_x0000_t202" filled="false" stroked="false">
              <v:textbox inset="0,0,0,0">
                <w:txbxContent>
                  <w:p>
                    <w:pPr>
                      <w:spacing w:line="268" w:lineRule="auto" w:before="39"/>
                      <w:ind w:left="58" w:right="64" w:firstLine="0"/>
                      <w:jc w:val="left"/>
                      <w:rPr>
                        <w:sz w:val="20"/>
                      </w:rPr>
                    </w:pPr>
                    <w:r>
                      <w:rPr>
                        <w:sz w:val="20"/>
                      </w:rPr>
                      <w:t>Principle: All first-generation students should have equal opportunity to excel on campus without being hindered by the many barriers they typically face.</w:t>
                    </w:r>
                  </w:p>
                  <w:p>
                    <w:pPr>
                      <w:spacing w:line="268" w:lineRule="auto" w:before="199"/>
                      <w:ind w:left="58" w:right="64" w:firstLine="0"/>
                      <w:jc w:val="left"/>
                      <w:rPr>
                        <w:sz w:val="20"/>
                      </w:rPr>
                    </w:pPr>
                    <w:r>
                      <w:rPr>
                        <w:sz w:val="20"/>
                      </w:rPr>
                      <w:t>Principle: All first-generation students should feel that their unique backgrounds are both represented and acknowledged within the university.</w:t>
                    </w:r>
                  </w:p>
                  <w:p>
                    <w:pPr>
                      <w:spacing w:line="268" w:lineRule="auto" w:before="201"/>
                      <w:ind w:left="58" w:right="64" w:firstLine="0"/>
                      <w:jc w:val="left"/>
                      <w:rPr>
                        <w:sz w:val="20"/>
                      </w:rPr>
                    </w:pPr>
                    <w:r>
                      <w:rPr>
                        <w:sz w:val="20"/>
                      </w:rPr>
                      <w:t>Principle: All first-generation students should be provided with appropriate resources to become more integrated on campus and in the broader community.</w:t>
                    </w:r>
                  </w:p>
                  <w:p>
                    <w:pPr>
                      <w:spacing w:line="268" w:lineRule="auto" w:before="201"/>
                      <w:ind w:left="58" w:right="64" w:firstLine="0"/>
                      <w:jc w:val="left"/>
                      <w:rPr>
                        <w:sz w:val="20"/>
                      </w:rPr>
                    </w:pPr>
                    <w:r>
                      <w:rPr>
                        <w:sz w:val="20"/>
                      </w:rPr>
                      <w:t>Concern: First-generation students are often from low-income, minority backgrounds, which can lead to many barriers that can deter students from becoming engaged with their institutions.</w:t>
                    </w:r>
                  </w:p>
                  <w:p>
                    <w:pPr>
                      <w:spacing w:line="268" w:lineRule="auto" w:before="199"/>
                      <w:ind w:left="58" w:right="64" w:firstLine="0"/>
                      <w:jc w:val="left"/>
                      <w:rPr>
                        <w:sz w:val="20"/>
                      </w:rPr>
                    </w:pPr>
                    <w:r>
                      <w:rPr>
                        <w:sz w:val="20"/>
                      </w:rPr>
                      <w:t>Concern: First-generation students are at an increased risk of not completing a post- secondary degree.</w:t>
                    </w:r>
                  </w:p>
                  <w:p>
                    <w:pPr>
                      <w:spacing w:line="268" w:lineRule="auto" w:before="201"/>
                      <w:ind w:left="58" w:right="273" w:firstLine="0"/>
                      <w:jc w:val="left"/>
                      <w:rPr>
                        <w:sz w:val="20"/>
                      </w:rPr>
                    </w:pPr>
                    <w:r>
                      <w:rPr>
                        <w:sz w:val="20"/>
                      </w:rPr>
                      <w:t>Recommendation: McMaster should offer additional opportunities for work geared towards first-generation students through targeted opportunities within the Work-Study program.</w:t>
                    </w:r>
                  </w:p>
                  <w:p>
                    <w:pPr>
                      <w:spacing w:line="268" w:lineRule="auto" w:before="200"/>
                      <w:ind w:left="58" w:right="64" w:firstLine="0"/>
                      <w:jc w:val="left"/>
                      <w:rPr>
                        <w:sz w:val="20"/>
                      </w:rPr>
                    </w:pPr>
                    <w:r>
                      <w:rPr>
                        <w:sz w:val="20"/>
                      </w:rPr>
                      <w:t>Recommendation: The provincial government should expand the Ontario First Generation Bursary under OSAP in order to address the financial barriers first-generation students typically experience.</w:t>
                    </w:r>
                  </w:p>
                </w:txbxContent>
              </v:textbox>
              <w10:wrap type="none"/>
            </v:shape>
          </v:group>
        </w:pict>
      </w:r>
      <w:r>
        <w:rPr>
          <w:rFonts w:ascii="Gotham"/>
          <w:sz w:val="20"/>
        </w:rPr>
      </w:r>
    </w:p>
    <w:p>
      <w:pPr>
        <w:pStyle w:val="BodyText"/>
        <w:rPr>
          <w:rFonts w:ascii="Gotham"/>
          <w:b/>
          <w:sz w:val="20"/>
        </w:rPr>
      </w:pPr>
    </w:p>
    <w:p>
      <w:pPr>
        <w:pStyle w:val="BodyText"/>
        <w:rPr>
          <w:rFonts w:ascii="Gotham"/>
          <w:b/>
          <w:sz w:val="20"/>
        </w:rPr>
      </w:pPr>
    </w:p>
    <w:p>
      <w:pPr>
        <w:pStyle w:val="BodyText"/>
        <w:rPr>
          <w:rFonts w:ascii="Gotham"/>
          <w:b/>
          <w:sz w:val="20"/>
        </w:rPr>
      </w:pPr>
    </w:p>
    <w:p>
      <w:pPr>
        <w:pStyle w:val="BodyText"/>
        <w:spacing w:before="10"/>
        <w:rPr>
          <w:rFonts w:ascii="Gotham"/>
          <w:b/>
          <w:sz w:val="12"/>
        </w:rPr>
      </w:pPr>
      <w:r>
        <w:rPr/>
        <w:pict>
          <v:rect style="position:absolute;margin-left:72pt;margin-top:9.1pt;width:144pt;height:.54001pt;mso-position-horizontal-relative:page;mso-position-vertical-relative:paragraph;z-index:-15724032;mso-wrap-distance-left:0;mso-wrap-distance-right:0" filled="true" fillcolor="#000000" stroked="false">
            <v:fill type="solid"/>
            <w10:wrap type="topAndBottom"/>
          </v:rect>
        </w:pict>
      </w:r>
    </w:p>
    <w:p>
      <w:pPr>
        <w:spacing w:line="264" w:lineRule="auto" w:before="77"/>
        <w:ind w:left="220" w:right="1648" w:firstLine="0"/>
        <w:jc w:val="left"/>
        <w:rPr>
          <w:sz w:val="18"/>
        </w:rPr>
      </w:pPr>
      <w:r>
        <w:rPr>
          <w:position w:val="5"/>
          <w:sz w:val="12"/>
        </w:rPr>
        <w:t>26 </w:t>
      </w:r>
      <w:r>
        <w:rPr>
          <w:sz w:val="18"/>
        </w:rPr>
        <w:t>Harris, P. J., S. A. Campbell Casey, T. Westbury, and G. Florida-James. "Assessing the link between stress and retention and the existence of barriers to support service use within HE." </w:t>
      </w:r>
      <w:r>
        <w:rPr>
          <w:rFonts w:ascii="Gotham-BookItalic"/>
          <w:i/>
          <w:sz w:val="18"/>
        </w:rPr>
        <w:t>Journal of Further and Higher Education </w:t>
      </w:r>
      <w:r>
        <w:rPr>
          <w:sz w:val="18"/>
        </w:rPr>
        <w:t>40, no. 6 (2016): 824-845, </w:t>
      </w:r>
      <w:r>
        <w:rPr>
          <w:sz w:val="18"/>
          <w:u w:val="single"/>
        </w:rPr>
        <w:t>https://doi.org/10.1080/0309877X.2015.1014316</w:t>
      </w:r>
      <w:r>
        <w:rPr>
          <w:sz w:val="18"/>
        </w:rPr>
        <w:t>.</w:t>
      </w:r>
    </w:p>
    <w:p>
      <w:pPr>
        <w:spacing w:line="268" w:lineRule="auto" w:before="0"/>
        <w:ind w:left="220" w:right="1686" w:firstLine="0"/>
        <w:jc w:val="left"/>
        <w:rPr>
          <w:sz w:val="18"/>
        </w:rPr>
      </w:pPr>
      <w:r>
        <w:rPr>
          <w:position w:val="5"/>
          <w:sz w:val="12"/>
        </w:rPr>
        <w:t>27 </w:t>
      </w:r>
      <w:r>
        <w:rPr>
          <w:sz w:val="18"/>
        </w:rPr>
        <w:t>“Policy on the First Year Experience (Orientation and Transition) for Undergraduate Students,” McMaster University Policies, Procedures, and Guidelines, </w:t>
      </w:r>
      <w:r>
        <w:rPr>
          <w:sz w:val="18"/>
          <w:u w:val="single"/>
        </w:rPr>
        <w:t>https://</w:t>
      </w:r>
      <w:hyperlink r:id="rId10">
        <w:r>
          <w:rPr>
            <w:sz w:val="18"/>
            <w:u w:val="single"/>
          </w:rPr>
          <w:t>www.mcmaster.ca/policy/Students-</w:t>
        </w:r>
      </w:hyperlink>
      <w:r>
        <w:rPr>
          <w:sz w:val="18"/>
        </w:rPr>
        <w:t> </w:t>
      </w:r>
      <w:r>
        <w:rPr>
          <w:sz w:val="18"/>
          <w:u w:val="single"/>
        </w:rPr>
        <w:t>AcademicStudies/First-Year-Experience-Policy.pdf</w:t>
      </w:r>
      <w:r>
        <w:rPr>
          <w:sz w:val="18"/>
        </w:rPr>
        <w:t>. .</w:t>
      </w:r>
    </w:p>
    <w:p>
      <w:pPr>
        <w:spacing w:line="200" w:lineRule="exact" w:before="0"/>
        <w:ind w:left="220" w:right="0" w:firstLine="0"/>
        <w:jc w:val="left"/>
        <w:rPr>
          <w:sz w:val="18"/>
        </w:rPr>
      </w:pPr>
      <w:r>
        <w:rPr>
          <w:position w:val="5"/>
          <w:sz w:val="12"/>
        </w:rPr>
        <w:t>28 </w:t>
      </w:r>
      <w:r>
        <w:rPr>
          <w:sz w:val="18"/>
        </w:rPr>
        <w:t>Wilcox, Paula, Sandra Winn, and Marylynn Fyvie</w:t>
      </w:r>
      <w:r>
        <w:rPr>
          <w:rFonts w:ascii="Arial Unicode MS" w:hAnsi="Arial Unicode MS"/>
          <w:sz w:val="18"/>
        </w:rPr>
        <w:t>‐</w:t>
      </w:r>
      <w:r>
        <w:rPr>
          <w:sz w:val="18"/>
        </w:rPr>
        <w:t>Gauld. "‘It was nothing to do with the university, it</w:t>
      </w:r>
    </w:p>
    <w:p>
      <w:pPr>
        <w:spacing w:line="216" w:lineRule="exact" w:before="5"/>
        <w:ind w:left="220" w:right="1572" w:firstLine="0"/>
        <w:jc w:val="left"/>
        <w:rPr>
          <w:sz w:val="18"/>
        </w:rPr>
      </w:pPr>
      <w:r>
        <w:rPr>
          <w:sz w:val="18"/>
        </w:rPr>
        <w:t>was just the people’: the role of social support in the first</w:t>
      </w:r>
      <w:r>
        <w:rPr>
          <w:rFonts w:ascii="Arial Unicode MS" w:hAnsi="Arial Unicode MS"/>
          <w:sz w:val="18"/>
        </w:rPr>
        <w:t>‐</w:t>
      </w:r>
      <w:r>
        <w:rPr>
          <w:sz w:val="18"/>
        </w:rPr>
        <w:t>year experience of higher education." </w:t>
      </w:r>
      <w:r>
        <w:rPr>
          <w:rFonts w:ascii="Gotham-BookItalic" w:hAnsi="Gotham-BookItalic"/>
          <w:i/>
          <w:sz w:val="18"/>
        </w:rPr>
        <w:t>Studies in higher education </w:t>
      </w:r>
      <w:r>
        <w:rPr>
          <w:sz w:val="18"/>
        </w:rPr>
        <w:t>30, no. 6 (2005): 707-722, </w:t>
      </w:r>
      <w:r>
        <w:rPr>
          <w:sz w:val="18"/>
          <w:u w:val="single"/>
        </w:rPr>
        <w:t>https://doi.org/10.1080/03075070500340036</w:t>
      </w:r>
      <w:r>
        <w:rPr>
          <w:sz w:val="18"/>
        </w:rPr>
        <w:t>.</w:t>
      </w:r>
    </w:p>
    <w:p>
      <w:pPr>
        <w:spacing w:after="0" w:line="216" w:lineRule="exact"/>
        <w:jc w:val="left"/>
        <w:rPr>
          <w:sz w:val="18"/>
        </w:rPr>
        <w:sectPr>
          <w:pgSz w:w="12240" w:h="15840"/>
          <w:pgMar w:header="0" w:footer="712" w:top="1360" w:bottom="920" w:left="1220" w:right="0"/>
        </w:sectPr>
      </w:pPr>
    </w:p>
    <w:p>
      <w:pPr>
        <w:pStyle w:val="BodyText"/>
        <w:ind w:left="161"/>
        <w:rPr>
          <w:sz w:val="20"/>
        </w:rPr>
      </w:pPr>
      <w:r>
        <w:rPr>
          <w:sz w:val="20"/>
        </w:rPr>
        <w:pict>
          <v:group style="width:473.9pt;height:37.5pt;mso-position-horizontal-relative:char;mso-position-vertical-relative:line" coordorigin="0,0" coordsize="9478,750">
            <v:shape style="position:absolute;left:0;top:0;width:9478;height:749" coordorigin="0,0" coordsize="9478,749" path="m9478,740l9478,480,9478,240,9478,0,9468,0,9468,240,9468,480,9468,740,10,740,10,480,10,240,10,0,0,0,0,240,0,480,0,740,0,749,10,749,9468,749,9478,749,9478,740xe" filled="true" fillcolor="#000000" stroked="false">
              <v:path arrowok="t"/>
              <v:fill type="solid"/>
            </v:shape>
            <v:shape style="position:absolute;left:0;top:0;width:9478;height:750" type="#_x0000_t202" filled="false" stroked="false">
              <v:textbox inset="0,0,0,0">
                <w:txbxContent>
                  <w:p>
                    <w:pPr>
                      <w:spacing w:line="268" w:lineRule="auto" w:before="11"/>
                      <w:ind w:left="58" w:right="64" w:firstLine="0"/>
                      <w:jc w:val="left"/>
                      <w:rPr>
                        <w:sz w:val="20"/>
                      </w:rPr>
                    </w:pPr>
                    <w:r>
                      <w:rPr>
                        <w:sz w:val="20"/>
                      </w:rPr>
                      <w:t>Recommendation: McMaster should develop a strategic master plan through the Student Success Centre to combat the barriers that prevent first-generation students from fully participating and engaging with activities that cultivate success in university.</w:t>
                    </w:r>
                  </w:p>
                </w:txbxContent>
              </v:textbox>
              <w10:wrap type="none"/>
            </v:shape>
          </v:group>
        </w:pict>
      </w:r>
      <w:r>
        <w:rPr>
          <w:sz w:val="20"/>
        </w:rPr>
      </w:r>
    </w:p>
    <w:p>
      <w:pPr>
        <w:pStyle w:val="BodyText"/>
        <w:rPr>
          <w:sz w:val="20"/>
        </w:rPr>
      </w:pPr>
    </w:p>
    <w:p>
      <w:pPr>
        <w:pStyle w:val="BodyText"/>
        <w:spacing w:before="4"/>
      </w:pPr>
    </w:p>
    <w:p>
      <w:pPr>
        <w:pStyle w:val="BodyText"/>
        <w:spacing w:line="268" w:lineRule="auto" w:before="1"/>
        <w:ind w:left="219" w:right="1437"/>
        <w:jc w:val="both"/>
      </w:pPr>
      <w:r>
        <w:rPr/>
        <w:t>At</w:t>
      </w:r>
      <w:r>
        <w:rPr>
          <w:spacing w:val="-8"/>
        </w:rPr>
        <w:t> </w:t>
      </w:r>
      <w:r>
        <w:rPr/>
        <w:t>McMaster,</w:t>
      </w:r>
      <w:r>
        <w:rPr>
          <w:spacing w:val="-8"/>
        </w:rPr>
        <w:t> </w:t>
      </w:r>
      <w:r>
        <w:rPr/>
        <w:t>first-generation</w:t>
      </w:r>
      <w:r>
        <w:rPr>
          <w:spacing w:val="-7"/>
        </w:rPr>
        <w:t> </w:t>
      </w:r>
      <w:r>
        <w:rPr/>
        <w:t>students</w:t>
      </w:r>
      <w:r>
        <w:rPr>
          <w:spacing w:val="-8"/>
        </w:rPr>
        <w:t> </w:t>
      </w:r>
      <w:r>
        <w:rPr/>
        <w:t>are</w:t>
      </w:r>
      <w:r>
        <w:rPr>
          <w:spacing w:val="-6"/>
        </w:rPr>
        <w:t> </w:t>
      </w:r>
      <w:r>
        <w:rPr/>
        <w:t>defined</w:t>
      </w:r>
      <w:r>
        <w:rPr>
          <w:spacing w:val="-8"/>
        </w:rPr>
        <w:t> </w:t>
      </w:r>
      <w:r>
        <w:rPr/>
        <w:t>as</w:t>
      </w:r>
      <w:r>
        <w:rPr>
          <w:spacing w:val="-7"/>
        </w:rPr>
        <w:t> </w:t>
      </w:r>
      <w:r>
        <w:rPr/>
        <w:t>students</w:t>
      </w:r>
      <w:r>
        <w:rPr>
          <w:spacing w:val="-7"/>
        </w:rPr>
        <w:t> </w:t>
      </w:r>
      <w:r>
        <w:rPr/>
        <w:t>whose</w:t>
      </w:r>
      <w:r>
        <w:rPr>
          <w:spacing w:val="-8"/>
        </w:rPr>
        <w:t> </w:t>
      </w:r>
      <w:r>
        <w:rPr/>
        <w:t>parents</w:t>
      </w:r>
      <w:r>
        <w:rPr>
          <w:spacing w:val="-7"/>
        </w:rPr>
        <w:t> </w:t>
      </w:r>
      <w:r>
        <w:rPr/>
        <w:t>or</w:t>
      </w:r>
      <w:r>
        <w:rPr>
          <w:spacing w:val="-8"/>
        </w:rPr>
        <w:t> </w:t>
      </w:r>
      <w:r>
        <w:rPr/>
        <w:t>legal guardians have not attended a post-secondary institution. Studies have found first- generation students are more likely to come predominantly from backgrounds of low socioeconomic status.</w:t>
      </w:r>
      <w:r>
        <w:rPr>
          <w:vertAlign w:val="superscript"/>
        </w:rPr>
        <w:t>29</w:t>
      </w:r>
      <w:r>
        <w:rPr>
          <w:vertAlign w:val="baseline"/>
        </w:rPr>
        <w:t> These students report lower ratings of belonging, greater stress,</w:t>
      </w:r>
      <w:r>
        <w:rPr>
          <w:spacing w:val="-17"/>
          <w:vertAlign w:val="baseline"/>
        </w:rPr>
        <w:t> </w:t>
      </w:r>
      <w:r>
        <w:rPr>
          <w:vertAlign w:val="baseline"/>
        </w:rPr>
        <w:t>and</w:t>
      </w:r>
      <w:r>
        <w:rPr>
          <w:spacing w:val="-15"/>
          <w:vertAlign w:val="baseline"/>
        </w:rPr>
        <w:t> </w:t>
      </w:r>
      <w:r>
        <w:rPr>
          <w:vertAlign w:val="baseline"/>
        </w:rPr>
        <w:t>lower</w:t>
      </w:r>
      <w:r>
        <w:rPr>
          <w:spacing w:val="-15"/>
          <w:vertAlign w:val="baseline"/>
        </w:rPr>
        <w:t> </w:t>
      </w:r>
      <w:r>
        <w:rPr>
          <w:vertAlign w:val="baseline"/>
        </w:rPr>
        <w:t>use</w:t>
      </w:r>
      <w:r>
        <w:rPr>
          <w:spacing w:val="-16"/>
          <w:vertAlign w:val="baseline"/>
        </w:rPr>
        <w:t> </w:t>
      </w:r>
      <w:r>
        <w:rPr>
          <w:vertAlign w:val="baseline"/>
        </w:rPr>
        <w:t>of</w:t>
      </w:r>
      <w:r>
        <w:rPr>
          <w:spacing w:val="-16"/>
          <w:vertAlign w:val="baseline"/>
        </w:rPr>
        <w:t> </w:t>
      </w:r>
      <w:r>
        <w:rPr>
          <w:vertAlign w:val="baseline"/>
        </w:rPr>
        <w:t>available</w:t>
      </w:r>
      <w:r>
        <w:rPr>
          <w:spacing w:val="-15"/>
          <w:vertAlign w:val="baseline"/>
        </w:rPr>
        <w:t> </w:t>
      </w:r>
      <w:r>
        <w:rPr>
          <w:vertAlign w:val="baseline"/>
        </w:rPr>
        <w:t>campus</w:t>
      </w:r>
      <w:r>
        <w:rPr>
          <w:spacing w:val="-16"/>
          <w:vertAlign w:val="baseline"/>
        </w:rPr>
        <w:t> </w:t>
      </w:r>
      <w:r>
        <w:rPr>
          <w:vertAlign w:val="baseline"/>
        </w:rPr>
        <w:t>services</w:t>
      </w:r>
      <w:r>
        <w:rPr>
          <w:spacing w:val="-15"/>
          <w:vertAlign w:val="baseline"/>
        </w:rPr>
        <w:t> </w:t>
      </w:r>
      <w:r>
        <w:rPr>
          <w:vertAlign w:val="baseline"/>
        </w:rPr>
        <w:t>as</w:t>
      </w:r>
      <w:r>
        <w:rPr>
          <w:spacing w:val="-15"/>
          <w:vertAlign w:val="baseline"/>
        </w:rPr>
        <w:t> </w:t>
      </w:r>
      <w:r>
        <w:rPr>
          <w:vertAlign w:val="baseline"/>
        </w:rPr>
        <w:t>compared</w:t>
      </w:r>
      <w:r>
        <w:rPr>
          <w:spacing w:val="-16"/>
          <w:vertAlign w:val="baseline"/>
        </w:rPr>
        <w:t> </w:t>
      </w:r>
      <w:r>
        <w:rPr>
          <w:vertAlign w:val="baseline"/>
        </w:rPr>
        <w:t>to</w:t>
      </w:r>
      <w:r>
        <w:rPr>
          <w:spacing w:val="-16"/>
          <w:vertAlign w:val="baseline"/>
        </w:rPr>
        <w:t> </w:t>
      </w:r>
      <w:r>
        <w:rPr>
          <w:vertAlign w:val="baseline"/>
        </w:rPr>
        <w:t>non-first-generation students, which can have adverse implications for student retention and completion</w:t>
      </w:r>
      <w:r>
        <w:rPr>
          <w:spacing w:val="66"/>
          <w:vertAlign w:val="baseline"/>
        </w:rPr>
        <w:t> </w:t>
      </w:r>
      <w:r>
        <w:rPr>
          <w:vertAlign w:val="baseline"/>
        </w:rPr>
        <w:t>of</w:t>
      </w:r>
      <w:r>
        <w:rPr>
          <w:spacing w:val="-9"/>
          <w:vertAlign w:val="baseline"/>
        </w:rPr>
        <w:t> </w:t>
      </w:r>
      <w:r>
        <w:rPr>
          <w:vertAlign w:val="baseline"/>
        </w:rPr>
        <w:t>their</w:t>
      </w:r>
      <w:r>
        <w:rPr>
          <w:spacing w:val="-9"/>
          <w:vertAlign w:val="baseline"/>
        </w:rPr>
        <w:t> </w:t>
      </w:r>
      <w:r>
        <w:rPr>
          <w:vertAlign w:val="baseline"/>
        </w:rPr>
        <w:t>post-secondary</w:t>
      </w:r>
      <w:r>
        <w:rPr>
          <w:spacing w:val="-8"/>
          <w:vertAlign w:val="baseline"/>
        </w:rPr>
        <w:t> </w:t>
      </w:r>
      <w:r>
        <w:rPr>
          <w:vertAlign w:val="baseline"/>
        </w:rPr>
        <w:t>degrees.</w:t>
      </w:r>
      <w:r>
        <w:rPr>
          <w:vertAlign w:val="superscript"/>
        </w:rPr>
        <w:t>30,31</w:t>
      </w:r>
      <w:r>
        <w:rPr>
          <w:spacing w:val="-9"/>
          <w:vertAlign w:val="baseline"/>
        </w:rPr>
        <w:t> </w:t>
      </w:r>
      <w:r>
        <w:rPr>
          <w:vertAlign w:val="baseline"/>
        </w:rPr>
        <w:t>First-generation</w:t>
      </w:r>
      <w:r>
        <w:rPr>
          <w:spacing w:val="-8"/>
          <w:vertAlign w:val="baseline"/>
        </w:rPr>
        <w:t> </w:t>
      </w:r>
      <w:r>
        <w:rPr>
          <w:vertAlign w:val="baseline"/>
        </w:rPr>
        <w:t>students</w:t>
      </w:r>
      <w:r>
        <w:rPr>
          <w:spacing w:val="-9"/>
          <w:vertAlign w:val="baseline"/>
        </w:rPr>
        <w:t> </w:t>
      </w:r>
      <w:r>
        <w:rPr>
          <w:vertAlign w:val="baseline"/>
        </w:rPr>
        <w:t>are</w:t>
      </w:r>
      <w:r>
        <w:rPr>
          <w:spacing w:val="-8"/>
          <w:vertAlign w:val="baseline"/>
        </w:rPr>
        <w:t> </w:t>
      </w:r>
      <w:r>
        <w:rPr>
          <w:vertAlign w:val="baseline"/>
        </w:rPr>
        <w:t>also</w:t>
      </w:r>
      <w:r>
        <w:rPr>
          <w:spacing w:val="-10"/>
          <w:vertAlign w:val="baseline"/>
        </w:rPr>
        <w:t> </w:t>
      </w:r>
      <w:r>
        <w:rPr>
          <w:vertAlign w:val="baseline"/>
        </w:rPr>
        <w:t>less</w:t>
      </w:r>
      <w:r>
        <w:rPr>
          <w:spacing w:val="-8"/>
          <w:vertAlign w:val="baseline"/>
        </w:rPr>
        <w:t> </w:t>
      </w:r>
      <w:r>
        <w:rPr>
          <w:vertAlign w:val="baseline"/>
        </w:rPr>
        <w:t>likely</w:t>
      </w:r>
      <w:r>
        <w:rPr>
          <w:spacing w:val="-9"/>
          <w:vertAlign w:val="baseline"/>
        </w:rPr>
        <w:t> </w:t>
      </w:r>
      <w:r>
        <w:rPr>
          <w:vertAlign w:val="baseline"/>
        </w:rPr>
        <w:t>to</w:t>
      </w:r>
      <w:r>
        <w:rPr>
          <w:spacing w:val="-8"/>
          <w:vertAlign w:val="baseline"/>
        </w:rPr>
        <w:t> </w:t>
      </w:r>
      <w:r>
        <w:rPr>
          <w:vertAlign w:val="baseline"/>
        </w:rPr>
        <w:t>be socially and academically engaged in their universities, and may suffer from experiencing</w:t>
      </w:r>
      <w:r>
        <w:rPr>
          <w:spacing w:val="-14"/>
          <w:vertAlign w:val="baseline"/>
        </w:rPr>
        <w:t> </w:t>
      </w:r>
      <w:r>
        <w:rPr>
          <w:vertAlign w:val="baseline"/>
        </w:rPr>
        <w:t>a</w:t>
      </w:r>
      <w:r>
        <w:rPr>
          <w:spacing w:val="-13"/>
          <w:vertAlign w:val="baseline"/>
        </w:rPr>
        <w:t> </w:t>
      </w:r>
      <w:r>
        <w:rPr>
          <w:vertAlign w:val="baseline"/>
        </w:rPr>
        <w:t>shift</w:t>
      </w:r>
      <w:r>
        <w:rPr>
          <w:spacing w:val="-12"/>
          <w:vertAlign w:val="baseline"/>
        </w:rPr>
        <w:t> </w:t>
      </w:r>
      <w:r>
        <w:rPr>
          <w:vertAlign w:val="baseline"/>
        </w:rPr>
        <w:t>in</w:t>
      </w:r>
      <w:r>
        <w:rPr>
          <w:spacing w:val="-13"/>
          <w:vertAlign w:val="baseline"/>
        </w:rPr>
        <w:t> </w:t>
      </w:r>
      <w:r>
        <w:rPr>
          <w:vertAlign w:val="baseline"/>
        </w:rPr>
        <w:t>their</w:t>
      </w:r>
      <w:r>
        <w:rPr>
          <w:spacing w:val="-12"/>
          <w:vertAlign w:val="baseline"/>
        </w:rPr>
        <w:t> </w:t>
      </w:r>
      <w:r>
        <w:rPr>
          <w:vertAlign w:val="baseline"/>
        </w:rPr>
        <w:t>sense</w:t>
      </w:r>
      <w:r>
        <w:rPr>
          <w:spacing w:val="-12"/>
          <w:vertAlign w:val="baseline"/>
        </w:rPr>
        <w:t> </w:t>
      </w:r>
      <w:r>
        <w:rPr>
          <w:vertAlign w:val="baseline"/>
        </w:rPr>
        <w:t>of</w:t>
      </w:r>
      <w:r>
        <w:rPr>
          <w:spacing w:val="-13"/>
          <w:vertAlign w:val="baseline"/>
        </w:rPr>
        <w:t> </w:t>
      </w:r>
      <w:r>
        <w:rPr>
          <w:vertAlign w:val="baseline"/>
        </w:rPr>
        <w:t>identity</w:t>
      </w:r>
      <w:r>
        <w:rPr>
          <w:spacing w:val="-13"/>
          <w:vertAlign w:val="baseline"/>
        </w:rPr>
        <w:t> </w:t>
      </w:r>
      <w:r>
        <w:rPr>
          <w:vertAlign w:val="baseline"/>
        </w:rPr>
        <w:t>from</w:t>
      </w:r>
      <w:r>
        <w:rPr>
          <w:spacing w:val="-12"/>
          <w:vertAlign w:val="baseline"/>
        </w:rPr>
        <w:t> </w:t>
      </w:r>
      <w:r>
        <w:rPr>
          <w:vertAlign w:val="baseline"/>
        </w:rPr>
        <w:t>home</w:t>
      </w:r>
      <w:r>
        <w:rPr>
          <w:spacing w:val="-13"/>
          <w:vertAlign w:val="baseline"/>
        </w:rPr>
        <w:t> </w:t>
      </w:r>
      <w:r>
        <w:rPr>
          <w:vertAlign w:val="baseline"/>
        </w:rPr>
        <w:t>to</w:t>
      </w:r>
      <w:r>
        <w:rPr>
          <w:spacing w:val="-13"/>
          <w:vertAlign w:val="baseline"/>
        </w:rPr>
        <w:t> </w:t>
      </w:r>
      <w:r>
        <w:rPr>
          <w:vertAlign w:val="baseline"/>
        </w:rPr>
        <w:t>university.</w:t>
      </w:r>
      <w:r>
        <w:rPr>
          <w:vertAlign w:val="superscript"/>
        </w:rPr>
        <w:t>32,33</w:t>
      </w:r>
      <w:r>
        <w:rPr>
          <w:spacing w:val="-13"/>
          <w:vertAlign w:val="baseline"/>
        </w:rPr>
        <w:t> </w:t>
      </w:r>
      <w:r>
        <w:rPr>
          <w:vertAlign w:val="baseline"/>
        </w:rPr>
        <w:t>Research</w:t>
      </w:r>
      <w:r>
        <w:rPr>
          <w:spacing w:val="-13"/>
          <w:vertAlign w:val="baseline"/>
        </w:rPr>
        <w:t> </w:t>
      </w:r>
      <w:r>
        <w:rPr>
          <w:vertAlign w:val="baseline"/>
        </w:rPr>
        <w:t>has also found that first-generation students are at a significantly increased risk of not persisting to degree attainment in post-secondary</w:t>
      </w:r>
      <w:r>
        <w:rPr>
          <w:spacing w:val="-1"/>
          <w:vertAlign w:val="baseline"/>
        </w:rPr>
        <w:t> </w:t>
      </w:r>
      <w:r>
        <w:rPr>
          <w:vertAlign w:val="baseline"/>
        </w:rPr>
        <w:t>education.</w:t>
      </w:r>
      <w:r>
        <w:rPr>
          <w:vertAlign w:val="superscript"/>
        </w:rPr>
        <w:t>34</w:t>
      </w:r>
    </w:p>
    <w:p>
      <w:pPr>
        <w:pStyle w:val="BodyText"/>
        <w:spacing w:before="7"/>
        <w:rPr>
          <w:sz w:val="24"/>
        </w:rPr>
      </w:pPr>
    </w:p>
    <w:p>
      <w:pPr>
        <w:pStyle w:val="BodyText"/>
        <w:spacing w:line="268" w:lineRule="auto" w:before="1"/>
        <w:ind w:left="220" w:right="1437"/>
        <w:jc w:val="both"/>
      </w:pPr>
      <w:r>
        <w:rPr/>
        <w:t>In 2017-2018, first-generation students comprised almost 23% of McMaster’s Fall full- time student enrolment, which suggests that a significant proportion of McMaster students</w:t>
      </w:r>
      <w:r>
        <w:rPr>
          <w:spacing w:val="-17"/>
        </w:rPr>
        <w:t> </w:t>
      </w:r>
      <w:r>
        <w:rPr/>
        <w:t>may</w:t>
      </w:r>
      <w:r>
        <w:rPr>
          <w:spacing w:val="-17"/>
        </w:rPr>
        <w:t> </w:t>
      </w:r>
      <w:r>
        <w:rPr/>
        <w:t>need</w:t>
      </w:r>
      <w:r>
        <w:rPr>
          <w:spacing w:val="-17"/>
        </w:rPr>
        <w:t> </w:t>
      </w:r>
      <w:r>
        <w:rPr/>
        <w:t>extra</w:t>
      </w:r>
      <w:r>
        <w:rPr>
          <w:spacing w:val="-17"/>
        </w:rPr>
        <w:t> </w:t>
      </w:r>
      <w:r>
        <w:rPr/>
        <w:t>support</w:t>
      </w:r>
      <w:r>
        <w:rPr>
          <w:spacing w:val="-16"/>
        </w:rPr>
        <w:t> </w:t>
      </w:r>
      <w:r>
        <w:rPr/>
        <w:t>to</w:t>
      </w:r>
      <w:r>
        <w:rPr>
          <w:spacing w:val="-17"/>
        </w:rPr>
        <w:t> </w:t>
      </w:r>
      <w:r>
        <w:rPr/>
        <w:t>improve</w:t>
      </w:r>
      <w:r>
        <w:rPr>
          <w:spacing w:val="-17"/>
        </w:rPr>
        <w:t> </w:t>
      </w:r>
      <w:r>
        <w:rPr/>
        <w:t>their</w:t>
      </w:r>
      <w:r>
        <w:rPr>
          <w:spacing w:val="-17"/>
        </w:rPr>
        <w:t> </w:t>
      </w:r>
      <w:r>
        <w:rPr/>
        <w:t>engagement</w:t>
      </w:r>
      <w:r>
        <w:rPr>
          <w:spacing w:val="-17"/>
        </w:rPr>
        <w:t> </w:t>
      </w:r>
      <w:r>
        <w:rPr/>
        <w:t>and</w:t>
      </w:r>
      <w:r>
        <w:rPr>
          <w:spacing w:val="-16"/>
        </w:rPr>
        <w:t> </w:t>
      </w:r>
      <w:r>
        <w:rPr/>
        <w:t>sense</w:t>
      </w:r>
      <w:r>
        <w:rPr>
          <w:spacing w:val="-17"/>
        </w:rPr>
        <w:t> </w:t>
      </w:r>
      <w:r>
        <w:rPr/>
        <w:t>of</w:t>
      </w:r>
      <w:r>
        <w:rPr>
          <w:spacing w:val="-16"/>
        </w:rPr>
        <w:t> </w:t>
      </w:r>
      <w:r>
        <w:rPr/>
        <w:t>belonging on campus.</w:t>
      </w:r>
      <w:r>
        <w:rPr>
          <w:vertAlign w:val="superscript"/>
        </w:rPr>
        <w:t>35</w:t>
      </w:r>
      <w:r>
        <w:rPr>
          <w:vertAlign w:val="baseline"/>
        </w:rPr>
        <w:t> A survey conducted by the Student Success Centre of 150 first- generation students in April 2018 revealed that 74% identified their common needs </w:t>
      </w:r>
      <w:r>
        <w:rPr>
          <w:spacing w:val="-7"/>
          <w:vertAlign w:val="baseline"/>
        </w:rPr>
        <w:t>to </w:t>
      </w:r>
      <w:r>
        <w:rPr>
          <w:vertAlign w:val="baseline"/>
        </w:rPr>
        <w:t>include the following: financial assistance, academic support, career and education planning, social connections, and parental understanding.</w:t>
      </w:r>
      <w:r>
        <w:rPr>
          <w:vertAlign w:val="superscript"/>
        </w:rPr>
        <w:t>36</w:t>
      </w:r>
    </w:p>
    <w:p>
      <w:pPr>
        <w:pStyle w:val="BodyText"/>
        <w:spacing w:before="7"/>
        <w:rPr>
          <w:sz w:val="24"/>
        </w:rPr>
      </w:pPr>
    </w:p>
    <w:p>
      <w:pPr>
        <w:pStyle w:val="BodyText"/>
        <w:spacing w:line="268" w:lineRule="auto"/>
        <w:ind w:left="220" w:right="1437"/>
        <w:jc w:val="both"/>
      </w:pPr>
      <w:r>
        <w:rPr/>
        <w:t>Since increased financial aid has been shown to assist in the persistence of first- generation students, it is important to identify opportunities that can alleviate the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r>
        <w:rPr/>
        <w:pict>
          <v:rect style="position:absolute;margin-left:72pt;margin-top:10.50059pt;width:144pt;height:.54001pt;mso-position-horizontal-relative:page;mso-position-vertical-relative:paragraph;z-index:-15723008;mso-wrap-distance-left:0;mso-wrap-distance-right:0" filled="true" fillcolor="#000000" stroked="false">
            <v:fill type="solid"/>
            <w10:wrap type="topAndBottom"/>
          </v:rect>
        </w:pict>
      </w:r>
    </w:p>
    <w:p>
      <w:pPr>
        <w:spacing w:line="264" w:lineRule="auto" w:before="77"/>
        <w:ind w:left="220" w:right="1442" w:firstLine="0"/>
        <w:jc w:val="left"/>
        <w:rPr>
          <w:sz w:val="18"/>
        </w:rPr>
      </w:pPr>
      <w:r>
        <w:rPr>
          <w:position w:val="5"/>
          <w:sz w:val="12"/>
        </w:rPr>
        <w:t>29 </w:t>
      </w:r>
      <w:r>
        <w:rPr>
          <w:sz w:val="18"/>
        </w:rPr>
        <w:t>Bui, Van T. "First-generation college students at a four-year university: Background characteristics, reasons for pursuing higher education, and first-year experiences." </w:t>
      </w:r>
      <w:r>
        <w:rPr>
          <w:rFonts w:ascii="Gotham-BookItalic"/>
          <w:i/>
          <w:sz w:val="18"/>
        </w:rPr>
        <w:t>College Student Journal </w:t>
      </w:r>
      <w:r>
        <w:rPr>
          <w:sz w:val="18"/>
        </w:rPr>
        <w:t>36, no. 1 (2002): 3-11, </w:t>
      </w:r>
      <w:hyperlink r:id="rId11">
        <w:r>
          <w:rPr>
            <w:sz w:val="18"/>
            <w:u w:val="single"/>
          </w:rPr>
          <w:t>http://psycnet.apa.org/record/2002-02801-001</w:t>
        </w:r>
        <w:r>
          <w:rPr>
            <w:sz w:val="18"/>
          </w:rPr>
          <w:t>.</w:t>
        </w:r>
      </w:hyperlink>
    </w:p>
    <w:p>
      <w:pPr>
        <w:spacing w:line="217" w:lineRule="exact" w:before="0"/>
        <w:ind w:left="220" w:right="0" w:firstLine="0"/>
        <w:jc w:val="left"/>
        <w:rPr>
          <w:sz w:val="18"/>
        </w:rPr>
      </w:pPr>
      <w:r>
        <w:rPr>
          <w:position w:val="5"/>
          <w:sz w:val="12"/>
        </w:rPr>
        <w:t>30 </w:t>
      </w:r>
      <w:r>
        <w:rPr>
          <w:sz w:val="18"/>
        </w:rPr>
        <w:t>Stebleton, Michael J., Krista M. Soria, and Ronald L. Huesman Jr. "First</w:t>
      </w:r>
      <w:r>
        <w:rPr>
          <w:rFonts w:ascii="Arial Unicode MS" w:hAnsi="Arial Unicode MS"/>
          <w:sz w:val="18"/>
        </w:rPr>
        <w:t>‐</w:t>
      </w:r>
      <w:r>
        <w:rPr>
          <w:sz w:val="18"/>
        </w:rPr>
        <w:t>generation students' sense of</w:t>
      </w:r>
    </w:p>
    <w:p>
      <w:pPr>
        <w:spacing w:line="259" w:lineRule="auto" w:before="4"/>
        <w:ind w:left="220" w:right="1957" w:firstLine="0"/>
        <w:jc w:val="left"/>
        <w:rPr>
          <w:sz w:val="18"/>
        </w:rPr>
      </w:pPr>
      <w:r>
        <w:rPr>
          <w:sz w:val="18"/>
        </w:rPr>
        <w:t>belonging, mental health, and use of counseling services at public research universities." </w:t>
      </w:r>
      <w:r>
        <w:rPr>
          <w:rFonts w:ascii="Gotham-BookItalic"/>
          <w:i/>
          <w:sz w:val="18"/>
        </w:rPr>
        <w:t>Journal of College Counseling </w:t>
      </w:r>
      <w:r>
        <w:rPr>
          <w:sz w:val="18"/>
        </w:rPr>
        <w:t>17, no. 1 (2014): 6-20, https://doi.org/10.1002/j.2161-1882.2014.00044.x.</w:t>
      </w:r>
    </w:p>
    <w:p>
      <w:pPr>
        <w:spacing w:line="259" w:lineRule="auto" w:before="2"/>
        <w:ind w:left="220" w:right="1442" w:firstLine="0"/>
        <w:jc w:val="left"/>
        <w:rPr>
          <w:sz w:val="18"/>
        </w:rPr>
      </w:pPr>
      <w:r>
        <w:rPr>
          <w:position w:val="5"/>
          <w:sz w:val="12"/>
        </w:rPr>
        <w:t>31 </w:t>
      </w:r>
      <w:r>
        <w:rPr>
          <w:sz w:val="18"/>
        </w:rPr>
        <w:t>Costello, Margaret. "The first generation college student experience: A case study." </w:t>
      </w:r>
      <w:r>
        <w:rPr>
          <w:rFonts w:ascii="Gotham-BookItalic"/>
          <w:i/>
          <w:sz w:val="18"/>
        </w:rPr>
        <w:t>Journal of Nursing Education and Practice </w:t>
      </w:r>
      <w:r>
        <w:rPr>
          <w:sz w:val="18"/>
        </w:rPr>
        <w:t>7, no. 1 (2016): 62, </w:t>
      </w:r>
      <w:r>
        <w:rPr>
          <w:sz w:val="18"/>
          <w:u w:val="single"/>
        </w:rPr>
        <w:t>https://doi.org/10.5430/jnep.v7n1p62</w:t>
      </w:r>
      <w:r>
        <w:rPr>
          <w:sz w:val="18"/>
        </w:rPr>
        <w:t>.</w:t>
      </w:r>
    </w:p>
    <w:p>
      <w:pPr>
        <w:spacing w:line="264" w:lineRule="auto" w:before="2"/>
        <w:ind w:left="219" w:right="1703" w:firstLine="0"/>
        <w:jc w:val="left"/>
        <w:rPr>
          <w:sz w:val="18"/>
        </w:rPr>
      </w:pPr>
      <w:r>
        <w:rPr>
          <w:position w:val="5"/>
          <w:sz w:val="12"/>
        </w:rPr>
        <w:t>32 </w:t>
      </w:r>
      <w:r>
        <w:rPr>
          <w:sz w:val="18"/>
        </w:rPr>
        <w:t>Gary R. Pike and George D. Kuh, “First- And Second-Generation College Students: A Comparison of Their Engagement and Intellectual Development,” </w:t>
      </w:r>
      <w:r>
        <w:rPr>
          <w:rFonts w:ascii="Gotham-BookItalic" w:hAnsi="Gotham-BookItalic"/>
          <w:i/>
          <w:sz w:val="18"/>
        </w:rPr>
        <w:t>Journal of Higher Education </w:t>
      </w:r>
      <w:r>
        <w:rPr>
          <w:sz w:val="18"/>
        </w:rPr>
        <w:t>76, no. 3 (2005): 276- 300, </w:t>
      </w:r>
      <w:r>
        <w:rPr>
          <w:sz w:val="18"/>
          <w:u w:val="single"/>
        </w:rPr>
        <w:t>https://doi.org/10.1080/00221546.2005.11772283</w:t>
      </w:r>
      <w:r>
        <w:rPr>
          <w:sz w:val="18"/>
        </w:rPr>
        <w:t>.</w:t>
      </w:r>
    </w:p>
    <w:p>
      <w:pPr>
        <w:spacing w:line="268" w:lineRule="auto" w:before="4"/>
        <w:ind w:left="219" w:right="1594" w:firstLine="0"/>
        <w:jc w:val="left"/>
        <w:rPr>
          <w:sz w:val="18"/>
        </w:rPr>
      </w:pPr>
      <w:r>
        <w:rPr>
          <w:position w:val="5"/>
          <w:sz w:val="12"/>
        </w:rPr>
        <w:t>33 </w:t>
      </w:r>
      <w:r>
        <w:rPr>
          <w:sz w:val="18"/>
        </w:rPr>
        <w:t>Banks-Santilli, Linda. “The unique challenges of a first-generation college student.” Quartz, published June 3, 2015, </w:t>
      </w:r>
      <w:r>
        <w:rPr>
          <w:sz w:val="18"/>
          <w:u w:val="single"/>
        </w:rPr>
        <w:t>https://qz.com/418695/the-unique-challenges-of-a-first-generation-college-student/</w:t>
      </w:r>
      <w:r>
        <w:rPr>
          <w:sz w:val="18"/>
        </w:rPr>
        <w:t>.</w:t>
      </w:r>
    </w:p>
    <w:p>
      <w:pPr>
        <w:spacing w:line="268" w:lineRule="auto" w:before="0"/>
        <w:ind w:left="220" w:right="1556" w:firstLine="0"/>
        <w:jc w:val="left"/>
        <w:rPr>
          <w:sz w:val="18"/>
        </w:rPr>
      </w:pPr>
      <w:r>
        <w:rPr>
          <w:position w:val="5"/>
          <w:sz w:val="12"/>
        </w:rPr>
        <w:t>34 </w:t>
      </w:r>
      <w:r>
        <w:rPr>
          <w:sz w:val="18"/>
        </w:rPr>
        <w:t>Chen, Xianglei, and C. Dennis Carroll. "First-Generation Students in Postsecondary Education: A Look at Their College Transcripts. Postsecondary Education Descriptive Analysis Report. NCES 2005-171." </w:t>
      </w:r>
      <w:r>
        <w:rPr>
          <w:rFonts w:ascii="Gotham-BookItalic"/>
          <w:i/>
          <w:sz w:val="18"/>
        </w:rPr>
        <w:t>National Center for Education Statistics </w:t>
      </w:r>
      <w:r>
        <w:rPr>
          <w:sz w:val="18"/>
        </w:rPr>
        <w:t>(2005), </w:t>
      </w:r>
      <w:r>
        <w:rPr>
          <w:sz w:val="18"/>
          <w:u w:val="single"/>
        </w:rPr>
        <w:t>https://nces.ed.gov/pubs2005/2005171.pdf</w:t>
      </w:r>
      <w:r>
        <w:rPr>
          <w:sz w:val="18"/>
        </w:rPr>
        <w:t>.</w:t>
      </w:r>
    </w:p>
    <w:p>
      <w:pPr>
        <w:spacing w:line="259" w:lineRule="auto" w:before="0"/>
        <w:ind w:left="220" w:right="1639" w:firstLine="0"/>
        <w:jc w:val="left"/>
        <w:rPr>
          <w:sz w:val="18"/>
        </w:rPr>
      </w:pPr>
      <w:r>
        <w:rPr>
          <w:position w:val="5"/>
          <w:sz w:val="12"/>
        </w:rPr>
        <w:t>35 </w:t>
      </w:r>
      <w:r>
        <w:rPr>
          <w:sz w:val="18"/>
        </w:rPr>
        <w:t>“McMaster University Fact Book 2017-2018,” McMaster University</w:t>
      </w:r>
      <w:r>
        <w:rPr>
          <w:rFonts w:ascii="Gotham-BookItalic" w:hAnsi="Gotham-BookItalic"/>
          <w:i/>
          <w:sz w:val="18"/>
        </w:rPr>
        <w:t>, </w:t>
      </w:r>
      <w:r>
        <w:rPr>
          <w:sz w:val="18"/>
        </w:rPr>
        <w:t>2018, </w:t>
      </w:r>
      <w:r>
        <w:rPr>
          <w:sz w:val="18"/>
          <w:u w:val="single"/>
        </w:rPr>
        <w:t>https://ira.mcmaster.ca/wp-</w:t>
      </w:r>
      <w:r>
        <w:rPr>
          <w:sz w:val="18"/>
        </w:rPr>
        <w:t> </w:t>
      </w:r>
      <w:r>
        <w:rPr>
          <w:sz w:val="18"/>
          <w:u w:val="single"/>
        </w:rPr>
        <w:t>content/uploads/2018/11/Fact-Book-2018FINALedition2.0-1.pdf</w:t>
      </w:r>
      <w:r>
        <w:rPr>
          <w:sz w:val="18"/>
        </w:rPr>
        <w:t>.</w:t>
      </w:r>
    </w:p>
    <w:p>
      <w:pPr>
        <w:spacing w:line="268" w:lineRule="auto" w:before="2"/>
        <w:ind w:left="220" w:right="2354" w:firstLine="0"/>
        <w:jc w:val="left"/>
        <w:rPr>
          <w:sz w:val="18"/>
        </w:rPr>
      </w:pPr>
      <w:r>
        <w:rPr>
          <w:position w:val="5"/>
          <w:sz w:val="12"/>
        </w:rPr>
        <w:t>36 </w:t>
      </w:r>
      <w:r>
        <w:rPr>
          <w:sz w:val="18"/>
        </w:rPr>
        <w:t>“First Generation Student.” McMaster University Student Success Centre, last modified 2018, </w:t>
      </w:r>
      <w:r>
        <w:rPr>
          <w:sz w:val="18"/>
          <w:u w:val="single"/>
        </w:rPr>
        <w:t>https://studentsuccess.mcmaster.ca/academic-support/first-generation-student/</w:t>
      </w:r>
      <w:r>
        <w:rPr>
          <w:sz w:val="18"/>
        </w:rPr>
        <w:t>.</w:t>
      </w:r>
    </w:p>
    <w:p>
      <w:pPr>
        <w:spacing w:after="0" w:line="268" w:lineRule="auto"/>
        <w:jc w:val="left"/>
        <w:rPr>
          <w:sz w:val="18"/>
        </w:rPr>
        <w:sectPr>
          <w:pgSz w:w="12240" w:h="15840"/>
          <w:pgMar w:header="0" w:footer="712" w:top="1440" w:bottom="920" w:left="1220" w:right="0"/>
        </w:sectPr>
      </w:pPr>
    </w:p>
    <w:p>
      <w:pPr>
        <w:pStyle w:val="BodyText"/>
        <w:spacing w:line="268" w:lineRule="auto" w:before="91"/>
        <w:ind w:left="220" w:right="1435"/>
        <w:jc w:val="both"/>
      </w:pPr>
      <w:r>
        <w:rPr/>
        <w:t>financial stress faced by first-generation students.</w:t>
      </w:r>
      <w:r>
        <w:rPr>
          <w:vertAlign w:val="superscript"/>
        </w:rPr>
        <w:t>37,38</w:t>
      </w:r>
      <w:r>
        <w:rPr>
          <w:vertAlign w:val="baseline"/>
        </w:rPr>
        <w:t> By offering opportunities to relieve</w:t>
      </w:r>
      <w:r>
        <w:rPr>
          <w:spacing w:val="-10"/>
          <w:vertAlign w:val="baseline"/>
        </w:rPr>
        <w:t> </w:t>
      </w:r>
      <w:r>
        <w:rPr>
          <w:vertAlign w:val="baseline"/>
        </w:rPr>
        <w:t>students</w:t>
      </w:r>
      <w:r>
        <w:rPr>
          <w:spacing w:val="-10"/>
          <w:vertAlign w:val="baseline"/>
        </w:rPr>
        <w:t> </w:t>
      </w:r>
      <w:r>
        <w:rPr>
          <w:vertAlign w:val="baseline"/>
        </w:rPr>
        <w:t>of</w:t>
      </w:r>
      <w:r>
        <w:rPr>
          <w:spacing w:val="-10"/>
          <w:vertAlign w:val="baseline"/>
        </w:rPr>
        <w:t> </w:t>
      </w:r>
      <w:r>
        <w:rPr>
          <w:vertAlign w:val="baseline"/>
        </w:rPr>
        <w:t>their</w:t>
      </w:r>
      <w:r>
        <w:rPr>
          <w:spacing w:val="-10"/>
          <w:vertAlign w:val="baseline"/>
        </w:rPr>
        <w:t> </w:t>
      </w:r>
      <w:r>
        <w:rPr>
          <w:vertAlign w:val="baseline"/>
        </w:rPr>
        <w:t>financial</w:t>
      </w:r>
      <w:r>
        <w:rPr>
          <w:spacing w:val="-10"/>
          <w:vertAlign w:val="baseline"/>
        </w:rPr>
        <w:t> </w:t>
      </w:r>
      <w:r>
        <w:rPr>
          <w:vertAlign w:val="baseline"/>
        </w:rPr>
        <w:t>distress</w:t>
      </w:r>
      <w:r>
        <w:rPr>
          <w:spacing w:val="-10"/>
          <w:vertAlign w:val="baseline"/>
        </w:rPr>
        <w:t> </w:t>
      </w:r>
      <w:r>
        <w:rPr>
          <w:vertAlign w:val="baseline"/>
        </w:rPr>
        <w:t>and</w:t>
      </w:r>
      <w:r>
        <w:rPr>
          <w:spacing w:val="-10"/>
          <w:vertAlign w:val="baseline"/>
        </w:rPr>
        <w:t> </w:t>
      </w:r>
      <w:r>
        <w:rPr>
          <w:vertAlign w:val="baseline"/>
        </w:rPr>
        <w:t>addressing</w:t>
      </w:r>
      <w:r>
        <w:rPr>
          <w:spacing w:val="-9"/>
          <w:vertAlign w:val="baseline"/>
        </w:rPr>
        <w:t> </w:t>
      </w:r>
      <w:r>
        <w:rPr>
          <w:vertAlign w:val="baseline"/>
        </w:rPr>
        <w:t>other</w:t>
      </w:r>
      <w:r>
        <w:rPr>
          <w:spacing w:val="-10"/>
          <w:vertAlign w:val="baseline"/>
        </w:rPr>
        <w:t> </w:t>
      </w:r>
      <w:r>
        <w:rPr>
          <w:vertAlign w:val="baseline"/>
        </w:rPr>
        <w:t>known</w:t>
      </w:r>
      <w:r>
        <w:rPr>
          <w:spacing w:val="-10"/>
          <w:vertAlign w:val="baseline"/>
        </w:rPr>
        <w:t> </w:t>
      </w:r>
      <w:r>
        <w:rPr>
          <w:vertAlign w:val="baseline"/>
        </w:rPr>
        <w:t>determinants</w:t>
      </w:r>
      <w:r>
        <w:rPr>
          <w:spacing w:val="-10"/>
          <w:vertAlign w:val="baseline"/>
        </w:rPr>
        <w:t> </w:t>
      </w:r>
      <w:r>
        <w:rPr>
          <w:vertAlign w:val="baseline"/>
        </w:rPr>
        <w:t>of success, McMaster can increase the overall engagement of first-generation students. Thus, creative solutions can</w:t>
      </w:r>
      <w:r>
        <w:rPr>
          <w:spacing w:val="66"/>
          <w:vertAlign w:val="baseline"/>
        </w:rPr>
        <w:t> </w:t>
      </w:r>
      <w:r>
        <w:rPr>
          <w:vertAlign w:val="baseline"/>
        </w:rPr>
        <w:t>be achieved through the university’s</w:t>
      </w:r>
      <w:r>
        <w:rPr>
          <w:spacing w:val="66"/>
          <w:vertAlign w:val="baseline"/>
        </w:rPr>
        <w:t> </w:t>
      </w:r>
      <w:r>
        <w:rPr>
          <w:vertAlign w:val="baseline"/>
        </w:rPr>
        <w:t>Work-Study</w:t>
      </w:r>
      <w:r>
        <w:rPr>
          <w:spacing w:val="66"/>
          <w:vertAlign w:val="baseline"/>
        </w:rPr>
        <w:t> </w:t>
      </w:r>
      <w:r>
        <w:rPr>
          <w:vertAlign w:val="baseline"/>
        </w:rPr>
        <w:t>program,</w:t>
      </w:r>
      <w:r>
        <w:rPr>
          <w:spacing w:val="-10"/>
          <w:vertAlign w:val="baseline"/>
        </w:rPr>
        <w:t> </w:t>
      </w:r>
      <w:r>
        <w:rPr>
          <w:vertAlign w:val="baseline"/>
        </w:rPr>
        <w:t>currently</w:t>
      </w:r>
      <w:r>
        <w:rPr>
          <w:spacing w:val="-9"/>
          <w:vertAlign w:val="baseline"/>
        </w:rPr>
        <w:t> </w:t>
      </w:r>
      <w:r>
        <w:rPr>
          <w:vertAlign w:val="baseline"/>
        </w:rPr>
        <w:t>offered</w:t>
      </w:r>
      <w:r>
        <w:rPr>
          <w:spacing w:val="-9"/>
          <w:vertAlign w:val="baseline"/>
        </w:rPr>
        <w:t> </w:t>
      </w:r>
      <w:r>
        <w:rPr>
          <w:vertAlign w:val="baseline"/>
        </w:rPr>
        <w:t>to</w:t>
      </w:r>
      <w:r>
        <w:rPr>
          <w:spacing w:val="-10"/>
          <w:vertAlign w:val="baseline"/>
        </w:rPr>
        <w:t> </w:t>
      </w:r>
      <w:r>
        <w:rPr>
          <w:vertAlign w:val="baseline"/>
        </w:rPr>
        <w:t>students</w:t>
      </w:r>
      <w:r>
        <w:rPr>
          <w:spacing w:val="-10"/>
          <w:vertAlign w:val="baseline"/>
        </w:rPr>
        <w:t> </w:t>
      </w:r>
      <w:r>
        <w:rPr>
          <w:vertAlign w:val="baseline"/>
        </w:rPr>
        <w:t>under</w:t>
      </w:r>
      <w:r>
        <w:rPr>
          <w:spacing w:val="-10"/>
          <w:vertAlign w:val="baseline"/>
        </w:rPr>
        <w:t> </w:t>
      </w:r>
      <w:r>
        <w:rPr>
          <w:vertAlign w:val="baseline"/>
        </w:rPr>
        <w:t>the</w:t>
      </w:r>
      <w:r>
        <w:rPr>
          <w:spacing w:val="-11"/>
          <w:vertAlign w:val="baseline"/>
        </w:rPr>
        <w:t> </w:t>
      </w:r>
      <w:r>
        <w:rPr>
          <w:vertAlign w:val="baseline"/>
        </w:rPr>
        <w:t>Ontario</w:t>
      </w:r>
      <w:r>
        <w:rPr>
          <w:spacing w:val="-10"/>
          <w:vertAlign w:val="baseline"/>
        </w:rPr>
        <w:t> </w:t>
      </w:r>
      <w:r>
        <w:rPr>
          <w:vertAlign w:val="baseline"/>
        </w:rPr>
        <w:t>Student</w:t>
      </w:r>
      <w:r>
        <w:rPr>
          <w:spacing w:val="-9"/>
          <w:vertAlign w:val="baseline"/>
        </w:rPr>
        <w:t> </w:t>
      </w:r>
      <w:r>
        <w:rPr>
          <w:vertAlign w:val="baseline"/>
        </w:rPr>
        <w:t>Assistance</w:t>
      </w:r>
      <w:r>
        <w:rPr>
          <w:spacing w:val="-9"/>
          <w:vertAlign w:val="baseline"/>
        </w:rPr>
        <w:t> </w:t>
      </w:r>
      <w:r>
        <w:rPr>
          <w:vertAlign w:val="baseline"/>
        </w:rPr>
        <w:t>Program (OSAP). This may manifest through job postings that are exclusively available to students who are first-generation and of low-income in order to ensure there is an opportunity to offset costs of university tuition and living. McMaster can further</w:t>
      </w:r>
      <w:r>
        <w:rPr>
          <w:spacing w:val="-21"/>
          <w:vertAlign w:val="baseline"/>
        </w:rPr>
        <w:t> </w:t>
      </w:r>
      <w:r>
        <w:rPr>
          <w:vertAlign w:val="baseline"/>
        </w:rPr>
        <w:t>assist students through expanding its First Generation Bursary program by advocating to the provincial government for increased funding under the OSAP First Generation</w:t>
      </w:r>
      <w:r>
        <w:rPr>
          <w:spacing w:val="66"/>
          <w:vertAlign w:val="baseline"/>
        </w:rPr>
        <w:t> </w:t>
      </w:r>
      <w:r>
        <w:rPr>
          <w:vertAlign w:val="baseline"/>
        </w:rPr>
        <w:t>Bursary, which currently only amounts to a maximum of $3,500 for students and is</w:t>
      </w:r>
      <w:r>
        <w:rPr>
          <w:spacing w:val="66"/>
          <w:vertAlign w:val="baseline"/>
        </w:rPr>
        <w:t> </w:t>
      </w:r>
      <w:r>
        <w:rPr>
          <w:vertAlign w:val="baseline"/>
        </w:rPr>
        <w:t>also dependent on the university’s distribution of the funding.</w:t>
      </w:r>
      <w:r>
        <w:rPr>
          <w:vertAlign w:val="superscript"/>
        </w:rPr>
        <w:t>39</w:t>
      </w:r>
    </w:p>
    <w:p>
      <w:pPr>
        <w:pStyle w:val="BodyText"/>
        <w:spacing w:before="8"/>
        <w:rPr>
          <w:sz w:val="24"/>
        </w:rPr>
      </w:pPr>
    </w:p>
    <w:p>
      <w:pPr>
        <w:pStyle w:val="BodyText"/>
        <w:spacing w:line="268" w:lineRule="auto" w:before="1"/>
        <w:ind w:left="219" w:right="1436"/>
        <w:jc w:val="both"/>
      </w:pPr>
      <w:r>
        <w:rPr/>
        <w:t>Additionally,</w:t>
      </w:r>
      <w:r>
        <w:rPr>
          <w:spacing w:val="-12"/>
        </w:rPr>
        <w:t> </w:t>
      </w:r>
      <w:r>
        <w:rPr/>
        <w:t>first-generation-specific</w:t>
      </w:r>
      <w:r>
        <w:rPr>
          <w:spacing w:val="-11"/>
        </w:rPr>
        <w:t> </w:t>
      </w:r>
      <w:r>
        <w:rPr/>
        <w:t>programming</w:t>
      </w:r>
      <w:r>
        <w:rPr>
          <w:spacing w:val="-11"/>
        </w:rPr>
        <w:t> </w:t>
      </w:r>
      <w:r>
        <w:rPr/>
        <w:t>is</w:t>
      </w:r>
      <w:r>
        <w:rPr>
          <w:spacing w:val="-11"/>
        </w:rPr>
        <w:t> </w:t>
      </w:r>
      <w:r>
        <w:rPr/>
        <w:t>currently</w:t>
      </w:r>
      <w:r>
        <w:rPr>
          <w:spacing w:val="-12"/>
        </w:rPr>
        <w:t> </w:t>
      </w:r>
      <w:r>
        <w:rPr/>
        <w:t>facilitated</w:t>
      </w:r>
      <w:r>
        <w:rPr>
          <w:spacing w:val="-11"/>
        </w:rPr>
        <w:t> </w:t>
      </w:r>
      <w:r>
        <w:rPr/>
        <w:t>through</w:t>
      </w:r>
      <w:r>
        <w:rPr>
          <w:spacing w:val="-11"/>
        </w:rPr>
        <w:t> </w:t>
      </w:r>
      <w:r>
        <w:rPr/>
        <w:t>the Student Success Centre with one full-time staff member holding this responsibility as a role beyond their primary role as a career advisor. With a team of student staff and volunteers,</w:t>
      </w:r>
      <w:r>
        <w:rPr>
          <w:spacing w:val="-7"/>
        </w:rPr>
        <w:t> </w:t>
      </w:r>
      <w:r>
        <w:rPr/>
        <w:t>there</w:t>
      </w:r>
      <w:r>
        <w:rPr>
          <w:spacing w:val="-8"/>
        </w:rPr>
        <w:t> </w:t>
      </w:r>
      <w:r>
        <w:rPr/>
        <w:t>are</w:t>
      </w:r>
      <w:r>
        <w:rPr>
          <w:spacing w:val="-7"/>
        </w:rPr>
        <w:t> </w:t>
      </w:r>
      <w:r>
        <w:rPr/>
        <w:t>events</w:t>
      </w:r>
      <w:r>
        <w:rPr>
          <w:spacing w:val="-8"/>
        </w:rPr>
        <w:t> </w:t>
      </w:r>
      <w:r>
        <w:rPr/>
        <w:t>aimed</w:t>
      </w:r>
      <w:r>
        <w:rPr>
          <w:spacing w:val="-8"/>
        </w:rPr>
        <w:t> </w:t>
      </w:r>
      <w:r>
        <w:rPr/>
        <w:t>towards</w:t>
      </w:r>
      <w:r>
        <w:rPr>
          <w:spacing w:val="-8"/>
        </w:rPr>
        <w:t> </w:t>
      </w:r>
      <w:r>
        <w:rPr/>
        <w:t>supporting</w:t>
      </w:r>
      <w:r>
        <w:rPr>
          <w:spacing w:val="-8"/>
        </w:rPr>
        <w:t> </w:t>
      </w:r>
      <w:r>
        <w:rPr/>
        <w:t>first-generation</w:t>
      </w:r>
      <w:r>
        <w:rPr>
          <w:spacing w:val="-8"/>
        </w:rPr>
        <w:t> </w:t>
      </w:r>
      <w:r>
        <w:rPr/>
        <w:t>students.</w:t>
      </w:r>
      <w:r>
        <w:rPr>
          <w:spacing w:val="-8"/>
        </w:rPr>
        <w:t> </w:t>
      </w:r>
      <w:r>
        <w:rPr/>
        <w:t>Two sets</w:t>
      </w:r>
      <w:r>
        <w:rPr>
          <w:spacing w:val="-5"/>
        </w:rPr>
        <w:t> </w:t>
      </w:r>
      <w:r>
        <w:rPr/>
        <w:t>of</w:t>
      </w:r>
      <w:r>
        <w:rPr>
          <w:spacing w:val="-6"/>
        </w:rPr>
        <w:t> </w:t>
      </w:r>
      <w:r>
        <w:rPr/>
        <w:t>survey</w:t>
      </w:r>
      <w:r>
        <w:rPr>
          <w:spacing w:val="-5"/>
        </w:rPr>
        <w:t> </w:t>
      </w:r>
      <w:r>
        <w:rPr/>
        <w:t>data</w:t>
      </w:r>
      <w:r>
        <w:rPr>
          <w:spacing w:val="-5"/>
        </w:rPr>
        <w:t> </w:t>
      </w:r>
      <w:r>
        <w:rPr/>
        <w:t>with</w:t>
      </w:r>
      <w:r>
        <w:rPr>
          <w:spacing w:val="-5"/>
        </w:rPr>
        <w:t> </w:t>
      </w:r>
      <w:r>
        <w:rPr/>
        <w:t>the</w:t>
      </w:r>
      <w:r>
        <w:rPr>
          <w:spacing w:val="-5"/>
        </w:rPr>
        <w:t> </w:t>
      </w:r>
      <w:r>
        <w:rPr/>
        <w:t>Student</w:t>
      </w:r>
      <w:r>
        <w:rPr>
          <w:spacing w:val="-5"/>
        </w:rPr>
        <w:t> </w:t>
      </w:r>
      <w:r>
        <w:rPr/>
        <w:t>Success</w:t>
      </w:r>
      <w:r>
        <w:rPr>
          <w:spacing w:val="-5"/>
        </w:rPr>
        <w:t> </w:t>
      </w:r>
      <w:r>
        <w:rPr/>
        <w:t>Centre</w:t>
      </w:r>
      <w:r>
        <w:rPr>
          <w:spacing w:val="-4"/>
        </w:rPr>
        <w:t> </w:t>
      </w:r>
      <w:r>
        <w:rPr/>
        <w:t>measured</w:t>
      </w:r>
      <w:r>
        <w:rPr>
          <w:spacing w:val="-4"/>
        </w:rPr>
        <w:t> </w:t>
      </w:r>
      <w:r>
        <w:rPr/>
        <w:t>that</w:t>
      </w:r>
      <w:r>
        <w:rPr>
          <w:spacing w:val="-5"/>
        </w:rPr>
        <w:t> </w:t>
      </w:r>
      <w:r>
        <w:rPr/>
        <w:t>in</w:t>
      </w:r>
      <w:r>
        <w:rPr>
          <w:spacing w:val="-5"/>
        </w:rPr>
        <w:t> </w:t>
      </w:r>
      <w:r>
        <w:rPr/>
        <w:t>the</w:t>
      </w:r>
      <w:r>
        <w:rPr>
          <w:spacing w:val="-5"/>
        </w:rPr>
        <w:t> </w:t>
      </w:r>
      <w:r>
        <w:rPr/>
        <w:t>Winter</w:t>
      </w:r>
      <w:r>
        <w:rPr>
          <w:spacing w:val="-5"/>
        </w:rPr>
        <w:t> </w:t>
      </w:r>
      <w:r>
        <w:rPr/>
        <w:t>2017 term,</w:t>
      </w:r>
      <w:r>
        <w:rPr>
          <w:spacing w:val="-6"/>
        </w:rPr>
        <w:t> </w:t>
      </w:r>
      <w:r>
        <w:rPr/>
        <w:t>42%</w:t>
      </w:r>
      <w:r>
        <w:rPr>
          <w:spacing w:val="-5"/>
        </w:rPr>
        <w:t> </w:t>
      </w:r>
      <w:r>
        <w:rPr/>
        <w:t>of</w:t>
      </w:r>
      <w:r>
        <w:rPr>
          <w:spacing w:val="-6"/>
        </w:rPr>
        <w:t> </w:t>
      </w:r>
      <w:r>
        <w:rPr/>
        <w:t>first-generation</w:t>
      </w:r>
      <w:r>
        <w:rPr>
          <w:spacing w:val="-6"/>
        </w:rPr>
        <w:t> </w:t>
      </w:r>
      <w:r>
        <w:rPr/>
        <w:t>respondents</w:t>
      </w:r>
      <w:r>
        <w:rPr>
          <w:spacing w:val="-6"/>
        </w:rPr>
        <w:t> </w:t>
      </w:r>
      <w:r>
        <w:rPr/>
        <w:t>answered</w:t>
      </w:r>
      <w:r>
        <w:rPr>
          <w:spacing w:val="-6"/>
        </w:rPr>
        <w:t> </w:t>
      </w:r>
      <w:r>
        <w:rPr/>
        <w:t>that</w:t>
      </w:r>
      <w:r>
        <w:rPr>
          <w:spacing w:val="-6"/>
        </w:rPr>
        <w:t> </w:t>
      </w:r>
      <w:r>
        <w:rPr/>
        <w:t>they</w:t>
      </w:r>
      <w:r>
        <w:rPr>
          <w:spacing w:val="-6"/>
        </w:rPr>
        <w:t> </w:t>
      </w:r>
      <w:r>
        <w:rPr/>
        <w:t>had</w:t>
      </w:r>
      <w:r>
        <w:rPr>
          <w:spacing w:val="-6"/>
        </w:rPr>
        <w:t> </w:t>
      </w:r>
      <w:r>
        <w:rPr/>
        <w:t>not</w:t>
      </w:r>
      <w:r>
        <w:rPr>
          <w:spacing w:val="-6"/>
        </w:rPr>
        <w:t> </w:t>
      </w:r>
      <w:r>
        <w:rPr/>
        <w:t>engaged</w:t>
      </w:r>
      <w:r>
        <w:rPr>
          <w:spacing w:val="-6"/>
        </w:rPr>
        <w:t> </w:t>
      </w:r>
      <w:r>
        <w:rPr/>
        <w:t>in</w:t>
      </w:r>
      <w:r>
        <w:rPr>
          <w:spacing w:val="-6"/>
        </w:rPr>
        <w:t> </w:t>
      </w:r>
      <w:r>
        <w:rPr/>
        <w:t>any programming</w:t>
      </w:r>
      <w:r>
        <w:rPr>
          <w:spacing w:val="-8"/>
        </w:rPr>
        <w:t> </w:t>
      </w:r>
      <w:r>
        <w:rPr/>
        <w:t>facilitated</w:t>
      </w:r>
      <w:r>
        <w:rPr>
          <w:spacing w:val="-7"/>
        </w:rPr>
        <w:t> </w:t>
      </w:r>
      <w:r>
        <w:rPr/>
        <w:t>by</w:t>
      </w:r>
      <w:r>
        <w:rPr>
          <w:spacing w:val="-8"/>
        </w:rPr>
        <w:t> </w:t>
      </w:r>
      <w:r>
        <w:rPr/>
        <w:t>the</w:t>
      </w:r>
      <w:r>
        <w:rPr>
          <w:spacing w:val="-6"/>
        </w:rPr>
        <w:t> </w:t>
      </w:r>
      <w:r>
        <w:rPr/>
        <w:t>Student</w:t>
      </w:r>
      <w:r>
        <w:rPr>
          <w:spacing w:val="-7"/>
        </w:rPr>
        <w:t> </w:t>
      </w:r>
      <w:r>
        <w:rPr/>
        <w:t>Success</w:t>
      </w:r>
      <w:r>
        <w:rPr>
          <w:spacing w:val="-8"/>
        </w:rPr>
        <w:t> </w:t>
      </w:r>
      <w:r>
        <w:rPr/>
        <w:t>Centre,</w:t>
      </w:r>
      <w:r>
        <w:rPr>
          <w:spacing w:val="-7"/>
        </w:rPr>
        <w:t> </w:t>
      </w:r>
      <w:r>
        <w:rPr/>
        <w:t>with</w:t>
      </w:r>
      <w:r>
        <w:rPr>
          <w:spacing w:val="-7"/>
        </w:rPr>
        <w:t> </w:t>
      </w:r>
      <w:r>
        <w:rPr/>
        <w:t>this</w:t>
      </w:r>
      <w:r>
        <w:rPr>
          <w:spacing w:val="-8"/>
        </w:rPr>
        <w:t> </w:t>
      </w:r>
      <w:r>
        <w:rPr/>
        <w:t>increasing</w:t>
      </w:r>
      <w:r>
        <w:rPr>
          <w:spacing w:val="-7"/>
        </w:rPr>
        <w:t> </w:t>
      </w:r>
      <w:r>
        <w:rPr/>
        <w:t>to</w:t>
      </w:r>
      <w:r>
        <w:rPr>
          <w:spacing w:val="-7"/>
        </w:rPr>
        <w:t> </w:t>
      </w:r>
      <w:r>
        <w:rPr/>
        <w:t>60%</w:t>
      </w:r>
      <w:r>
        <w:rPr>
          <w:spacing w:val="-7"/>
        </w:rPr>
        <w:t> </w:t>
      </w:r>
      <w:r>
        <w:rPr/>
        <w:t>in the Winter 2018 term.</w:t>
      </w:r>
      <w:r>
        <w:rPr>
          <w:vertAlign w:val="superscript"/>
        </w:rPr>
        <w:t>40</w:t>
      </w:r>
      <w:r>
        <w:rPr>
          <w:vertAlign w:val="baseline"/>
        </w:rPr>
        <w:t> In these data sets, roughly 75% of first-generation students indicated</w:t>
      </w:r>
      <w:r>
        <w:rPr>
          <w:spacing w:val="-4"/>
          <w:vertAlign w:val="baseline"/>
        </w:rPr>
        <w:t> </w:t>
      </w:r>
      <w:r>
        <w:rPr>
          <w:vertAlign w:val="baseline"/>
        </w:rPr>
        <w:t>that</w:t>
      </w:r>
      <w:r>
        <w:rPr>
          <w:spacing w:val="-5"/>
          <w:vertAlign w:val="baseline"/>
        </w:rPr>
        <w:t> </w:t>
      </w:r>
      <w:r>
        <w:rPr>
          <w:vertAlign w:val="baseline"/>
        </w:rPr>
        <w:t>they</w:t>
      </w:r>
      <w:r>
        <w:rPr>
          <w:spacing w:val="-4"/>
          <w:vertAlign w:val="baseline"/>
        </w:rPr>
        <w:t> </w:t>
      </w:r>
      <w:r>
        <w:rPr>
          <w:vertAlign w:val="baseline"/>
        </w:rPr>
        <w:t>believe</w:t>
      </w:r>
      <w:r>
        <w:rPr>
          <w:spacing w:val="-5"/>
          <w:vertAlign w:val="baseline"/>
        </w:rPr>
        <w:t> </w:t>
      </w:r>
      <w:r>
        <w:rPr>
          <w:vertAlign w:val="baseline"/>
        </w:rPr>
        <w:t>they</w:t>
      </w:r>
      <w:r>
        <w:rPr>
          <w:spacing w:val="-4"/>
          <w:vertAlign w:val="baseline"/>
        </w:rPr>
        <w:t> </w:t>
      </w:r>
      <w:r>
        <w:rPr>
          <w:vertAlign w:val="baseline"/>
        </w:rPr>
        <w:t>have</w:t>
      </w:r>
      <w:r>
        <w:rPr>
          <w:spacing w:val="-5"/>
          <w:vertAlign w:val="baseline"/>
        </w:rPr>
        <w:t> </w:t>
      </w:r>
      <w:r>
        <w:rPr>
          <w:vertAlign w:val="baseline"/>
        </w:rPr>
        <w:t>unique</w:t>
      </w:r>
      <w:r>
        <w:rPr>
          <w:spacing w:val="-5"/>
          <w:vertAlign w:val="baseline"/>
        </w:rPr>
        <w:t> </w:t>
      </w:r>
      <w:r>
        <w:rPr>
          <w:vertAlign w:val="baseline"/>
        </w:rPr>
        <w:t>needs</w:t>
      </w:r>
      <w:r>
        <w:rPr>
          <w:spacing w:val="-4"/>
          <w:vertAlign w:val="baseline"/>
        </w:rPr>
        <w:t> </w:t>
      </w:r>
      <w:r>
        <w:rPr>
          <w:vertAlign w:val="baseline"/>
        </w:rPr>
        <w:t>from</w:t>
      </w:r>
      <w:r>
        <w:rPr>
          <w:spacing w:val="-5"/>
          <w:vertAlign w:val="baseline"/>
        </w:rPr>
        <w:t> </w:t>
      </w:r>
      <w:r>
        <w:rPr>
          <w:vertAlign w:val="baseline"/>
        </w:rPr>
        <w:t>their</w:t>
      </w:r>
      <w:r>
        <w:rPr>
          <w:spacing w:val="-5"/>
          <w:vertAlign w:val="baseline"/>
        </w:rPr>
        <w:t> </w:t>
      </w:r>
      <w:r>
        <w:rPr>
          <w:vertAlign w:val="baseline"/>
        </w:rPr>
        <w:t>peers</w:t>
      </w:r>
      <w:r>
        <w:rPr>
          <w:spacing w:val="-5"/>
          <w:vertAlign w:val="baseline"/>
        </w:rPr>
        <w:t> </w:t>
      </w:r>
      <w:r>
        <w:rPr>
          <w:vertAlign w:val="baseline"/>
        </w:rPr>
        <w:t>who</w:t>
      </w:r>
      <w:r>
        <w:rPr>
          <w:spacing w:val="-4"/>
          <w:vertAlign w:val="baseline"/>
        </w:rPr>
        <w:t> </w:t>
      </w:r>
      <w:r>
        <w:rPr>
          <w:vertAlign w:val="baseline"/>
        </w:rPr>
        <w:t>are</w:t>
      </w:r>
      <w:r>
        <w:rPr>
          <w:spacing w:val="-5"/>
          <w:vertAlign w:val="baseline"/>
        </w:rPr>
        <w:t> </w:t>
      </w:r>
      <w:r>
        <w:rPr>
          <w:vertAlign w:val="baseline"/>
        </w:rPr>
        <w:t>not</w:t>
      </w:r>
      <w:r>
        <w:rPr>
          <w:spacing w:val="-5"/>
          <w:vertAlign w:val="baseline"/>
        </w:rPr>
        <w:t> </w:t>
      </w:r>
      <w:r>
        <w:rPr>
          <w:vertAlign w:val="baseline"/>
        </w:rPr>
        <w:t>first- generation students.</w:t>
      </w:r>
      <w:r>
        <w:rPr>
          <w:vertAlign w:val="superscript"/>
        </w:rPr>
        <w:t>41</w:t>
      </w:r>
    </w:p>
    <w:p>
      <w:pPr>
        <w:pStyle w:val="BodyText"/>
        <w:spacing w:before="7"/>
        <w:rPr>
          <w:sz w:val="24"/>
        </w:rPr>
      </w:pPr>
    </w:p>
    <w:p>
      <w:pPr>
        <w:pStyle w:val="BodyText"/>
        <w:spacing w:line="268" w:lineRule="auto" w:before="1"/>
        <w:ind w:left="219" w:right="1437"/>
        <w:jc w:val="both"/>
      </w:pPr>
      <w:r>
        <w:rPr/>
        <w:t>While</w:t>
      </w:r>
      <w:r>
        <w:rPr>
          <w:spacing w:val="-18"/>
        </w:rPr>
        <w:t> </w:t>
      </w:r>
      <w:r>
        <w:rPr/>
        <w:t>this</w:t>
      </w:r>
      <w:r>
        <w:rPr>
          <w:spacing w:val="-16"/>
        </w:rPr>
        <w:t> </w:t>
      </w:r>
      <w:r>
        <w:rPr/>
        <w:t>data</w:t>
      </w:r>
      <w:r>
        <w:rPr>
          <w:spacing w:val="-17"/>
        </w:rPr>
        <w:t> </w:t>
      </w:r>
      <w:r>
        <w:rPr/>
        <w:t>have</w:t>
      </w:r>
      <w:r>
        <w:rPr>
          <w:spacing w:val="-17"/>
        </w:rPr>
        <w:t> </w:t>
      </w:r>
      <w:r>
        <w:rPr/>
        <w:t>not</w:t>
      </w:r>
      <w:r>
        <w:rPr>
          <w:spacing w:val="-17"/>
        </w:rPr>
        <w:t> </w:t>
      </w:r>
      <w:r>
        <w:rPr/>
        <w:t>been</w:t>
      </w:r>
      <w:r>
        <w:rPr>
          <w:spacing w:val="-17"/>
        </w:rPr>
        <w:t> </w:t>
      </w:r>
      <w:r>
        <w:rPr/>
        <w:t>tested</w:t>
      </w:r>
      <w:r>
        <w:rPr>
          <w:spacing w:val="-18"/>
        </w:rPr>
        <w:t> </w:t>
      </w:r>
      <w:r>
        <w:rPr/>
        <w:t>for</w:t>
      </w:r>
      <w:r>
        <w:rPr>
          <w:spacing w:val="-17"/>
        </w:rPr>
        <w:t> </w:t>
      </w:r>
      <w:r>
        <w:rPr/>
        <w:t>significance,</w:t>
      </w:r>
      <w:r>
        <w:rPr>
          <w:spacing w:val="-16"/>
        </w:rPr>
        <w:t> </w:t>
      </w:r>
      <w:r>
        <w:rPr/>
        <w:t>there</w:t>
      </w:r>
      <w:r>
        <w:rPr>
          <w:spacing w:val="-18"/>
        </w:rPr>
        <w:t> </w:t>
      </w:r>
      <w:r>
        <w:rPr/>
        <w:t>is</w:t>
      </w:r>
      <w:r>
        <w:rPr>
          <w:spacing w:val="-17"/>
        </w:rPr>
        <w:t> </w:t>
      </w:r>
      <w:r>
        <w:rPr/>
        <w:t>a</w:t>
      </w:r>
      <w:r>
        <w:rPr>
          <w:spacing w:val="-16"/>
        </w:rPr>
        <w:t> </w:t>
      </w:r>
      <w:r>
        <w:rPr/>
        <w:t>clear</w:t>
      </w:r>
      <w:r>
        <w:rPr>
          <w:spacing w:val="-18"/>
        </w:rPr>
        <w:t> </w:t>
      </w:r>
      <w:r>
        <w:rPr/>
        <w:t>need</w:t>
      </w:r>
      <w:r>
        <w:rPr>
          <w:spacing w:val="-17"/>
        </w:rPr>
        <w:t> </w:t>
      </w:r>
      <w:r>
        <w:rPr/>
        <w:t>for</w:t>
      </w:r>
      <w:r>
        <w:rPr>
          <w:spacing w:val="-17"/>
        </w:rPr>
        <w:t> </w:t>
      </w:r>
      <w:r>
        <w:rPr/>
        <w:t>McMaster to address the factors that these students have indicated as priorities. The top five most common needs identified by respondents in order of response frequency are</w:t>
      </w:r>
      <w:r>
        <w:rPr>
          <w:spacing w:val="66"/>
        </w:rPr>
        <w:t> </w:t>
      </w:r>
      <w:r>
        <w:rPr/>
        <w:t>assistance with: career advice (78%), education planning (73%), paying for university (69%), managing personal finances (56%), and helping parents/guardians understand the realities of university such as stress, cost, workload, student support, and extra- curriculars (55%).</w:t>
      </w:r>
      <w:r>
        <w:rPr>
          <w:vertAlign w:val="superscript"/>
        </w:rPr>
        <w:t>42</w:t>
      </w:r>
    </w:p>
    <w:p>
      <w:pPr>
        <w:pStyle w:val="BodyText"/>
        <w:spacing w:before="7"/>
        <w:rPr>
          <w:sz w:val="24"/>
        </w:rPr>
      </w:pPr>
    </w:p>
    <w:p>
      <w:pPr>
        <w:pStyle w:val="BodyText"/>
        <w:spacing w:line="268" w:lineRule="auto"/>
        <w:ind w:left="219" w:right="1436"/>
        <w:jc w:val="both"/>
      </w:pPr>
      <w:r>
        <w:rPr/>
        <w:t>Although many students indicate that they have unique needs, 42% of students have also indicated that they would not be more likely to access specific resources and/or events simply because they are targeted to first-generation students.</w:t>
      </w:r>
      <w:r>
        <w:rPr>
          <w:vertAlign w:val="superscript"/>
        </w:rPr>
        <w:t>43</w:t>
      </w:r>
      <w:r>
        <w:rPr>
          <w:vertAlign w:val="baseline"/>
        </w:rPr>
        <w:t> As such, McMaster should dedicate a strategic plan for the development of new retention strategies aimed specifically at first-generation students. For example, Missouri State University (MSU) used the results of their 2012 National Survey on Student</w:t>
      </w:r>
    </w:p>
    <w:p>
      <w:pPr>
        <w:pStyle w:val="BodyText"/>
        <w:spacing w:before="7"/>
        <w:rPr>
          <w:sz w:val="16"/>
        </w:rPr>
      </w:pPr>
      <w:r>
        <w:rPr/>
        <w:pict>
          <v:rect style="position:absolute;margin-left:72pt;margin-top:10.87881pt;width:144pt;height:.53999pt;mso-position-horizontal-relative:page;mso-position-vertical-relative:paragraph;z-index:-15722496;mso-wrap-distance-left:0;mso-wrap-distance-right:0" filled="true" fillcolor="#000000" stroked="false">
            <v:fill type="solid"/>
            <w10:wrap type="topAndBottom"/>
          </v:rect>
        </w:pict>
      </w:r>
    </w:p>
    <w:p>
      <w:pPr>
        <w:spacing w:line="264" w:lineRule="auto" w:before="77"/>
        <w:ind w:left="220" w:right="1442" w:firstLine="0"/>
        <w:jc w:val="left"/>
        <w:rPr>
          <w:sz w:val="18"/>
        </w:rPr>
      </w:pPr>
      <w:r>
        <w:rPr>
          <w:position w:val="5"/>
          <w:sz w:val="12"/>
        </w:rPr>
        <w:t>37 </w:t>
      </w:r>
      <w:r>
        <w:rPr>
          <w:sz w:val="18"/>
        </w:rPr>
        <w:t>Lohfink, Mandy Martin, and Michael B. Paulsen. "Comparing the determinants of persistence for first- generation and continuing-generation students." </w:t>
      </w:r>
      <w:r>
        <w:rPr>
          <w:rFonts w:ascii="Gotham-BookItalic"/>
          <w:i/>
          <w:sz w:val="18"/>
        </w:rPr>
        <w:t>Journal of College Student Development </w:t>
      </w:r>
      <w:r>
        <w:rPr>
          <w:sz w:val="18"/>
        </w:rPr>
        <w:t>46, no. 4 (2005): 409-428, https://doi.org/10.1353/csd.2005.0040.</w:t>
      </w:r>
    </w:p>
    <w:p>
      <w:pPr>
        <w:spacing w:line="264" w:lineRule="auto" w:before="5"/>
        <w:ind w:left="220" w:right="2074" w:firstLine="0"/>
        <w:jc w:val="left"/>
        <w:rPr>
          <w:sz w:val="18"/>
        </w:rPr>
      </w:pPr>
      <w:r>
        <w:rPr>
          <w:position w:val="5"/>
          <w:sz w:val="12"/>
        </w:rPr>
        <w:t>38 </w:t>
      </w:r>
      <w:r>
        <w:rPr>
          <w:sz w:val="18"/>
        </w:rPr>
        <w:t>Somers, Patricia, Shawn R. Woodhouse, and James E. Cofer Sr. "Pushing the boulder uphill: The persistence of first-generation college students." </w:t>
      </w:r>
      <w:r>
        <w:rPr>
          <w:rFonts w:ascii="Gotham-BookItalic"/>
          <w:i/>
          <w:sz w:val="18"/>
        </w:rPr>
        <w:t>Naspa Journal </w:t>
      </w:r>
      <w:r>
        <w:rPr>
          <w:sz w:val="18"/>
        </w:rPr>
        <w:t>41, no. 3 (2004): 418-435, </w:t>
      </w:r>
      <w:r>
        <w:rPr>
          <w:sz w:val="18"/>
          <w:u w:val="single"/>
        </w:rPr>
        <w:t>https://doi.org/10.2202/1949-6605.1353</w:t>
      </w:r>
      <w:r>
        <w:rPr>
          <w:sz w:val="18"/>
        </w:rPr>
        <w:t>.</w:t>
      </w:r>
    </w:p>
    <w:p>
      <w:pPr>
        <w:spacing w:line="268" w:lineRule="auto" w:before="5"/>
        <w:ind w:left="219" w:right="1442" w:firstLine="0"/>
        <w:jc w:val="left"/>
        <w:rPr>
          <w:sz w:val="18"/>
        </w:rPr>
      </w:pPr>
      <w:r>
        <w:rPr>
          <w:position w:val="5"/>
          <w:sz w:val="12"/>
        </w:rPr>
        <w:t>39 </w:t>
      </w:r>
      <w:r>
        <w:rPr>
          <w:sz w:val="18"/>
        </w:rPr>
        <w:t>“Ontario First Generation Bursary.” Ontario Ministry of Training, Colleges and Universities, accessed October 25, 2018, </w:t>
      </w:r>
      <w:hyperlink r:id="rId12">
        <w:r>
          <w:rPr>
            <w:sz w:val="18"/>
            <w:u w:val="single"/>
          </w:rPr>
          <w:t>https://www.osap.go</w:t>
        </w:r>
      </w:hyperlink>
      <w:r>
        <w:rPr>
          <w:sz w:val="18"/>
          <w:u w:val="single"/>
        </w:rPr>
        <w:t>v</w:t>
      </w:r>
      <w:hyperlink r:id="rId12">
        <w:r>
          <w:rPr>
            <w:sz w:val="18"/>
            <w:u w:val="single"/>
          </w:rPr>
          <w:t>.on.ca/OSAPPortal/en/A-ZListofAid/PRDR01</w:t>
        </w:r>
      </w:hyperlink>
      <w:r>
        <w:rPr>
          <w:sz w:val="18"/>
          <w:u w:val="single"/>
        </w:rPr>
        <w:t>7</w:t>
      </w:r>
      <w:hyperlink r:id="rId12">
        <w:r>
          <w:rPr>
            <w:sz w:val="18"/>
            <w:u w:val="single"/>
          </w:rPr>
          <w:t>895.html</w:t>
        </w:r>
      </w:hyperlink>
      <w:r>
        <w:rPr>
          <w:sz w:val="18"/>
        </w:rPr>
        <w:t>.</w:t>
      </w:r>
    </w:p>
    <w:p>
      <w:pPr>
        <w:spacing w:before="0"/>
        <w:ind w:left="220" w:right="0" w:firstLine="0"/>
        <w:jc w:val="left"/>
        <w:rPr>
          <w:sz w:val="18"/>
        </w:rPr>
      </w:pPr>
      <w:r>
        <w:rPr>
          <w:position w:val="5"/>
          <w:sz w:val="12"/>
        </w:rPr>
        <w:t>40 </w:t>
      </w:r>
      <w:r>
        <w:rPr>
          <w:sz w:val="18"/>
        </w:rPr>
        <w:t>“First Generation Survey.” McMaster Student Success Centre, 2017-2018 (unpublished).</w:t>
      </w:r>
    </w:p>
    <w:p>
      <w:pPr>
        <w:spacing w:before="23"/>
        <w:ind w:left="220" w:right="0" w:firstLine="0"/>
        <w:jc w:val="left"/>
        <w:rPr>
          <w:sz w:val="18"/>
        </w:rPr>
      </w:pPr>
      <w:r>
        <w:rPr>
          <w:position w:val="5"/>
          <w:sz w:val="12"/>
        </w:rPr>
        <w:t>41</w:t>
      </w:r>
      <w:r>
        <w:rPr>
          <w:spacing w:val="16"/>
          <w:position w:val="5"/>
          <w:sz w:val="12"/>
        </w:rPr>
        <w:t> </w:t>
      </w:r>
      <w:r>
        <w:rPr>
          <w:sz w:val="18"/>
        </w:rPr>
        <w:t>Ibid.</w:t>
      </w:r>
    </w:p>
    <w:p>
      <w:pPr>
        <w:spacing w:before="23"/>
        <w:ind w:left="220" w:right="0" w:firstLine="0"/>
        <w:jc w:val="left"/>
        <w:rPr>
          <w:sz w:val="18"/>
        </w:rPr>
      </w:pPr>
      <w:r>
        <w:rPr>
          <w:position w:val="5"/>
          <w:sz w:val="12"/>
        </w:rPr>
        <w:t>42</w:t>
      </w:r>
      <w:r>
        <w:rPr>
          <w:spacing w:val="16"/>
          <w:position w:val="5"/>
          <w:sz w:val="12"/>
        </w:rPr>
        <w:t> </w:t>
      </w:r>
      <w:r>
        <w:rPr>
          <w:sz w:val="18"/>
        </w:rPr>
        <w:t>Ibid.</w:t>
      </w:r>
    </w:p>
    <w:p>
      <w:pPr>
        <w:spacing w:before="24"/>
        <w:ind w:left="220" w:right="0" w:firstLine="0"/>
        <w:jc w:val="left"/>
        <w:rPr>
          <w:sz w:val="18"/>
        </w:rPr>
      </w:pPr>
      <w:r>
        <w:rPr>
          <w:position w:val="5"/>
          <w:sz w:val="12"/>
        </w:rPr>
        <w:t>43</w:t>
      </w:r>
      <w:r>
        <w:rPr>
          <w:spacing w:val="15"/>
          <w:position w:val="5"/>
          <w:sz w:val="12"/>
        </w:rPr>
        <w:t> </w:t>
      </w:r>
      <w:r>
        <w:rPr>
          <w:sz w:val="18"/>
        </w:rPr>
        <w:t>Ibid.</w:t>
      </w:r>
    </w:p>
    <w:p>
      <w:pPr>
        <w:spacing w:after="0"/>
        <w:jc w:val="left"/>
        <w:rPr>
          <w:sz w:val="18"/>
        </w:rPr>
        <w:sectPr>
          <w:pgSz w:w="12240" w:h="15840"/>
          <w:pgMar w:header="0" w:footer="712" w:top="1360" w:bottom="920" w:left="1220" w:right="0"/>
        </w:sectPr>
      </w:pPr>
    </w:p>
    <w:p>
      <w:pPr>
        <w:pStyle w:val="BodyText"/>
        <w:spacing w:line="268" w:lineRule="auto" w:before="91"/>
        <w:ind w:left="220" w:right="1435"/>
        <w:jc w:val="both"/>
      </w:pPr>
      <w:r>
        <w:rPr/>
        <w:t>Engagement (NSSE) to identify patterns and trends in first generation student success.</w:t>
      </w:r>
      <w:r>
        <w:rPr>
          <w:vertAlign w:val="superscript"/>
        </w:rPr>
        <w:t>44</w:t>
      </w:r>
      <w:r>
        <w:rPr>
          <w:vertAlign w:val="baseline"/>
        </w:rPr>
        <w:t> One of their findings was that first-generation students reported their overall experience as lower than non-first generation students. As a result, in 2014, MSU began reporting and sharing first-generation data (i.e. demographics, retention</w:t>
      </w:r>
      <w:r>
        <w:rPr>
          <w:spacing w:val="66"/>
          <w:vertAlign w:val="baseline"/>
        </w:rPr>
        <w:t> </w:t>
      </w:r>
      <w:r>
        <w:rPr>
          <w:vertAlign w:val="baseline"/>
        </w:rPr>
        <w:t>and graduation rates, etc.), with findings revealing a 10% lower rate of retention for first-generation</w:t>
      </w:r>
      <w:r>
        <w:rPr>
          <w:spacing w:val="66"/>
          <w:vertAlign w:val="baseline"/>
        </w:rPr>
        <w:t> </w:t>
      </w:r>
      <w:r>
        <w:rPr>
          <w:vertAlign w:val="baseline"/>
        </w:rPr>
        <w:t>students</w:t>
      </w:r>
      <w:r>
        <w:rPr>
          <w:spacing w:val="66"/>
          <w:vertAlign w:val="baseline"/>
        </w:rPr>
        <w:t> </w:t>
      </w:r>
      <w:r>
        <w:rPr>
          <w:vertAlign w:val="baseline"/>
        </w:rPr>
        <w:t>as</w:t>
      </w:r>
      <w:r>
        <w:rPr>
          <w:spacing w:val="66"/>
          <w:vertAlign w:val="baseline"/>
        </w:rPr>
        <w:t> </w:t>
      </w:r>
      <w:r>
        <w:rPr>
          <w:vertAlign w:val="baseline"/>
        </w:rPr>
        <w:t>compared</w:t>
      </w:r>
      <w:r>
        <w:rPr>
          <w:spacing w:val="66"/>
          <w:vertAlign w:val="baseline"/>
        </w:rPr>
        <w:t> </w:t>
      </w:r>
      <w:r>
        <w:rPr>
          <w:vertAlign w:val="baseline"/>
        </w:rPr>
        <w:t>to</w:t>
      </w:r>
      <w:r>
        <w:rPr>
          <w:spacing w:val="66"/>
          <w:vertAlign w:val="baseline"/>
        </w:rPr>
        <w:t> </w:t>
      </w:r>
      <w:r>
        <w:rPr>
          <w:vertAlign w:val="baseline"/>
        </w:rPr>
        <w:t>non-first-generation.</w:t>
      </w:r>
      <w:r>
        <w:rPr>
          <w:spacing w:val="66"/>
          <w:vertAlign w:val="baseline"/>
        </w:rPr>
        <w:t> </w:t>
      </w:r>
      <w:r>
        <w:rPr>
          <w:vertAlign w:val="baseline"/>
        </w:rPr>
        <w:t>The</w:t>
      </w:r>
      <w:r>
        <w:rPr>
          <w:spacing w:val="66"/>
          <w:vertAlign w:val="baseline"/>
        </w:rPr>
        <w:t> </w:t>
      </w:r>
      <w:r>
        <w:rPr>
          <w:vertAlign w:val="baseline"/>
        </w:rPr>
        <w:t>university subsequently</w:t>
      </w:r>
      <w:r>
        <w:rPr>
          <w:spacing w:val="66"/>
          <w:vertAlign w:val="baseline"/>
        </w:rPr>
        <w:t> </w:t>
      </w:r>
      <w:r>
        <w:rPr>
          <w:vertAlign w:val="baseline"/>
        </w:rPr>
        <w:t>implemented initiatives beginning</w:t>
      </w:r>
      <w:r>
        <w:rPr>
          <w:spacing w:val="66"/>
          <w:vertAlign w:val="baseline"/>
        </w:rPr>
        <w:t> </w:t>
      </w:r>
      <w:r>
        <w:rPr>
          <w:vertAlign w:val="baseline"/>
        </w:rPr>
        <w:t>in</w:t>
      </w:r>
      <w:r>
        <w:rPr>
          <w:spacing w:val="66"/>
          <w:vertAlign w:val="baseline"/>
        </w:rPr>
        <w:t> </w:t>
      </w:r>
      <w:r>
        <w:rPr>
          <w:vertAlign w:val="baseline"/>
        </w:rPr>
        <w:t>2014-2015,</w:t>
      </w:r>
      <w:r>
        <w:rPr>
          <w:spacing w:val="66"/>
          <w:vertAlign w:val="baseline"/>
        </w:rPr>
        <w:t> </w:t>
      </w:r>
      <w:r>
        <w:rPr>
          <w:vertAlign w:val="baseline"/>
        </w:rPr>
        <w:t>including</w:t>
      </w:r>
      <w:r>
        <w:rPr>
          <w:spacing w:val="66"/>
          <w:vertAlign w:val="baseline"/>
        </w:rPr>
        <w:t> </w:t>
      </w:r>
      <w:r>
        <w:rPr>
          <w:vertAlign w:val="baseline"/>
        </w:rPr>
        <w:t>the administration of a First-Year Foundations Peer Leader program and regular surveys throughout the year, and saw an increase in first-generation student retention from 72% in 2014-2015 to 80.6% in 2015-2016.</w:t>
      </w:r>
      <w:r>
        <w:rPr>
          <w:vertAlign w:val="superscript"/>
        </w:rPr>
        <w:t>45</w:t>
      </w:r>
    </w:p>
    <w:p>
      <w:pPr>
        <w:pStyle w:val="BodyText"/>
        <w:spacing w:before="8"/>
        <w:rPr>
          <w:sz w:val="24"/>
        </w:rPr>
      </w:pPr>
    </w:p>
    <w:p>
      <w:pPr>
        <w:pStyle w:val="BodyText"/>
        <w:spacing w:line="268" w:lineRule="auto"/>
        <w:ind w:left="219" w:right="1435"/>
        <w:jc w:val="both"/>
      </w:pPr>
      <w:r>
        <w:rPr/>
        <w:t>Similarly, University of California San Diego, in order to improve the “cultural capital” of first-generation students, recently rolled out a program that pairs them with peer</w:t>
      </w:r>
      <w:r>
        <w:rPr>
          <w:spacing w:val="66"/>
        </w:rPr>
        <w:t> </w:t>
      </w:r>
      <w:r>
        <w:rPr/>
        <w:t>and professional “success coaches,” who use regular check-ins to provide first- generation students with tips such as studying methods, academic opportunities, and upcoming deadlines.</w:t>
      </w:r>
      <w:r>
        <w:rPr>
          <w:vertAlign w:val="superscript"/>
        </w:rPr>
        <w:t>46</w:t>
      </w:r>
      <w:r>
        <w:rPr>
          <w:vertAlign w:val="baseline"/>
        </w:rPr>
        <w:t> This program has also found to increase academic and</w:t>
      </w:r>
      <w:r>
        <w:rPr>
          <w:spacing w:val="-28"/>
          <w:vertAlign w:val="baseline"/>
        </w:rPr>
        <w:t> </w:t>
      </w:r>
      <w:r>
        <w:rPr>
          <w:vertAlign w:val="baseline"/>
        </w:rPr>
        <w:t>student satisfaction rates. In fact, after merely two years of its implementation, the university reported</w:t>
      </w:r>
      <w:r>
        <w:rPr>
          <w:spacing w:val="-8"/>
          <w:vertAlign w:val="baseline"/>
        </w:rPr>
        <w:t> </w:t>
      </w:r>
      <w:r>
        <w:rPr>
          <w:vertAlign w:val="baseline"/>
        </w:rPr>
        <w:t>that</w:t>
      </w:r>
      <w:r>
        <w:rPr>
          <w:spacing w:val="-7"/>
          <w:vertAlign w:val="baseline"/>
        </w:rPr>
        <w:t> </w:t>
      </w:r>
      <w:r>
        <w:rPr>
          <w:vertAlign w:val="baseline"/>
        </w:rPr>
        <w:t>students</w:t>
      </w:r>
      <w:r>
        <w:rPr>
          <w:spacing w:val="-8"/>
          <w:vertAlign w:val="baseline"/>
        </w:rPr>
        <w:t> </w:t>
      </w:r>
      <w:r>
        <w:rPr>
          <w:vertAlign w:val="baseline"/>
        </w:rPr>
        <w:t>who</w:t>
      </w:r>
      <w:r>
        <w:rPr>
          <w:spacing w:val="-7"/>
          <w:vertAlign w:val="baseline"/>
        </w:rPr>
        <w:t> </w:t>
      </w:r>
      <w:r>
        <w:rPr>
          <w:vertAlign w:val="baseline"/>
        </w:rPr>
        <w:t>actively</w:t>
      </w:r>
      <w:r>
        <w:rPr>
          <w:spacing w:val="-7"/>
          <w:vertAlign w:val="baseline"/>
        </w:rPr>
        <w:t> </w:t>
      </w:r>
      <w:r>
        <w:rPr>
          <w:vertAlign w:val="baseline"/>
        </w:rPr>
        <w:t>participated</w:t>
      </w:r>
      <w:r>
        <w:rPr>
          <w:spacing w:val="-8"/>
          <w:vertAlign w:val="baseline"/>
        </w:rPr>
        <w:t> </w:t>
      </w:r>
      <w:r>
        <w:rPr>
          <w:vertAlign w:val="baseline"/>
        </w:rPr>
        <w:t>had</w:t>
      </w:r>
      <w:r>
        <w:rPr>
          <w:spacing w:val="-7"/>
          <w:vertAlign w:val="baseline"/>
        </w:rPr>
        <w:t> </w:t>
      </w:r>
      <w:r>
        <w:rPr>
          <w:vertAlign w:val="baseline"/>
        </w:rPr>
        <w:t>higher</w:t>
      </w:r>
      <w:r>
        <w:rPr>
          <w:spacing w:val="-8"/>
          <w:vertAlign w:val="baseline"/>
        </w:rPr>
        <w:t> </w:t>
      </w:r>
      <w:r>
        <w:rPr>
          <w:vertAlign w:val="baseline"/>
        </w:rPr>
        <w:t>grade</w:t>
      </w:r>
      <w:r>
        <w:rPr>
          <w:spacing w:val="-7"/>
          <w:vertAlign w:val="baseline"/>
        </w:rPr>
        <w:t> </w:t>
      </w:r>
      <w:r>
        <w:rPr>
          <w:vertAlign w:val="baseline"/>
        </w:rPr>
        <w:t>point</w:t>
      </w:r>
      <w:r>
        <w:rPr>
          <w:spacing w:val="-7"/>
          <w:vertAlign w:val="baseline"/>
        </w:rPr>
        <w:t> </w:t>
      </w:r>
      <w:r>
        <w:rPr>
          <w:vertAlign w:val="baseline"/>
        </w:rPr>
        <w:t>averages</w:t>
      </w:r>
      <w:r>
        <w:rPr>
          <w:spacing w:val="-8"/>
          <w:vertAlign w:val="baseline"/>
        </w:rPr>
        <w:t> </w:t>
      </w:r>
      <w:r>
        <w:rPr>
          <w:vertAlign w:val="baseline"/>
        </w:rPr>
        <w:t>and fewer incidences of academic probation than students who did</w:t>
      </w:r>
      <w:r>
        <w:rPr>
          <w:spacing w:val="-3"/>
          <w:vertAlign w:val="baseline"/>
        </w:rPr>
        <w:t> </w:t>
      </w:r>
      <w:r>
        <w:rPr>
          <w:vertAlign w:val="baseline"/>
        </w:rPr>
        <w:t>not.</w:t>
      </w:r>
      <w:r>
        <w:rPr>
          <w:vertAlign w:val="superscript"/>
        </w:rPr>
        <w:t>47</w:t>
      </w:r>
    </w:p>
    <w:p>
      <w:pPr>
        <w:pStyle w:val="BodyText"/>
        <w:spacing w:before="8"/>
        <w:rPr>
          <w:sz w:val="24"/>
        </w:rPr>
      </w:pPr>
    </w:p>
    <w:p>
      <w:pPr>
        <w:pStyle w:val="BodyText"/>
        <w:spacing w:line="268" w:lineRule="auto"/>
        <w:ind w:left="219" w:right="1438"/>
        <w:jc w:val="both"/>
      </w:pPr>
      <w:r>
        <w:rPr/>
        <w:t>Both</w:t>
      </w:r>
      <w:r>
        <w:rPr>
          <w:spacing w:val="-14"/>
        </w:rPr>
        <w:t> </w:t>
      </w:r>
      <w:r>
        <w:rPr/>
        <w:t>of</w:t>
      </w:r>
      <w:r>
        <w:rPr>
          <w:spacing w:val="-13"/>
        </w:rPr>
        <w:t> </w:t>
      </w:r>
      <w:r>
        <w:rPr/>
        <w:t>these</w:t>
      </w:r>
      <w:r>
        <w:rPr>
          <w:spacing w:val="-14"/>
        </w:rPr>
        <w:t> </w:t>
      </w:r>
      <w:r>
        <w:rPr/>
        <w:t>examples</w:t>
      </w:r>
      <w:r>
        <w:rPr>
          <w:spacing w:val="-13"/>
        </w:rPr>
        <w:t> </w:t>
      </w:r>
      <w:r>
        <w:rPr/>
        <w:t>point</w:t>
      </w:r>
      <w:r>
        <w:rPr>
          <w:spacing w:val="-13"/>
        </w:rPr>
        <w:t> </w:t>
      </w:r>
      <w:r>
        <w:rPr/>
        <w:t>to</w:t>
      </w:r>
      <w:r>
        <w:rPr>
          <w:spacing w:val="-14"/>
        </w:rPr>
        <w:t> </w:t>
      </w:r>
      <w:r>
        <w:rPr/>
        <w:t>the</w:t>
      </w:r>
      <w:r>
        <w:rPr>
          <w:spacing w:val="-13"/>
        </w:rPr>
        <w:t> </w:t>
      </w:r>
      <w:r>
        <w:rPr/>
        <w:t>importance</w:t>
      </w:r>
      <w:r>
        <w:rPr>
          <w:spacing w:val="-14"/>
        </w:rPr>
        <w:t> </w:t>
      </w:r>
      <w:r>
        <w:rPr/>
        <w:t>for</w:t>
      </w:r>
      <w:r>
        <w:rPr>
          <w:spacing w:val="-13"/>
        </w:rPr>
        <w:t> </w:t>
      </w:r>
      <w:r>
        <w:rPr/>
        <w:t>McMaster</w:t>
      </w:r>
      <w:r>
        <w:rPr>
          <w:spacing w:val="-12"/>
        </w:rPr>
        <w:t> </w:t>
      </w:r>
      <w:r>
        <w:rPr/>
        <w:t>and</w:t>
      </w:r>
      <w:r>
        <w:rPr>
          <w:spacing w:val="-14"/>
        </w:rPr>
        <w:t> </w:t>
      </w:r>
      <w:r>
        <w:rPr/>
        <w:t>the</w:t>
      </w:r>
      <w:r>
        <w:rPr>
          <w:spacing w:val="-13"/>
        </w:rPr>
        <w:t> </w:t>
      </w:r>
      <w:r>
        <w:rPr/>
        <w:t>Student</w:t>
      </w:r>
      <w:r>
        <w:rPr>
          <w:spacing w:val="-14"/>
        </w:rPr>
        <w:t> </w:t>
      </w:r>
      <w:r>
        <w:rPr/>
        <w:t>Success Centre to take on the responsibility of further studying the experiences of first- generation students at McMaster in order to develop more sustainable and impactful programming that can better address the key issues they face and improve their retention and engagement on campus.</w:t>
      </w:r>
    </w:p>
    <w:p>
      <w:pPr>
        <w:pStyle w:val="BodyText"/>
        <w:spacing w:before="7"/>
        <w:rPr>
          <w:sz w:val="24"/>
        </w:rPr>
      </w:pPr>
    </w:p>
    <w:p>
      <w:pPr>
        <w:pStyle w:val="Heading2"/>
        <w:spacing w:after="16"/>
        <w:ind w:left="219"/>
      </w:pPr>
      <w:bookmarkStart w:name="_TOC_250015" w:id="5"/>
      <w:bookmarkEnd w:id="5"/>
      <w:r>
        <w:rPr/>
        <w:t>Commuter Students</w:t>
      </w:r>
    </w:p>
    <w:p>
      <w:pPr>
        <w:pStyle w:val="BodyText"/>
        <w:ind w:left="101"/>
        <w:rPr>
          <w:rFonts w:ascii="Gotham"/>
          <w:sz w:val="20"/>
        </w:rPr>
      </w:pPr>
      <w:r>
        <w:rPr>
          <w:rFonts w:ascii="Gotham"/>
          <w:sz w:val="20"/>
        </w:rPr>
        <w:pict>
          <v:group style="width:479.9pt;height:161.450pt;mso-position-horizontal-relative:char;mso-position-vertical-relative:line" coordorigin="0,0" coordsize="9598,3229">
            <v:shape style="position:absolute;left:0;top:0;width:9598;height:3228" coordorigin="0,0" coordsize="9598,3228" path="m10,269l0,269,0,708,0,948,0,1388,0,1628,0,2069,0,2309,0,2748,0,2988,0,3228,10,3228,10,2988,10,2748,10,2309,10,2069,10,1628,10,1388,10,948,10,708,10,269xm9598,269l9588,269,9588,708,9588,948,9588,1388,9588,1628,9588,2069,9588,2309,9588,2748,9588,2988,9588,3228,9598,3228,9598,2988,9598,2748,9598,2309,9598,2069,9598,1628,9598,1388,9598,948,9598,708,9598,269xm9598,0l9598,0,9588,0,10,0,0,0,0,10,0,269,10,269,10,10,9588,10,9588,269,9598,269,9598,10,9598,10,9598,0xe" filled="true" fillcolor="#000000" stroked="false">
              <v:path arrowok="t"/>
              <v:fill type="solid"/>
            </v:shape>
            <v:shape style="position:absolute;left:0;top:0;width:9598;height:3229" type="#_x0000_t202" filled="false" stroked="false">
              <v:textbox inset="0,0,0,0">
                <w:txbxContent>
                  <w:p>
                    <w:pPr>
                      <w:spacing w:line="268" w:lineRule="auto" w:before="39"/>
                      <w:ind w:left="118" w:right="312" w:firstLine="0"/>
                      <w:jc w:val="left"/>
                      <w:rPr>
                        <w:sz w:val="20"/>
                      </w:rPr>
                    </w:pPr>
                    <w:r>
                      <w:rPr>
                        <w:sz w:val="20"/>
                      </w:rPr>
                      <w:t>Principle: The distance from campus faced by commuter students should not negatively impact their sense of belonging on the university campus.</w:t>
                    </w:r>
                  </w:p>
                  <w:p>
                    <w:pPr>
                      <w:spacing w:line="268" w:lineRule="auto" w:before="199"/>
                      <w:ind w:left="118" w:right="312" w:firstLine="0"/>
                      <w:jc w:val="left"/>
                      <w:rPr>
                        <w:sz w:val="20"/>
                      </w:rPr>
                    </w:pPr>
                    <w:r>
                      <w:rPr>
                        <w:sz w:val="20"/>
                      </w:rPr>
                      <w:t>Principle: All commuter students should have equitable and accessible opportunities to engage with the greater McMaster community.</w:t>
                    </w:r>
                  </w:p>
                  <w:p>
                    <w:pPr>
                      <w:spacing w:line="268" w:lineRule="auto" w:before="201"/>
                      <w:ind w:left="118" w:right="312" w:firstLine="0"/>
                      <w:jc w:val="left"/>
                      <w:rPr>
                        <w:sz w:val="20"/>
                      </w:rPr>
                    </w:pPr>
                    <w:r>
                      <w:rPr>
                        <w:sz w:val="20"/>
                      </w:rPr>
                      <w:t>Concern: The distance of commuter students from campus can prevent them from developing social connections or building a sense of belonging on campus.</w:t>
                    </w:r>
                  </w:p>
                  <w:p>
                    <w:pPr>
                      <w:spacing w:line="268" w:lineRule="auto" w:before="201"/>
                      <w:ind w:left="118" w:right="312" w:firstLine="0"/>
                      <w:jc w:val="left"/>
                      <w:rPr>
                        <w:sz w:val="20"/>
                      </w:rPr>
                    </w:pPr>
                    <w:r>
                      <w:rPr>
                        <w:sz w:val="20"/>
                      </w:rPr>
                      <w:t>Concern: Feeling disconnected and disengaged from campus can increase the risk of dropping out among commuter students.</w:t>
                    </w:r>
                  </w:p>
                  <w:p>
                    <w:pPr>
                      <w:spacing w:line="268" w:lineRule="auto" w:before="199"/>
                      <w:ind w:left="118" w:right="312" w:firstLine="0"/>
                      <w:jc w:val="left"/>
                      <w:rPr>
                        <w:sz w:val="20"/>
                      </w:rPr>
                    </w:pPr>
                    <w:r>
                      <w:rPr>
                        <w:sz w:val="20"/>
                      </w:rPr>
                      <w:t>Recommendation: All McMaster academic staff, such as professors and teaching assistants, as well as advisors and representatives of campus services should actively promote</w:t>
                    </w:r>
                  </w:p>
                </w:txbxContent>
              </v:textbox>
              <w10:wrap type="none"/>
            </v:shape>
          </v:group>
        </w:pict>
      </w:r>
      <w:r>
        <w:rPr>
          <w:rFonts w:ascii="Gotham"/>
          <w:sz w:val="20"/>
        </w:rPr>
      </w:r>
    </w:p>
    <w:p>
      <w:pPr>
        <w:pStyle w:val="BodyText"/>
        <w:spacing w:before="10"/>
        <w:rPr>
          <w:rFonts w:ascii="Gotham"/>
          <w:b/>
        </w:rPr>
      </w:pPr>
      <w:r>
        <w:rPr/>
        <w:pict>
          <v:rect style="position:absolute;margin-left:72pt;margin-top:14.64997pt;width:144pt;height:.54001pt;mso-position-horizontal-relative:page;mso-position-vertical-relative:paragraph;z-index:-15721472;mso-wrap-distance-left:0;mso-wrap-distance-right:0" filled="true" fillcolor="#000000" stroked="false">
            <v:fill type="solid"/>
            <w10:wrap type="topAndBottom"/>
          </v:rect>
        </w:pict>
      </w:r>
    </w:p>
    <w:p>
      <w:pPr>
        <w:spacing w:line="266" w:lineRule="auto" w:before="77"/>
        <w:ind w:left="219" w:right="1442" w:firstLine="0"/>
        <w:jc w:val="left"/>
        <w:rPr>
          <w:sz w:val="18"/>
        </w:rPr>
      </w:pPr>
      <w:r>
        <w:rPr>
          <w:position w:val="5"/>
          <w:sz w:val="12"/>
        </w:rPr>
        <w:t>44 </w:t>
      </w:r>
      <w:r>
        <w:rPr>
          <w:sz w:val="18"/>
        </w:rPr>
        <w:t>Darabi, Rachelle, Kelly Wood, Tracey Glaessgen, and Mark Biggs. “First-Generation Strategies to Improve Student Success and Retention.” Missouri State University</w:t>
      </w:r>
      <w:r>
        <w:rPr>
          <w:rFonts w:ascii="Gotham-BookItalic" w:hAnsi="Gotham-BookItalic"/>
          <w:i/>
          <w:sz w:val="18"/>
        </w:rPr>
        <w:t>, </w:t>
      </w:r>
      <w:r>
        <w:rPr>
          <w:sz w:val="18"/>
        </w:rPr>
        <w:t>published February 13, 2017, </w:t>
      </w:r>
      <w:hyperlink r:id="rId13">
        <w:r>
          <w:rPr>
            <w:sz w:val="18"/>
            <w:u w:val="single"/>
          </w:rPr>
          <w:t>http://sc.edu/fye/events/presentation/annual/2017/handouts/CI-</w:t>
        </w:r>
      </w:hyperlink>
      <w:r>
        <w:rPr>
          <w:sz w:val="18"/>
        </w:rPr>
        <w:t> </w:t>
      </w:r>
      <w:r>
        <w:rPr>
          <w:sz w:val="18"/>
          <w:u w:val="single"/>
        </w:rPr>
        <w:t>187%20First%20Generation%20Strategies%20to%20Improve%20Student%20Success%20and%20Retent</w:t>
      </w:r>
      <w:r>
        <w:rPr>
          <w:sz w:val="18"/>
        </w:rPr>
        <w:t> </w:t>
      </w:r>
      <w:r>
        <w:rPr>
          <w:sz w:val="18"/>
          <w:u w:val="single"/>
        </w:rPr>
        <w:t>ion.pdf</w:t>
      </w:r>
      <w:r>
        <w:rPr>
          <w:sz w:val="18"/>
        </w:rPr>
        <w:t>.</w:t>
      </w:r>
    </w:p>
    <w:p>
      <w:pPr>
        <w:spacing w:before="3"/>
        <w:ind w:left="220" w:right="0" w:firstLine="0"/>
        <w:jc w:val="left"/>
        <w:rPr>
          <w:sz w:val="18"/>
        </w:rPr>
      </w:pPr>
      <w:r>
        <w:rPr>
          <w:position w:val="5"/>
          <w:sz w:val="12"/>
        </w:rPr>
        <w:t>45 </w:t>
      </w:r>
      <w:r>
        <w:rPr>
          <w:sz w:val="18"/>
        </w:rPr>
        <w:t>Ibid.</w:t>
      </w:r>
    </w:p>
    <w:p>
      <w:pPr>
        <w:spacing w:line="268" w:lineRule="auto" w:before="24"/>
        <w:ind w:left="220" w:right="1761" w:firstLine="0"/>
        <w:jc w:val="left"/>
        <w:rPr>
          <w:sz w:val="18"/>
        </w:rPr>
      </w:pPr>
      <w:r>
        <w:rPr>
          <w:position w:val="5"/>
          <w:sz w:val="12"/>
        </w:rPr>
        <w:t>46 </w:t>
      </w:r>
      <w:r>
        <w:rPr>
          <w:sz w:val="18"/>
        </w:rPr>
        <w:t>Freeling, Nicole. “Cracking the code on first-gen college student success.” University of California, published uly 31, 2018, </w:t>
      </w:r>
      <w:r>
        <w:rPr>
          <w:sz w:val="18"/>
          <w:u w:val="single"/>
        </w:rPr>
        <w:t>h</w:t>
      </w:r>
      <w:hyperlink r:id="rId14">
        <w:r>
          <w:rPr>
            <w:sz w:val="18"/>
            <w:u w:val="single"/>
          </w:rPr>
          <w:t>ttps://www.universityofcalifornia.edu/news/cracking-code-first-gen-college-</w:t>
        </w:r>
      </w:hyperlink>
      <w:r>
        <w:rPr>
          <w:sz w:val="18"/>
        </w:rPr>
        <w:t> </w:t>
      </w:r>
      <w:r>
        <w:rPr>
          <w:sz w:val="18"/>
          <w:u w:val="single"/>
        </w:rPr>
        <w:t>student-success</w:t>
      </w:r>
      <w:r>
        <w:rPr>
          <w:sz w:val="18"/>
        </w:rPr>
        <w:t>.</w:t>
      </w:r>
    </w:p>
    <w:p>
      <w:pPr>
        <w:spacing w:before="0"/>
        <w:ind w:left="220" w:right="0" w:firstLine="0"/>
        <w:jc w:val="left"/>
        <w:rPr>
          <w:sz w:val="18"/>
        </w:rPr>
      </w:pPr>
      <w:r>
        <w:rPr>
          <w:position w:val="5"/>
          <w:sz w:val="12"/>
        </w:rPr>
        <w:t>47 </w:t>
      </w:r>
      <w:r>
        <w:rPr>
          <w:sz w:val="18"/>
        </w:rPr>
        <w:t>Ibid.</w:t>
      </w:r>
    </w:p>
    <w:p>
      <w:pPr>
        <w:spacing w:after="0"/>
        <w:jc w:val="left"/>
        <w:rPr>
          <w:sz w:val="18"/>
        </w:rPr>
        <w:sectPr>
          <w:pgSz w:w="12240" w:h="15840"/>
          <w:pgMar w:header="0" w:footer="712" w:top="1360" w:bottom="920" w:left="1220" w:right="0"/>
        </w:sectPr>
      </w:pPr>
    </w:p>
    <w:p>
      <w:pPr>
        <w:pStyle w:val="BodyText"/>
        <w:ind w:left="101"/>
        <w:rPr>
          <w:sz w:val="20"/>
        </w:rPr>
      </w:pPr>
      <w:r>
        <w:rPr>
          <w:sz w:val="20"/>
        </w:rPr>
        <w:pict>
          <v:group style="width:479.9pt;height:139.5pt;mso-position-horizontal-relative:char;mso-position-vertical-relative:line" coordorigin="0,0" coordsize="9598,2790">
            <v:shape style="position:absolute;left:0;top:0;width:10;height:681" coordorigin="0,0" coordsize="10,681" path="m10,0l0,0,0,240,0,681,10,681,10,240,10,0xe" filled="true" fillcolor="#000000" stroked="false">
              <v:path arrowok="t"/>
              <v:fill type="solid"/>
            </v:shape>
            <v:shape style="position:absolute;left:0;top:680;width:9598;height:2109" coordorigin="0,681" coordsize="9598,2109" path="m10,681l0,681,0,921,0,1360,0,1600,0,1840,0,2280,0,2520,0,2780,10,2780,10,2520,10,2280,10,1840,10,1600,10,1360,10,921,10,681xm9598,2780l9598,2780,9588,2780,10,2780,0,2780,0,2789,10,2789,9588,2789,9598,2789,9598,2789,9598,2780xe" filled="true" fillcolor="#000000" stroked="false">
              <v:path arrowok="t"/>
              <v:fill type="solid"/>
            </v:shape>
            <v:shape style="position:absolute;left:9588;top:0;width:10;height:681" coordorigin="9588,0" coordsize="10,681" path="m9598,0l9588,0,9588,240,9588,681,9598,681,9598,240,9598,0xe" filled="true" fillcolor="#000000" stroked="false">
              <v:path arrowok="t"/>
              <v:fill type="solid"/>
            </v:shape>
            <v:shape style="position:absolute;left:9588;top:680;width:10;height:2099" coordorigin="9588,681" coordsize="10,2099" path="m9598,681l9588,681,9588,921,9588,1360,9588,2780,9598,2780,9598,921,9598,681xe" filled="true" fillcolor="#000000" stroked="false">
              <v:path arrowok="t"/>
              <v:fill type="solid"/>
            </v:shape>
            <v:shape style="position:absolute;left:0;top:0;width:9598;height:2790" type="#_x0000_t202" filled="false" stroked="false">
              <v:textbox inset="0,0,0,0">
                <w:txbxContent>
                  <w:p>
                    <w:pPr>
                      <w:spacing w:line="268" w:lineRule="auto" w:before="11"/>
                      <w:ind w:left="118" w:right="312" w:firstLine="0"/>
                      <w:jc w:val="left"/>
                      <w:rPr>
                        <w:sz w:val="20"/>
                      </w:rPr>
                    </w:pPr>
                    <w:r>
                      <w:rPr>
                        <w:sz w:val="20"/>
                      </w:rPr>
                      <w:t>opportunities in an effort to engage commuter students on campus and within the Hamilton community.</w:t>
                    </w:r>
                  </w:p>
                  <w:p>
                    <w:pPr>
                      <w:spacing w:line="268" w:lineRule="auto" w:before="200"/>
                      <w:ind w:left="118" w:right="100" w:firstLine="0"/>
                      <w:jc w:val="left"/>
                      <w:rPr>
                        <w:sz w:val="20"/>
                      </w:rPr>
                    </w:pPr>
                    <w:r>
                      <w:rPr>
                        <w:sz w:val="20"/>
                      </w:rPr>
                      <w:t>Recommendation: McMaster should create a centralized social hub for commuter students in order to mitigate the disconnect between commuter students and the campus.</w:t>
                    </w:r>
                  </w:p>
                  <w:p>
                    <w:pPr>
                      <w:spacing w:line="268" w:lineRule="auto" w:before="200"/>
                      <w:ind w:left="118" w:right="688" w:firstLine="0"/>
                      <w:jc w:val="left"/>
                      <w:rPr>
                        <w:sz w:val="20"/>
                      </w:rPr>
                    </w:pPr>
                    <w:r>
                      <w:rPr>
                        <w:sz w:val="20"/>
                      </w:rPr>
                      <w:t>Recommendation: The Off-Campus Resource Centre (OCRC) should work to more effectively promote campus opportunities to commuter students in an effort to increase social integration of commuter students at McMaster.</w:t>
                    </w:r>
                  </w:p>
                  <w:p>
                    <w:pPr>
                      <w:spacing w:line="268" w:lineRule="auto" w:before="200"/>
                      <w:ind w:left="118" w:right="312" w:firstLine="0"/>
                      <w:jc w:val="left"/>
                      <w:rPr>
                        <w:sz w:val="20"/>
                      </w:rPr>
                    </w:pPr>
                    <w:r>
                      <w:rPr>
                        <w:sz w:val="20"/>
                      </w:rPr>
                      <w:t>Recommendation: The OCRC should work to increase resources for commuter students as well as off-campus students.</w:t>
                    </w:r>
                  </w:p>
                </w:txbxContent>
              </v:textbox>
              <w10:wrap type="none"/>
            </v:shape>
          </v:group>
        </w:pict>
      </w:r>
      <w:r>
        <w:rPr>
          <w:sz w:val="20"/>
        </w:rPr>
      </w:r>
    </w:p>
    <w:p>
      <w:pPr>
        <w:pStyle w:val="BodyText"/>
        <w:rPr>
          <w:sz w:val="20"/>
        </w:rPr>
      </w:pPr>
    </w:p>
    <w:p>
      <w:pPr>
        <w:pStyle w:val="BodyText"/>
        <w:spacing w:before="4"/>
      </w:pPr>
    </w:p>
    <w:p>
      <w:pPr>
        <w:pStyle w:val="BodyText"/>
        <w:spacing w:line="268" w:lineRule="auto" w:before="1"/>
        <w:ind w:left="219" w:right="1436"/>
        <w:jc w:val="both"/>
      </w:pPr>
      <w:r>
        <w:rPr/>
        <w:t>It is suggested that students’ sense of belonging within the university campus is one</w:t>
      </w:r>
      <w:r>
        <w:rPr>
          <w:spacing w:val="66"/>
        </w:rPr>
        <w:t> </w:t>
      </w:r>
      <w:r>
        <w:rPr/>
        <w:t>of the most important factors affecting drop-out and transfer rates.</w:t>
      </w:r>
      <w:r>
        <w:rPr>
          <w:vertAlign w:val="superscript"/>
        </w:rPr>
        <w:t>48</w:t>
      </w:r>
      <w:r>
        <w:rPr>
          <w:vertAlign w:val="baseline"/>
        </w:rPr>
        <w:t> Belonging can</w:t>
      </w:r>
      <w:r>
        <w:rPr>
          <w:spacing w:val="66"/>
          <w:vertAlign w:val="baseline"/>
        </w:rPr>
        <w:t> </w:t>
      </w:r>
      <w:r>
        <w:rPr>
          <w:vertAlign w:val="baseline"/>
        </w:rPr>
        <w:t>be</w:t>
      </w:r>
      <w:r>
        <w:rPr>
          <w:spacing w:val="-6"/>
          <w:vertAlign w:val="baseline"/>
        </w:rPr>
        <w:t> </w:t>
      </w:r>
      <w:r>
        <w:rPr>
          <w:vertAlign w:val="baseline"/>
        </w:rPr>
        <w:t>defined</w:t>
      </w:r>
      <w:r>
        <w:rPr>
          <w:spacing w:val="-5"/>
          <w:vertAlign w:val="baseline"/>
        </w:rPr>
        <w:t> </w:t>
      </w:r>
      <w:r>
        <w:rPr>
          <w:vertAlign w:val="baseline"/>
        </w:rPr>
        <w:t>as</w:t>
      </w:r>
      <w:r>
        <w:rPr>
          <w:spacing w:val="-6"/>
          <w:vertAlign w:val="baseline"/>
        </w:rPr>
        <w:t> </w:t>
      </w:r>
      <w:r>
        <w:rPr>
          <w:vertAlign w:val="baseline"/>
        </w:rPr>
        <w:t>the</w:t>
      </w:r>
      <w:r>
        <w:rPr>
          <w:spacing w:val="-6"/>
          <w:vertAlign w:val="baseline"/>
        </w:rPr>
        <w:t> </w:t>
      </w:r>
      <w:r>
        <w:rPr>
          <w:vertAlign w:val="baseline"/>
        </w:rPr>
        <w:t>level</w:t>
      </w:r>
      <w:r>
        <w:rPr>
          <w:spacing w:val="-6"/>
          <w:vertAlign w:val="baseline"/>
        </w:rPr>
        <w:t> </w:t>
      </w:r>
      <w:r>
        <w:rPr>
          <w:vertAlign w:val="baseline"/>
        </w:rPr>
        <w:t>of</w:t>
      </w:r>
      <w:r>
        <w:rPr>
          <w:spacing w:val="-5"/>
          <w:vertAlign w:val="baseline"/>
        </w:rPr>
        <w:t> </w:t>
      </w:r>
      <w:r>
        <w:rPr>
          <w:vertAlign w:val="baseline"/>
        </w:rPr>
        <w:t>connection</w:t>
      </w:r>
      <w:r>
        <w:rPr>
          <w:spacing w:val="-6"/>
          <w:vertAlign w:val="baseline"/>
        </w:rPr>
        <w:t> </w:t>
      </w:r>
      <w:r>
        <w:rPr>
          <w:vertAlign w:val="baseline"/>
        </w:rPr>
        <w:t>a</w:t>
      </w:r>
      <w:r>
        <w:rPr>
          <w:spacing w:val="-5"/>
          <w:vertAlign w:val="baseline"/>
        </w:rPr>
        <w:t> </w:t>
      </w:r>
      <w:r>
        <w:rPr>
          <w:vertAlign w:val="baseline"/>
        </w:rPr>
        <w:t>student</w:t>
      </w:r>
      <w:r>
        <w:rPr>
          <w:spacing w:val="-6"/>
          <w:vertAlign w:val="baseline"/>
        </w:rPr>
        <w:t> </w:t>
      </w:r>
      <w:r>
        <w:rPr>
          <w:vertAlign w:val="baseline"/>
        </w:rPr>
        <w:t>personally</w:t>
      </w:r>
      <w:r>
        <w:rPr>
          <w:spacing w:val="-6"/>
          <w:vertAlign w:val="baseline"/>
        </w:rPr>
        <w:t> </w:t>
      </w:r>
      <w:r>
        <w:rPr>
          <w:vertAlign w:val="baseline"/>
        </w:rPr>
        <w:t>feels</w:t>
      </w:r>
      <w:r>
        <w:rPr>
          <w:spacing w:val="-5"/>
          <w:vertAlign w:val="baseline"/>
        </w:rPr>
        <w:t> </w:t>
      </w:r>
      <w:r>
        <w:rPr>
          <w:vertAlign w:val="baseline"/>
        </w:rPr>
        <w:t>with</w:t>
      </w:r>
      <w:r>
        <w:rPr>
          <w:spacing w:val="-6"/>
          <w:vertAlign w:val="baseline"/>
        </w:rPr>
        <w:t> </w:t>
      </w:r>
      <w:r>
        <w:rPr>
          <w:vertAlign w:val="baseline"/>
        </w:rPr>
        <w:t>the</w:t>
      </w:r>
      <w:r>
        <w:rPr>
          <w:spacing w:val="-6"/>
          <w:vertAlign w:val="baseline"/>
        </w:rPr>
        <w:t> </w:t>
      </w:r>
      <w:r>
        <w:rPr>
          <w:vertAlign w:val="baseline"/>
        </w:rPr>
        <w:t>institution,</w:t>
      </w:r>
      <w:r>
        <w:rPr>
          <w:spacing w:val="-5"/>
          <w:vertAlign w:val="baseline"/>
        </w:rPr>
        <w:t> </w:t>
      </w:r>
      <w:r>
        <w:rPr>
          <w:vertAlign w:val="baseline"/>
        </w:rPr>
        <w:t>as well as the general experiences of different identities in relation to the large-scale community beyond the university campus. This sense of belonging is essential to the satisfaction,</w:t>
      </w:r>
      <w:r>
        <w:rPr>
          <w:spacing w:val="-12"/>
          <w:vertAlign w:val="baseline"/>
        </w:rPr>
        <w:t> </w:t>
      </w:r>
      <w:r>
        <w:rPr>
          <w:vertAlign w:val="baseline"/>
        </w:rPr>
        <w:t>well-being,</w:t>
      </w:r>
      <w:r>
        <w:rPr>
          <w:spacing w:val="-12"/>
          <w:vertAlign w:val="baseline"/>
        </w:rPr>
        <w:t> </w:t>
      </w:r>
      <w:r>
        <w:rPr>
          <w:vertAlign w:val="baseline"/>
        </w:rPr>
        <w:t>and</w:t>
      </w:r>
      <w:r>
        <w:rPr>
          <w:spacing w:val="-12"/>
          <w:vertAlign w:val="baseline"/>
        </w:rPr>
        <w:t> </w:t>
      </w:r>
      <w:r>
        <w:rPr>
          <w:vertAlign w:val="baseline"/>
        </w:rPr>
        <w:t>retention</w:t>
      </w:r>
      <w:r>
        <w:rPr>
          <w:spacing w:val="-12"/>
          <w:vertAlign w:val="baseline"/>
        </w:rPr>
        <w:t> </w:t>
      </w:r>
      <w:r>
        <w:rPr>
          <w:vertAlign w:val="baseline"/>
        </w:rPr>
        <w:t>of</w:t>
      </w:r>
      <w:r>
        <w:rPr>
          <w:spacing w:val="-12"/>
          <w:vertAlign w:val="baseline"/>
        </w:rPr>
        <w:t> </w:t>
      </w:r>
      <w:r>
        <w:rPr>
          <w:vertAlign w:val="baseline"/>
        </w:rPr>
        <w:t>students.</w:t>
      </w:r>
      <w:r>
        <w:rPr>
          <w:spacing w:val="-12"/>
          <w:vertAlign w:val="baseline"/>
        </w:rPr>
        <w:t> </w:t>
      </w:r>
      <w:r>
        <w:rPr>
          <w:vertAlign w:val="baseline"/>
        </w:rPr>
        <w:t>In</w:t>
      </w:r>
      <w:r>
        <w:rPr>
          <w:spacing w:val="-12"/>
          <w:vertAlign w:val="baseline"/>
        </w:rPr>
        <w:t> </w:t>
      </w:r>
      <w:r>
        <w:rPr>
          <w:vertAlign w:val="baseline"/>
        </w:rPr>
        <w:t>the</w:t>
      </w:r>
      <w:r>
        <w:rPr>
          <w:spacing w:val="-12"/>
          <w:vertAlign w:val="baseline"/>
        </w:rPr>
        <w:t> </w:t>
      </w:r>
      <w:r>
        <w:rPr>
          <w:vertAlign w:val="baseline"/>
        </w:rPr>
        <w:t>most</w:t>
      </w:r>
      <w:r>
        <w:rPr>
          <w:spacing w:val="-12"/>
          <w:vertAlign w:val="baseline"/>
        </w:rPr>
        <w:t> </w:t>
      </w:r>
      <w:r>
        <w:rPr>
          <w:vertAlign w:val="baseline"/>
        </w:rPr>
        <w:t>recent</w:t>
      </w:r>
      <w:r>
        <w:rPr>
          <w:spacing w:val="-12"/>
          <w:vertAlign w:val="baseline"/>
        </w:rPr>
        <w:t> </w:t>
      </w:r>
      <w:r>
        <w:rPr>
          <w:vertAlign w:val="baseline"/>
        </w:rPr>
        <w:t>Your</w:t>
      </w:r>
      <w:r>
        <w:rPr>
          <w:spacing w:val="-12"/>
          <w:vertAlign w:val="baseline"/>
        </w:rPr>
        <w:t> </w:t>
      </w:r>
      <w:r>
        <w:rPr>
          <w:vertAlign w:val="baseline"/>
        </w:rPr>
        <w:t>City</w:t>
      </w:r>
      <w:r>
        <w:rPr>
          <w:spacing w:val="-12"/>
          <w:vertAlign w:val="baseline"/>
        </w:rPr>
        <w:t> </w:t>
      </w:r>
      <w:r>
        <w:rPr>
          <w:vertAlign w:val="baseline"/>
        </w:rPr>
        <w:t>Survey, results found that 52% of commuter students at McMaster that completed the survey felt</w:t>
      </w:r>
      <w:r>
        <w:rPr>
          <w:spacing w:val="-10"/>
          <w:vertAlign w:val="baseline"/>
        </w:rPr>
        <w:t> </w:t>
      </w:r>
      <w:r>
        <w:rPr>
          <w:vertAlign w:val="baseline"/>
        </w:rPr>
        <w:t>they</w:t>
      </w:r>
      <w:r>
        <w:rPr>
          <w:spacing w:val="-9"/>
          <w:vertAlign w:val="baseline"/>
        </w:rPr>
        <w:t> </w:t>
      </w:r>
      <w:r>
        <w:rPr>
          <w:vertAlign w:val="baseline"/>
        </w:rPr>
        <w:t>either</w:t>
      </w:r>
      <w:r>
        <w:rPr>
          <w:spacing w:val="-9"/>
          <w:vertAlign w:val="baseline"/>
        </w:rPr>
        <w:t> </w:t>
      </w:r>
      <w:r>
        <w:rPr>
          <w:vertAlign w:val="baseline"/>
        </w:rPr>
        <w:t>did</w:t>
      </w:r>
      <w:r>
        <w:rPr>
          <w:spacing w:val="-9"/>
          <w:vertAlign w:val="baseline"/>
        </w:rPr>
        <w:t> </w:t>
      </w:r>
      <w:r>
        <w:rPr>
          <w:vertAlign w:val="baseline"/>
        </w:rPr>
        <w:t>not</w:t>
      </w:r>
      <w:r>
        <w:rPr>
          <w:spacing w:val="-10"/>
          <w:vertAlign w:val="baseline"/>
        </w:rPr>
        <w:t> </w:t>
      </w:r>
      <w:r>
        <w:rPr>
          <w:vertAlign w:val="baseline"/>
        </w:rPr>
        <w:t>want,</w:t>
      </w:r>
      <w:r>
        <w:rPr>
          <w:spacing w:val="-9"/>
          <w:vertAlign w:val="baseline"/>
        </w:rPr>
        <w:t> </w:t>
      </w:r>
      <w:r>
        <w:rPr>
          <w:vertAlign w:val="baseline"/>
        </w:rPr>
        <w:t>or</w:t>
      </w:r>
      <w:r>
        <w:rPr>
          <w:spacing w:val="-9"/>
          <w:vertAlign w:val="baseline"/>
        </w:rPr>
        <w:t> </w:t>
      </w:r>
      <w:r>
        <w:rPr>
          <w:vertAlign w:val="baseline"/>
        </w:rPr>
        <w:t>did</w:t>
      </w:r>
      <w:r>
        <w:rPr>
          <w:spacing w:val="-9"/>
          <w:vertAlign w:val="baseline"/>
        </w:rPr>
        <w:t> </w:t>
      </w:r>
      <w:r>
        <w:rPr>
          <w:vertAlign w:val="baseline"/>
        </w:rPr>
        <w:t>not</w:t>
      </w:r>
      <w:r>
        <w:rPr>
          <w:spacing w:val="-9"/>
          <w:vertAlign w:val="baseline"/>
        </w:rPr>
        <w:t> </w:t>
      </w:r>
      <w:r>
        <w:rPr>
          <w:vertAlign w:val="baseline"/>
        </w:rPr>
        <w:t>have</w:t>
      </w:r>
      <w:r>
        <w:rPr>
          <w:spacing w:val="-10"/>
          <w:vertAlign w:val="baseline"/>
        </w:rPr>
        <w:t> </w:t>
      </w:r>
      <w:r>
        <w:rPr>
          <w:vertAlign w:val="baseline"/>
        </w:rPr>
        <w:t>any</w:t>
      </w:r>
      <w:r>
        <w:rPr>
          <w:spacing w:val="-9"/>
          <w:vertAlign w:val="baseline"/>
        </w:rPr>
        <w:t> </w:t>
      </w:r>
      <w:r>
        <w:rPr>
          <w:vertAlign w:val="baseline"/>
        </w:rPr>
        <w:t>reason</w:t>
      </w:r>
      <w:r>
        <w:rPr>
          <w:spacing w:val="-8"/>
          <w:vertAlign w:val="baseline"/>
        </w:rPr>
        <w:t> </w:t>
      </w:r>
      <w:r>
        <w:rPr>
          <w:vertAlign w:val="baseline"/>
        </w:rPr>
        <w:t>to</w:t>
      </w:r>
      <w:r>
        <w:rPr>
          <w:spacing w:val="-9"/>
          <w:vertAlign w:val="baseline"/>
        </w:rPr>
        <w:t> </w:t>
      </w:r>
      <w:r>
        <w:rPr>
          <w:vertAlign w:val="baseline"/>
        </w:rPr>
        <w:t>remain</w:t>
      </w:r>
      <w:r>
        <w:rPr>
          <w:spacing w:val="-8"/>
          <w:vertAlign w:val="baseline"/>
        </w:rPr>
        <w:t> </w:t>
      </w:r>
      <w:r>
        <w:rPr>
          <w:vertAlign w:val="baseline"/>
        </w:rPr>
        <w:t>on</w:t>
      </w:r>
      <w:r>
        <w:rPr>
          <w:spacing w:val="-9"/>
          <w:vertAlign w:val="baseline"/>
        </w:rPr>
        <w:t> </w:t>
      </w:r>
      <w:r>
        <w:rPr>
          <w:vertAlign w:val="baseline"/>
        </w:rPr>
        <w:t>the</w:t>
      </w:r>
      <w:r>
        <w:rPr>
          <w:spacing w:val="-9"/>
          <w:vertAlign w:val="baseline"/>
        </w:rPr>
        <w:t> </w:t>
      </w:r>
      <w:r>
        <w:rPr>
          <w:vertAlign w:val="baseline"/>
        </w:rPr>
        <w:t>campus</w:t>
      </w:r>
      <w:r>
        <w:rPr>
          <w:spacing w:val="-9"/>
          <w:vertAlign w:val="baseline"/>
        </w:rPr>
        <w:t> </w:t>
      </w:r>
      <w:r>
        <w:rPr>
          <w:vertAlign w:val="baseline"/>
        </w:rPr>
        <w:t>after their classes had finished.</w:t>
      </w:r>
      <w:r>
        <w:rPr>
          <w:vertAlign w:val="superscript"/>
        </w:rPr>
        <w:t>49</w:t>
      </w:r>
      <w:r>
        <w:rPr>
          <w:vertAlign w:val="baseline"/>
        </w:rPr>
        <w:t> This is concerning, especially because increased engagement further helps to foster a better sense of belonging among students, and in turn can raise voluntary engagement from</w:t>
      </w:r>
      <w:r>
        <w:rPr>
          <w:spacing w:val="1"/>
          <w:vertAlign w:val="baseline"/>
        </w:rPr>
        <w:t> </w:t>
      </w:r>
      <w:r>
        <w:rPr>
          <w:vertAlign w:val="baseline"/>
        </w:rPr>
        <w:t>students.</w:t>
      </w:r>
    </w:p>
    <w:p>
      <w:pPr>
        <w:pStyle w:val="BodyText"/>
        <w:spacing w:before="7"/>
        <w:rPr>
          <w:sz w:val="24"/>
        </w:rPr>
      </w:pPr>
    </w:p>
    <w:p>
      <w:pPr>
        <w:pStyle w:val="BodyText"/>
        <w:spacing w:line="268" w:lineRule="auto" w:before="1"/>
        <w:ind w:left="219" w:right="1436"/>
        <w:jc w:val="both"/>
      </w:pPr>
      <w:r>
        <w:rPr/>
        <w:t>While engaging and retaining students at a university is a continuous process that</w:t>
      </w:r>
      <w:r>
        <w:rPr>
          <w:spacing w:val="66"/>
        </w:rPr>
        <w:t> </w:t>
      </w:r>
      <w:r>
        <w:rPr/>
        <w:t>requires fostering a sense of belonging among students, commuter students are at greater</w:t>
      </w:r>
      <w:r>
        <w:rPr>
          <w:spacing w:val="-9"/>
        </w:rPr>
        <w:t> </w:t>
      </w:r>
      <w:r>
        <w:rPr/>
        <w:t>risk</w:t>
      </w:r>
      <w:r>
        <w:rPr>
          <w:spacing w:val="-8"/>
        </w:rPr>
        <w:t> </w:t>
      </w:r>
      <w:r>
        <w:rPr/>
        <w:t>of</w:t>
      </w:r>
      <w:r>
        <w:rPr>
          <w:spacing w:val="-8"/>
        </w:rPr>
        <w:t> </w:t>
      </w:r>
      <w:r>
        <w:rPr/>
        <w:t>feeling</w:t>
      </w:r>
      <w:r>
        <w:rPr>
          <w:spacing w:val="-8"/>
        </w:rPr>
        <w:t> </w:t>
      </w:r>
      <w:r>
        <w:rPr/>
        <w:t>disconnected</w:t>
      </w:r>
      <w:r>
        <w:rPr>
          <w:spacing w:val="-8"/>
        </w:rPr>
        <w:t> </w:t>
      </w:r>
      <w:r>
        <w:rPr/>
        <w:t>from</w:t>
      </w:r>
      <w:r>
        <w:rPr>
          <w:spacing w:val="-8"/>
        </w:rPr>
        <w:t> </w:t>
      </w:r>
      <w:r>
        <w:rPr/>
        <w:t>their</w:t>
      </w:r>
      <w:r>
        <w:rPr>
          <w:spacing w:val="-8"/>
        </w:rPr>
        <w:t> </w:t>
      </w:r>
      <w:r>
        <w:rPr/>
        <w:t>university.</w:t>
      </w:r>
      <w:r>
        <w:rPr>
          <w:spacing w:val="-8"/>
        </w:rPr>
        <w:t> </w:t>
      </w:r>
      <w:r>
        <w:rPr/>
        <w:t>More</w:t>
      </w:r>
      <w:r>
        <w:rPr>
          <w:spacing w:val="-8"/>
        </w:rPr>
        <w:t> </w:t>
      </w:r>
      <w:r>
        <w:rPr/>
        <w:t>specifically,</w:t>
      </w:r>
      <w:r>
        <w:rPr>
          <w:spacing w:val="-7"/>
        </w:rPr>
        <w:t> </w:t>
      </w:r>
      <w:r>
        <w:rPr/>
        <w:t>out-of-city commuters</w:t>
      </w:r>
      <w:r>
        <w:rPr>
          <w:spacing w:val="-14"/>
        </w:rPr>
        <w:t> </w:t>
      </w:r>
      <w:r>
        <w:rPr/>
        <w:t>often</w:t>
      </w:r>
      <w:r>
        <w:rPr>
          <w:spacing w:val="-13"/>
        </w:rPr>
        <w:t> </w:t>
      </w:r>
      <w:r>
        <w:rPr/>
        <w:t>feel</w:t>
      </w:r>
      <w:r>
        <w:rPr>
          <w:spacing w:val="-14"/>
        </w:rPr>
        <w:t> </w:t>
      </w:r>
      <w:r>
        <w:rPr/>
        <w:t>disconnected</w:t>
      </w:r>
      <w:r>
        <w:rPr>
          <w:spacing w:val="-13"/>
        </w:rPr>
        <w:t> </w:t>
      </w:r>
      <w:r>
        <w:rPr/>
        <w:t>from</w:t>
      </w:r>
      <w:r>
        <w:rPr>
          <w:spacing w:val="-14"/>
        </w:rPr>
        <w:t> </w:t>
      </w:r>
      <w:r>
        <w:rPr/>
        <w:t>the</w:t>
      </w:r>
      <w:r>
        <w:rPr>
          <w:spacing w:val="-13"/>
        </w:rPr>
        <w:t> </w:t>
      </w:r>
      <w:r>
        <w:rPr/>
        <w:t>surrounding</w:t>
      </w:r>
      <w:r>
        <w:rPr>
          <w:spacing w:val="-14"/>
        </w:rPr>
        <w:t> </w:t>
      </w:r>
      <w:r>
        <w:rPr/>
        <w:t>campus</w:t>
      </w:r>
      <w:r>
        <w:rPr>
          <w:spacing w:val="-13"/>
        </w:rPr>
        <w:t> </w:t>
      </w:r>
      <w:r>
        <w:rPr/>
        <w:t>community.</w:t>
      </w:r>
      <w:r>
        <w:rPr>
          <w:spacing w:val="-13"/>
        </w:rPr>
        <w:t> </w:t>
      </w:r>
      <w:r>
        <w:rPr/>
        <w:t>A</w:t>
      </w:r>
      <w:r>
        <w:rPr>
          <w:spacing w:val="-14"/>
        </w:rPr>
        <w:t> </w:t>
      </w:r>
      <w:r>
        <w:rPr/>
        <w:t>sense of community is largely fostered through and requires feelings of membership, integration within the community, as well as influence over outcomes within the community. As students living in on-campus and near campus neighbourhoods are consistently in close proximity with other students and the McMaster campus, it enables them to develop a sense of identity and belonging on campus and within Hamilton. Conversely, as commuter students often feel disengaged or do not identify with their university and the city that it is located in, it subsequently has an adverse influence on their retention rate, thereby increasing their risk of dropping out.</w:t>
      </w:r>
      <w:r>
        <w:rPr>
          <w:vertAlign w:val="superscript"/>
        </w:rPr>
        <w:t>50</w:t>
      </w:r>
      <w:r>
        <w:rPr>
          <w:vertAlign w:val="baseline"/>
        </w:rPr>
        <w:t> Thus, it is imperative that commuter students should be given equal opportunity to build meaningful connections with other students, faculty members, and the broader community in</w:t>
      </w:r>
      <w:r>
        <w:rPr>
          <w:spacing w:val="-3"/>
          <w:vertAlign w:val="baseline"/>
        </w:rPr>
        <w:t> </w:t>
      </w:r>
      <w:r>
        <w:rPr>
          <w:vertAlign w:val="baseline"/>
        </w:rPr>
        <w:t>Hamilton.</w:t>
      </w:r>
    </w:p>
    <w:p>
      <w:pPr>
        <w:pStyle w:val="BodyText"/>
        <w:rPr>
          <w:sz w:val="20"/>
        </w:rPr>
      </w:pPr>
    </w:p>
    <w:p>
      <w:pPr>
        <w:pStyle w:val="BodyText"/>
        <w:rPr>
          <w:sz w:val="20"/>
        </w:rPr>
      </w:pPr>
    </w:p>
    <w:p>
      <w:pPr>
        <w:pStyle w:val="BodyText"/>
        <w:rPr>
          <w:sz w:val="20"/>
        </w:rPr>
      </w:pPr>
    </w:p>
    <w:p>
      <w:pPr>
        <w:pStyle w:val="BodyText"/>
        <w:spacing w:before="5"/>
        <w:rPr>
          <w:sz w:val="24"/>
        </w:rPr>
      </w:pPr>
      <w:r>
        <w:rPr/>
        <w:pict>
          <v:rect style="position:absolute;margin-left:72pt;margin-top:15.06429pt;width:144pt;height:.53999pt;mso-position-horizontal-relative:page;mso-position-vertical-relative:paragraph;z-index:-15720448;mso-wrap-distance-left:0;mso-wrap-distance-right:0" filled="true" fillcolor="#000000" stroked="false">
            <v:fill type="solid"/>
            <w10:wrap type="topAndBottom"/>
          </v:rect>
        </w:pict>
      </w:r>
    </w:p>
    <w:p>
      <w:pPr>
        <w:spacing w:line="264" w:lineRule="auto" w:before="77"/>
        <w:ind w:left="220" w:right="1624" w:firstLine="0"/>
        <w:jc w:val="left"/>
        <w:rPr>
          <w:sz w:val="18"/>
        </w:rPr>
      </w:pPr>
      <w:r>
        <w:rPr>
          <w:position w:val="5"/>
          <w:sz w:val="12"/>
        </w:rPr>
        <w:t>48 </w:t>
      </w:r>
      <w:r>
        <w:rPr>
          <w:sz w:val="18"/>
        </w:rPr>
        <w:t>Thomas, Liz. "Building student engagement and belonging in Higher Education at a time of change." </w:t>
      </w:r>
      <w:r>
        <w:rPr>
          <w:rFonts w:ascii="Gotham-BookItalic"/>
          <w:i/>
          <w:sz w:val="18"/>
        </w:rPr>
        <w:t>Paul Hamlyn Foundation </w:t>
      </w:r>
      <w:r>
        <w:rPr>
          <w:sz w:val="18"/>
        </w:rPr>
        <w:t>100 (2012), </w:t>
      </w:r>
      <w:hyperlink r:id="rId15">
        <w:r>
          <w:rPr>
            <w:sz w:val="18"/>
            <w:u w:val="single"/>
          </w:rPr>
          <w:t>https://www.phf.org.uk/wp-content/uploads/2014/10/</w:t>
        </w:r>
      </w:hyperlink>
      <w:r>
        <w:rPr>
          <w:sz w:val="18"/>
          <w:u w:val="single"/>
        </w:rPr>
        <w:t>What-</w:t>
      </w:r>
      <w:r>
        <w:rPr>
          <w:sz w:val="18"/>
        </w:rPr>
        <w:t> </w:t>
      </w:r>
      <w:r>
        <w:rPr>
          <w:sz w:val="18"/>
          <w:u w:val="single"/>
        </w:rPr>
        <w:t>Works-report-final.pdf</w:t>
      </w:r>
      <w:r>
        <w:rPr>
          <w:sz w:val="18"/>
        </w:rPr>
        <w:t>.</w:t>
      </w:r>
    </w:p>
    <w:p>
      <w:pPr>
        <w:spacing w:before="5"/>
        <w:ind w:left="220" w:right="0" w:firstLine="0"/>
        <w:jc w:val="left"/>
        <w:rPr>
          <w:sz w:val="18"/>
        </w:rPr>
      </w:pPr>
      <w:r>
        <w:rPr>
          <w:position w:val="5"/>
          <w:sz w:val="12"/>
        </w:rPr>
        <w:t>49 </w:t>
      </w:r>
      <w:r>
        <w:rPr>
          <w:sz w:val="18"/>
        </w:rPr>
        <w:t>“Your City Survey.” McMaster University, 2017 (unpublished).</w:t>
      </w:r>
    </w:p>
    <w:p>
      <w:pPr>
        <w:spacing w:line="264" w:lineRule="auto" w:before="23"/>
        <w:ind w:left="220" w:right="1621" w:firstLine="0"/>
        <w:jc w:val="left"/>
        <w:rPr>
          <w:sz w:val="18"/>
        </w:rPr>
      </w:pPr>
      <w:r>
        <w:rPr>
          <w:position w:val="5"/>
          <w:sz w:val="12"/>
        </w:rPr>
        <w:t>50 </w:t>
      </w:r>
      <w:r>
        <w:rPr>
          <w:sz w:val="18"/>
        </w:rPr>
        <w:t>Thomas, Liz. "Building student engagement and belonging in Higher Education at a time of change." </w:t>
      </w:r>
      <w:r>
        <w:rPr>
          <w:rFonts w:ascii="Gotham-BookItalic"/>
          <w:i/>
          <w:sz w:val="18"/>
        </w:rPr>
        <w:t>Paul Hamlyn Foundation </w:t>
      </w:r>
      <w:r>
        <w:rPr>
          <w:sz w:val="18"/>
        </w:rPr>
        <w:t>100 (2012), </w:t>
      </w:r>
      <w:hyperlink r:id="rId15">
        <w:r>
          <w:rPr>
            <w:sz w:val="18"/>
            <w:u w:val="single"/>
          </w:rPr>
          <w:t>https://www.phf.org.uk/wp-content/uploads/2014/10/</w:t>
        </w:r>
      </w:hyperlink>
      <w:r>
        <w:rPr>
          <w:sz w:val="18"/>
          <w:u w:val="single"/>
        </w:rPr>
        <w:t>What-</w:t>
      </w:r>
      <w:r>
        <w:rPr>
          <w:sz w:val="18"/>
        </w:rPr>
        <w:t> </w:t>
      </w:r>
      <w:r>
        <w:rPr>
          <w:sz w:val="18"/>
          <w:u w:val="single"/>
        </w:rPr>
        <w:t>Works-report-final.pdf</w:t>
      </w:r>
      <w:r>
        <w:rPr>
          <w:sz w:val="18"/>
        </w:rPr>
        <w:t>.</w:t>
      </w:r>
    </w:p>
    <w:p>
      <w:pPr>
        <w:spacing w:after="0" w:line="264" w:lineRule="auto"/>
        <w:jc w:val="left"/>
        <w:rPr>
          <w:sz w:val="18"/>
        </w:rPr>
        <w:sectPr>
          <w:pgSz w:w="12240" w:h="15840"/>
          <w:pgMar w:header="0" w:footer="712" w:top="1440" w:bottom="920" w:left="1220" w:right="0"/>
        </w:sectPr>
      </w:pPr>
    </w:p>
    <w:p>
      <w:pPr>
        <w:pStyle w:val="BodyText"/>
        <w:spacing w:line="268" w:lineRule="auto" w:before="91"/>
        <w:ind w:left="219" w:right="1436"/>
        <w:jc w:val="both"/>
      </w:pPr>
      <w:r>
        <w:rPr/>
        <w:t>A Toronto study found that commuter students tend to strategically pick courses in</w:t>
      </w:r>
      <w:r>
        <w:rPr>
          <w:spacing w:val="66"/>
        </w:rPr>
        <w:t> </w:t>
      </w:r>
      <w:r>
        <w:rPr/>
        <w:t>order to minimize time commuting.</w:t>
      </w:r>
      <w:r>
        <w:rPr>
          <w:vertAlign w:val="superscript"/>
        </w:rPr>
        <w:t>51</w:t>
      </w:r>
      <w:r>
        <w:rPr>
          <w:vertAlign w:val="baseline"/>
        </w:rPr>
        <w:t> Commuter students often grouped their classes into</w:t>
      </w:r>
      <w:r>
        <w:rPr>
          <w:spacing w:val="-6"/>
          <w:vertAlign w:val="baseline"/>
        </w:rPr>
        <w:t> </w:t>
      </w:r>
      <w:r>
        <w:rPr>
          <w:vertAlign w:val="baseline"/>
        </w:rPr>
        <w:t>a</w:t>
      </w:r>
      <w:r>
        <w:rPr>
          <w:spacing w:val="-6"/>
          <w:vertAlign w:val="baseline"/>
        </w:rPr>
        <w:t> </w:t>
      </w:r>
      <w:r>
        <w:rPr>
          <w:vertAlign w:val="baseline"/>
        </w:rPr>
        <w:t>few</w:t>
      </w:r>
      <w:r>
        <w:rPr>
          <w:spacing w:val="-5"/>
          <w:vertAlign w:val="baseline"/>
        </w:rPr>
        <w:t> </w:t>
      </w:r>
      <w:r>
        <w:rPr>
          <w:vertAlign w:val="baseline"/>
        </w:rPr>
        <w:t>days</w:t>
      </w:r>
      <w:r>
        <w:rPr>
          <w:spacing w:val="-5"/>
          <w:vertAlign w:val="baseline"/>
        </w:rPr>
        <w:t> </w:t>
      </w:r>
      <w:r>
        <w:rPr>
          <w:vertAlign w:val="baseline"/>
        </w:rPr>
        <w:t>of</w:t>
      </w:r>
      <w:r>
        <w:rPr>
          <w:spacing w:val="-6"/>
          <w:vertAlign w:val="baseline"/>
        </w:rPr>
        <w:t> </w:t>
      </w:r>
      <w:r>
        <w:rPr>
          <w:vertAlign w:val="baseline"/>
        </w:rPr>
        <w:t>the</w:t>
      </w:r>
      <w:r>
        <w:rPr>
          <w:spacing w:val="-6"/>
          <w:vertAlign w:val="baseline"/>
        </w:rPr>
        <w:t> </w:t>
      </w:r>
      <w:r>
        <w:rPr>
          <w:vertAlign w:val="baseline"/>
        </w:rPr>
        <w:t>week,</w:t>
      </w:r>
      <w:r>
        <w:rPr>
          <w:spacing w:val="-5"/>
          <w:vertAlign w:val="baseline"/>
        </w:rPr>
        <w:t> </w:t>
      </w:r>
      <w:r>
        <w:rPr>
          <w:vertAlign w:val="baseline"/>
        </w:rPr>
        <w:t>which</w:t>
      </w:r>
      <w:r>
        <w:rPr>
          <w:spacing w:val="-6"/>
          <w:vertAlign w:val="baseline"/>
        </w:rPr>
        <w:t> </w:t>
      </w:r>
      <w:r>
        <w:rPr>
          <w:vertAlign w:val="baseline"/>
        </w:rPr>
        <w:t>minimizes</w:t>
      </w:r>
      <w:r>
        <w:rPr>
          <w:spacing w:val="-6"/>
          <w:vertAlign w:val="baseline"/>
        </w:rPr>
        <w:t> </w:t>
      </w:r>
      <w:r>
        <w:rPr>
          <w:vertAlign w:val="baseline"/>
        </w:rPr>
        <w:t>the</w:t>
      </w:r>
      <w:r>
        <w:rPr>
          <w:spacing w:val="-6"/>
          <w:vertAlign w:val="baseline"/>
        </w:rPr>
        <w:t> </w:t>
      </w:r>
      <w:r>
        <w:rPr>
          <w:vertAlign w:val="baseline"/>
        </w:rPr>
        <w:t>time</w:t>
      </w:r>
      <w:r>
        <w:rPr>
          <w:spacing w:val="-5"/>
          <w:vertAlign w:val="baseline"/>
        </w:rPr>
        <w:t> </w:t>
      </w:r>
      <w:r>
        <w:rPr>
          <w:vertAlign w:val="baseline"/>
        </w:rPr>
        <w:t>that</w:t>
      </w:r>
      <w:r>
        <w:rPr>
          <w:spacing w:val="-6"/>
          <w:vertAlign w:val="baseline"/>
        </w:rPr>
        <w:t> </w:t>
      </w:r>
      <w:r>
        <w:rPr>
          <w:vertAlign w:val="baseline"/>
        </w:rPr>
        <w:t>they</w:t>
      </w:r>
      <w:r>
        <w:rPr>
          <w:spacing w:val="-5"/>
          <w:vertAlign w:val="baseline"/>
        </w:rPr>
        <w:t> </w:t>
      </w:r>
      <w:r>
        <w:rPr>
          <w:vertAlign w:val="baseline"/>
        </w:rPr>
        <w:t>are</w:t>
      </w:r>
      <w:r>
        <w:rPr>
          <w:spacing w:val="-5"/>
          <w:vertAlign w:val="baseline"/>
        </w:rPr>
        <w:t> </w:t>
      </w:r>
      <w:r>
        <w:rPr>
          <w:vertAlign w:val="baseline"/>
        </w:rPr>
        <w:t>able</w:t>
      </w:r>
      <w:r>
        <w:rPr>
          <w:spacing w:val="-6"/>
          <w:vertAlign w:val="baseline"/>
        </w:rPr>
        <w:t> </w:t>
      </w:r>
      <w:r>
        <w:rPr>
          <w:vertAlign w:val="baseline"/>
        </w:rPr>
        <w:t>and</w:t>
      </w:r>
      <w:r>
        <w:rPr>
          <w:spacing w:val="-6"/>
          <w:vertAlign w:val="baseline"/>
        </w:rPr>
        <w:t> </w:t>
      </w:r>
      <w:r>
        <w:rPr>
          <w:vertAlign w:val="baseline"/>
        </w:rPr>
        <w:t>willing</w:t>
      </w:r>
      <w:r>
        <w:rPr>
          <w:spacing w:val="-5"/>
          <w:vertAlign w:val="baseline"/>
        </w:rPr>
        <w:t> </w:t>
      </w:r>
      <w:r>
        <w:rPr>
          <w:vertAlign w:val="baseline"/>
        </w:rPr>
        <w:t>to spend on campus and consequently has a negative impact on their engagement with the university. The study demonstrated that students felt adversely impacted by the</w:t>
      </w:r>
      <w:r>
        <w:rPr>
          <w:spacing w:val="66"/>
          <w:vertAlign w:val="baseline"/>
        </w:rPr>
        <w:t> </w:t>
      </w:r>
      <w:r>
        <w:rPr>
          <w:vertAlign w:val="baseline"/>
        </w:rPr>
        <w:t>length of their commutes, feeling as though they have significantly less time to take</w:t>
      </w:r>
      <w:r>
        <w:rPr>
          <w:spacing w:val="66"/>
          <w:vertAlign w:val="baseline"/>
        </w:rPr>
        <w:t> </w:t>
      </w:r>
      <w:r>
        <w:rPr>
          <w:vertAlign w:val="baseline"/>
        </w:rPr>
        <w:t>part in social events, clubs and extracurricular activities. Due to the time spent away</w:t>
      </w:r>
      <w:r>
        <w:rPr>
          <w:spacing w:val="66"/>
          <w:vertAlign w:val="baseline"/>
        </w:rPr>
        <w:t> </w:t>
      </w:r>
      <w:r>
        <w:rPr>
          <w:vertAlign w:val="baseline"/>
        </w:rPr>
        <w:t>from campus, commuter students often hold jobs, gym memberships, and other daily and weekly activities away from campus. On average, commuter students are more</w:t>
      </w:r>
      <w:r>
        <w:rPr>
          <w:spacing w:val="66"/>
          <w:vertAlign w:val="baseline"/>
        </w:rPr>
        <w:t> </w:t>
      </w:r>
      <w:r>
        <w:rPr>
          <w:vertAlign w:val="baseline"/>
        </w:rPr>
        <w:t>likely to work more hours a week than their non-commuter peers. This often places much</w:t>
      </w:r>
      <w:r>
        <w:rPr>
          <w:spacing w:val="-4"/>
          <w:vertAlign w:val="baseline"/>
        </w:rPr>
        <w:t> </w:t>
      </w:r>
      <w:r>
        <w:rPr>
          <w:vertAlign w:val="baseline"/>
        </w:rPr>
        <w:t>of</w:t>
      </w:r>
      <w:r>
        <w:rPr>
          <w:spacing w:val="-5"/>
          <w:vertAlign w:val="baseline"/>
        </w:rPr>
        <w:t> </w:t>
      </w:r>
      <w:r>
        <w:rPr>
          <w:vertAlign w:val="baseline"/>
        </w:rPr>
        <w:t>a</w:t>
      </w:r>
      <w:r>
        <w:rPr>
          <w:spacing w:val="-2"/>
          <w:vertAlign w:val="baseline"/>
        </w:rPr>
        <w:t> </w:t>
      </w:r>
      <w:r>
        <w:rPr>
          <w:vertAlign w:val="baseline"/>
        </w:rPr>
        <w:t>commuter</w:t>
      </w:r>
      <w:r>
        <w:rPr>
          <w:spacing w:val="-4"/>
          <w:vertAlign w:val="baseline"/>
        </w:rPr>
        <w:t> </w:t>
      </w:r>
      <w:r>
        <w:rPr>
          <w:vertAlign w:val="baseline"/>
        </w:rPr>
        <w:t>students’</w:t>
      </w:r>
      <w:r>
        <w:rPr>
          <w:spacing w:val="-4"/>
          <w:vertAlign w:val="baseline"/>
        </w:rPr>
        <w:t> </w:t>
      </w:r>
      <w:r>
        <w:rPr>
          <w:vertAlign w:val="baseline"/>
        </w:rPr>
        <w:t>identity,</w:t>
      </w:r>
      <w:r>
        <w:rPr>
          <w:spacing w:val="-5"/>
          <w:vertAlign w:val="baseline"/>
        </w:rPr>
        <w:t> </w:t>
      </w:r>
      <w:r>
        <w:rPr>
          <w:vertAlign w:val="baseline"/>
        </w:rPr>
        <w:t>as</w:t>
      </w:r>
      <w:r>
        <w:rPr>
          <w:spacing w:val="-3"/>
          <w:vertAlign w:val="baseline"/>
        </w:rPr>
        <w:t> </w:t>
      </w:r>
      <w:r>
        <w:rPr>
          <w:vertAlign w:val="baseline"/>
        </w:rPr>
        <w:t>well</w:t>
      </w:r>
      <w:r>
        <w:rPr>
          <w:spacing w:val="-5"/>
          <w:vertAlign w:val="baseline"/>
        </w:rPr>
        <w:t> </w:t>
      </w:r>
      <w:r>
        <w:rPr>
          <w:vertAlign w:val="baseline"/>
        </w:rPr>
        <w:t>as</w:t>
      </w:r>
      <w:r>
        <w:rPr>
          <w:spacing w:val="-5"/>
          <w:vertAlign w:val="baseline"/>
        </w:rPr>
        <w:t> </w:t>
      </w:r>
      <w:r>
        <w:rPr>
          <w:vertAlign w:val="baseline"/>
        </w:rPr>
        <w:t>their</w:t>
      </w:r>
      <w:r>
        <w:rPr>
          <w:spacing w:val="-4"/>
          <w:vertAlign w:val="baseline"/>
        </w:rPr>
        <w:t> </w:t>
      </w:r>
      <w:r>
        <w:rPr>
          <w:vertAlign w:val="baseline"/>
        </w:rPr>
        <w:t>social</w:t>
      </w:r>
      <w:r>
        <w:rPr>
          <w:spacing w:val="-5"/>
          <w:vertAlign w:val="baseline"/>
        </w:rPr>
        <w:t> </w:t>
      </w:r>
      <w:r>
        <w:rPr>
          <w:vertAlign w:val="baseline"/>
        </w:rPr>
        <w:t>support</w:t>
      </w:r>
      <w:r>
        <w:rPr>
          <w:spacing w:val="-4"/>
          <w:vertAlign w:val="baseline"/>
        </w:rPr>
        <w:t> </w:t>
      </w:r>
      <w:r>
        <w:rPr>
          <w:vertAlign w:val="baseline"/>
        </w:rPr>
        <w:t>systems,</w:t>
      </w:r>
      <w:r>
        <w:rPr>
          <w:spacing w:val="-5"/>
          <w:vertAlign w:val="baseline"/>
        </w:rPr>
        <w:t> </w:t>
      </w:r>
      <w:r>
        <w:rPr>
          <w:vertAlign w:val="baseline"/>
        </w:rPr>
        <w:t>farther from campus. Thus, it is vital for McMaster to develop initiatives targeted towards improving</w:t>
      </w:r>
      <w:r>
        <w:rPr>
          <w:spacing w:val="-17"/>
          <w:vertAlign w:val="baseline"/>
        </w:rPr>
        <w:t> </w:t>
      </w:r>
      <w:r>
        <w:rPr>
          <w:vertAlign w:val="baseline"/>
        </w:rPr>
        <w:t>the</w:t>
      </w:r>
      <w:r>
        <w:rPr>
          <w:spacing w:val="-16"/>
          <w:vertAlign w:val="baseline"/>
        </w:rPr>
        <w:t> </w:t>
      </w:r>
      <w:r>
        <w:rPr>
          <w:vertAlign w:val="baseline"/>
        </w:rPr>
        <w:t>sense</w:t>
      </w:r>
      <w:r>
        <w:rPr>
          <w:spacing w:val="-16"/>
          <w:vertAlign w:val="baseline"/>
        </w:rPr>
        <w:t> </w:t>
      </w:r>
      <w:r>
        <w:rPr>
          <w:vertAlign w:val="baseline"/>
        </w:rPr>
        <w:t>of</w:t>
      </w:r>
      <w:r>
        <w:rPr>
          <w:spacing w:val="-16"/>
          <w:vertAlign w:val="baseline"/>
        </w:rPr>
        <w:t> </w:t>
      </w:r>
      <w:r>
        <w:rPr>
          <w:vertAlign w:val="baseline"/>
        </w:rPr>
        <w:t>belonging</w:t>
      </w:r>
      <w:r>
        <w:rPr>
          <w:spacing w:val="-16"/>
          <w:vertAlign w:val="baseline"/>
        </w:rPr>
        <w:t> </w:t>
      </w:r>
      <w:r>
        <w:rPr>
          <w:vertAlign w:val="baseline"/>
        </w:rPr>
        <w:t>for</w:t>
      </w:r>
      <w:r>
        <w:rPr>
          <w:spacing w:val="-16"/>
          <w:vertAlign w:val="baseline"/>
        </w:rPr>
        <w:t> </w:t>
      </w:r>
      <w:r>
        <w:rPr>
          <w:vertAlign w:val="baseline"/>
        </w:rPr>
        <w:t>commuter</w:t>
      </w:r>
      <w:r>
        <w:rPr>
          <w:spacing w:val="-16"/>
          <w:vertAlign w:val="baseline"/>
        </w:rPr>
        <w:t> </w:t>
      </w:r>
      <w:r>
        <w:rPr>
          <w:vertAlign w:val="baseline"/>
        </w:rPr>
        <w:t>students</w:t>
      </w:r>
      <w:r>
        <w:rPr>
          <w:spacing w:val="-16"/>
          <w:vertAlign w:val="baseline"/>
        </w:rPr>
        <w:t> </w:t>
      </w:r>
      <w:r>
        <w:rPr>
          <w:vertAlign w:val="baseline"/>
        </w:rPr>
        <w:t>through</w:t>
      </w:r>
      <w:r>
        <w:rPr>
          <w:spacing w:val="-16"/>
          <w:vertAlign w:val="baseline"/>
        </w:rPr>
        <w:t> </w:t>
      </w:r>
      <w:r>
        <w:rPr>
          <w:vertAlign w:val="baseline"/>
        </w:rPr>
        <w:t>better</w:t>
      </w:r>
      <w:r>
        <w:rPr>
          <w:spacing w:val="-16"/>
          <w:vertAlign w:val="baseline"/>
        </w:rPr>
        <w:t> </w:t>
      </w:r>
      <w:r>
        <w:rPr>
          <w:vertAlign w:val="baseline"/>
        </w:rPr>
        <w:t>academic</w:t>
      </w:r>
      <w:r>
        <w:rPr>
          <w:spacing w:val="-16"/>
          <w:vertAlign w:val="baseline"/>
        </w:rPr>
        <w:t> </w:t>
      </w:r>
      <w:r>
        <w:rPr>
          <w:vertAlign w:val="baseline"/>
        </w:rPr>
        <w:t>and social</w:t>
      </w:r>
      <w:r>
        <w:rPr>
          <w:spacing w:val="-1"/>
          <w:vertAlign w:val="baseline"/>
        </w:rPr>
        <w:t> </w:t>
      </w:r>
      <w:r>
        <w:rPr>
          <w:vertAlign w:val="baseline"/>
        </w:rPr>
        <w:t>integration.</w:t>
      </w:r>
    </w:p>
    <w:p>
      <w:pPr>
        <w:pStyle w:val="BodyText"/>
        <w:spacing w:before="9"/>
        <w:rPr>
          <w:sz w:val="24"/>
        </w:rPr>
      </w:pPr>
    </w:p>
    <w:p>
      <w:pPr>
        <w:pStyle w:val="BodyText"/>
        <w:spacing w:line="268" w:lineRule="auto"/>
        <w:ind w:left="219" w:right="1437"/>
        <w:jc w:val="both"/>
      </w:pPr>
      <w:r>
        <w:rPr/>
        <w:t>Research found that commuter students are as equally engaged in academics as</w:t>
      </w:r>
      <w:r>
        <w:rPr>
          <w:spacing w:val="-39"/>
        </w:rPr>
        <w:t> </w:t>
      </w:r>
      <w:r>
        <w:rPr/>
        <w:t>non- commuter students.</w:t>
      </w:r>
      <w:r>
        <w:rPr>
          <w:vertAlign w:val="superscript"/>
        </w:rPr>
        <w:t>52</w:t>
      </w:r>
      <w:r>
        <w:rPr>
          <w:vertAlign w:val="baseline"/>
        </w:rPr>
        <w:t> Academic integration and in-class time becomes an important platform that individual faculties can use to engage with commuter students. Commuter students benefit immensely from interactive learning, often referred to as student-centred learning. This entails the use of discussion and group learning as a basis for material taught in class. Through a model of student-centred learning, students</w:t>
      </w:r>
      <w:r>
        <w:rPr>
          <w:spacing w:val="-16"/>
          <w:vertAlign w:val="baseline"/>
        </w:rPr>
        <w:t> </w:t>
      </w:r>
      <w:r>
        <w:rPr>
          <w:vertAlign w:val="baseline"/>
        </w:rPr>
        <w:t>are</w:t>
      </w:r>
      <w:r>
        <w:rPr>
          <w:spacing w:val="-15"/>
          <w:vertAlign w:val="baseline"/>
        </w:rPr>
        <w:t> </w:t>
      </w:r>
      <w:r>
        <w:rPr>
          <w:vertAlign w:val="baseline"/>
        </w:rPr>
        <w:t>given</w:t>
      </w:r>
      <w:r>
        <w:rPr>
          <w:spacing w:val="-16"/>
          <w:vertAlign w:val="baseline"/>
        </w:rPr>
        <w:t> </w:t>
      </w:r>
      <w:r>
        <w:rPr>
          <w:vertAlign w:val="baseline"/>
        </w:rPr>
        <w:t>a</w:t>
      </w:r>
      <w:r>
        <w:rPr>
          <w:spacing w:val="-14"/>
          <w:vertAlign w:val="baseline"/>
        </w:rPr>
        <w:t> </w:t>
      </w:r>
      <w:r>
        <w:rPr>
          <w:vertAlign w:val="baseline"/>
        </w:rPr>
        <w:t>space</w:t>
      </w:r>
      <w:r>
        <w:rPr>
          <w:spacing w:val="-15"/>
          <w:vertAlign w:val="baseline"/>
        </w:rPr>
        <w:t> </w:t>
      </w:r>
      <w:r>
        <w:rPr>
          <w:vertAlign w:val="baseline"/>
        </w:rPr>
        <w:t>to</w:t>
      </w:r>
      <w:r>
        <w:rPr>
          <w:spacing w:val="-15"/>
          <w:vertAlign w:val="baseline"/>
        </w:rPr>
        <w:t> </w:t>
      </w:r>
      <w:r>
        <w:rPr>
          <w:vertAlign w:val="baseline"/>
        </w:rPr>
        <w:t>have</w:t>
      </w:r>
      <w:r>
        <w:rPr>
          <w:spacing w:val="-15"/>
          <w:vertAlign w:val="baseline"/>
        </w:rPr>
        <w:t> </w:t>
      </w:r>
      <w:r>
        <w:rPr>
          <w:vertAlign w:val="baseline"/>
        </w:rPr>
        <w:t>conversations</w:t>
      </w:r>
      <w:r>
        <w:rPr>
          <w:spacing w:val="-15"/>
          <w:vertAlign w:val="baseline"/>
        </w:rPr>
        <w:t> </w:t>
      </w:r>
      <w:r>
        <w:rPr>
          <w:vertAlign w:val="baseline"/>
        </w:rPr>
        <w:t>with</w:t>
      </w:r>
      <w:r>
        <w:rPr>
          <w:spacing w:val="-15"/>
          <w:vertAlign w:val="baseline"/>
        </w:rPr>
        <w:t> </w:t>
      </w:r>
      <w:r>
        <w:rPr>
          <w:vertAlign w:val="baseline"/>
        </w:rPr>
        <w:t>peers,</w:t>
      </w:r>
      <w:r>
        <w:rPr>
          <w:spacing w:val="-16"/>
          <w:vertAlign w:val="baseline"/>
        </w:rPr>
        <w:t> </w:t>
      </w:r>
      <w:r>
        <w:rPr>
          <w:vertAlign w:val="baseline"/>
        </w:rPr>
        <w:t>and</w:t>
      </w:r>
      <w:r>
        <w:rPr>
          <w:spacing w:val="-14"/>
          <w:vertAlign w:val="baseline"/>
        </w:rPr>
        <w:t> </w:t>
      </w:r>
      <w:r>
        <w:rPr>
          <w:vertAlign w:val="baseline"/>
        </w:rPr>
        <w:t>engage</w:t>
      </w:r>
      <w:r>
        <w:rPr>
          <w:spacing w:val="-16"/>
          <w:vertAlign w:val="baseline"/>
        </w:rPr>
        <w:t> </w:t>
      </w:r>
      <w:r>
        <w:rPr>
          <w:vertAlign w:val="baseline"/>
        </w:rPr>
        <w:t>more</w:t>
      </w:r>
      <w:r>
        <w:rPr>
          <w:spacing w:val="-15"/>
          <w:vertAlign w:val="baseline"/>
        </w:rPr>
        <w:t> </w:t>
      </w:r>
      <w:r>
        <w:rPr>
          <w:vertAlign w:val="baseline"/>
        </w:rPr>
        <w:t>directly with course material.</w:t>
      </w:r>
      <w:r>
        <w:rPr>
          <w:vertAlign w:val="superscript"/>
        </w:rPr>
        <w:t>53</w:t>
      </w:r>
      <w:r>
        <w:rPr>
          <w:vertAlign w:val="baseline"/>
        </w:rPr>
        <w:t> This can play a role in increasing student motivation and can help students feel more comfortable in their academic environment.</w:t>
      </w:r>
      <w:r>
        <w:rPr>
          <w:vertAlign w:val="superscript"/>
        </w:rPr>
        <w:t>54</w:t>
      </w:r>
      <w:r>
        <w:rPr>
          <w:vertAlign w:val="baseline"/>
        </w:rPr>
        <w:t> As active engagement is important to the connection of students to their peers and their university</w:t>
      </w:r>
      <w:r>
        <w:rPr>
          <w:spacing w:val="-15"/>
          <w:vertAlign w:val="baseline"/>
        </w:rPr>
        <w:t> </w:t>
      </w:r>
      <w:r>
        <w:rPr>
          <w:vertAlign w:val="baseline"/>
        </w:rPr>
        <w:t>experiences,</w:t>
      </w:r>
      <w:r>
        <w:rPr>
          <w:spacing w:val="-17"/>
          <w:vertAlign w:val="baseline"/>
        </w:rPr>
        <w:t> </w:t>
      </w:r>
      <w:r>
        <w:rPr>
          <w:vertAlign w:val="baseline"/>
        </w:rPr>
        <w:t>it</w:t>
      </w:r>
      <w:r>
        <w:rPr>
          <w:spacing w:val="-17"/>
          <w:vertAlign w:val="baseline"/>
        </w:rPr>
        <w:t> </w:t>
      </w:r>
      <w:r>
        <w:rPr>
          <w:vertAlign w:val="baseline"/>
        </w:rPr>
        <w:t>is</w:t>
      </w:r>
      <w:r>
        <w:rPr>
          <w:spacing w:val="-17"/>
          <w:vertAlign w:val="baseline"/>
        </w:rPr>
        <w:t> </w:t>
      </w:r>
      <w:r>
        <w:rPr>
          <w:vertAlign w:val="baseline"/>
        </w:rPr>
        <w:t>imperative</w:t>
      </w:r>
      <w:r>
        <w:rPr>
          <w:spacing w:val="-16"/>
          <w:vertAlign w:val="baseline"/>
        </w:rPr>
        <w:t> </w:t>
      </w:r>
      <w:r>
        <w:rPr>
          <w:vertAlign w:val="baseline"/>
        </w:rPr>
        <w:t>that</w:t>
      </w:r>
      <w:r>
        <w:rPr>
          <w:spacing w:val="-14"/>
          <w:vertAlign w:val="baseline"/>
        </w:rPr>
        <w:t> </w:t>
      </w:r>
      <w:r>
        <w:rPr>
          <w:vertAlign w:val="baseline"/>
        </w:rPr>
        <w:t>commuter</w:t>
      </w:r>
      <w:r>
        <w:rPr>
          <w:spacing w:val="-16"/>
          <w:vertAlign w:val="baseline"/>
        </w:rPr>
        <w:t> </w:t>
      </w:r>
      <w:r>
        <w:rPr>
          <w:vertAlign w:val="baseline"/>
        </w:rPr>
        <w:t>students</w:t>
      </w:r>
      <w:r>
        <w:rPr>
          <w:spacing w:val="-17"/>
          <w:vertAlign w:val="baseline"/>
        </w:rPr>
        <w:t> </w:t>
      </w:r>
      <w:r>
        <w:rPr>
          <w:vertAlign w:val="baseline"/>
        </w:rPr>
        <w:t>are</w:t>
      </w:r>
      <w:r>
        <w:rPr>
          <w:spacing w:val="-17"/>
          <w:vertAlign w:val="baseline"/>
        </w:rPr>
        <w:t> </w:t>
      </w:r>
      <w:r>
        <w:rPr>
          <w:vertAlign w:val="baseline"/>
        </w:rPr>
        <w:t>able</w:t>
      </w:r>
      <w:r>
        <w:rPr>
          <w:spacing w:val="-17"/>
          <w:vertAlign w:val="baseline"/>
        </w:rPr>
        <w:t> </w:t>
      </w:r>
      <w:r>
        <w:rPr>
          <w:vertAlign w:val="baseline"/>
        </w:rPr>
        <w:t>to</w:t>
      </w:r>
      <w:r>
        <w:rPr>
          <w:spacing w:val="-16"/>
          <w:vertAlign w:val="baseline"/>
        </w:rPr>
        <w:t> </w:t>
      </w:r>
      <w:r>
        <w:rPr>
          <w:vertAlign w:val="baseline"/>
        </w:rPr>
        <w:t>engage</w:t>
      </w:r>
      <w:r>
        <w:rPr>
          <w:spacing w:val="-17"/>
          <w:vertAlign w:val="baseline"/>
        </w:rPr>
        <w:t> </w:t>
      </w:r>
      <w:r>
        <w:rPr>
          <w:vertAlign w:val="baseline"/>
        </w:rPr>
        <w:t>with active learning environments. McMaster should encourage the integration of interactive learning within its classrooms, as it is an effective strategy to increase a sense of importance and belonging among commuter students, as well as promote important engagement skills among students.</w:t>
      </w:r>
      <w:r>
        <w:rPr>
          <w:vertAlign w:val="superscript"/>
        </w:rPr>
        <w:t>55</w:t>
      </w:r>
    </w:p>
    <w:p>
      <w:pPr>
        <w:pStyle w:val="BodyText"/>
        <w:spacing w:before="8"/>
        <w:rPr>
          <w:sz w:val="24"/>
        </w:rPr>
      </w:pPr>
    </w:p>
    <w:p>
      <w:pPr>
        <w:pStyle w:val="BodyText"/>
        <w:spacing w:line="268" w:lineRule="auto"/>
        <w:ind w:left="219" w:right="1437"/>
        <w:jc w:val="both"/>
      </w:pPr>
      <w:r>
        <w:rPr/>
        <w:t>There</w:t>
      </w:r>
      <w:r>
        <w:rPr>
          <w:spacing w:val="-17"/>
        </w:rPr>
        <w:t> </w:t>
      </w:r>
      <w:r>
        <w:rPr/>
        <w:t>are</w:t>
      </w:r>
      <w:r>
        <w:rPr>
          <w:spacing w:val="-18"/>
        </w:rPr>
        <w:t> </w:t>
      </w:r>
      <w:r>
        <w:rPr/>
        <w:t>also</w:t>
      </w:r>
      <w:r>
        <w:rPr>
          <w:spacing w:val="-16"/>
        </w:rPr>
        <w:t> </w:t>
      </w:r>
      <w:r>
        <w:rPr/>
        <w:t>important</w:t>
      </w:r>
      <w:r>
        <w:rPr>
          <w:spacing w:val="-18"/>
        </w:rPr>
        <w:t> </w:t>
      </w:r>
      <w:r>
        <w:rPr/>
        <w:t>strategies</w:t>
      </w:r>
      <w:r>
        <w:rPr>
          <w:spacing w:val="-17"/>
        </w:rPr>
        <w:t> </w:t>
      </w:r>
      <w:r>
        <w:rPr/>
        <w:t>for</w:t>
      </w:r>
      <w:r>
        <w:rPr>
          <w:spacing w:val="-16"/>
        </w:rPr>
        <w:t> </w:t>
      </w:r>
      <w:r>
        <w:rPr/>
        <w:t>social</w:t>
      </w:r>
      <w:r>
        <w:rPr>
          <w:spacing w:val="-18"/>
        </w:rPr>
        <w:t> </w:t>
      </w:r>
      <w:r>
        <w:rPr/>
        <w:t>integration</w:t>
      </w:r>
      <w:r>
        <w:rPr>
          <w:spacing w:val="-17"/>
        </w:rPr>
        <w:t> </w:t>
      </w:r>
      <w:r>
        <w:rPr/>
        <w:t>of</w:t>
      </w:r>
      <w:r>
        <w:rPr>
          <w:spacing w:val="-17"/>
        </w:rPr>
        <w:t> </w:t>
      </w:r>
      <w:r>
        <w:rPr/>
        <w:t>commuter</w:t>
      </w:r>
      <w:r>
        <w:rPr>
          <w:spacing w:val="-18"/>
        </w:rPr>
        <w:t> </w:t>
      </w:r>
      <w:r>
        <w:rPr/>
        <w:t>students</w:t>
      </w:r>
      <w:r>
        <w:rPr>
          <w:spacing w:val="-17"/>
        </w:rPr>
        <w:t> </w:t>
      </w:r>
      <w:r>
        <w:rPr/>
        <w:t>outside of</w:t>
      </w:r>
      <w:r>
        <w:rPr>
          <w:spacing w:val="-14"/>
        </w:rPr>
        <w:t> </w:t>
      </w:r>
      <w:r>
        <w:rPr/>
        <w:t>the</w:t>
      </w:r>
      <w:r>
        <w:rPr>
          <w:spacing w:val="-13"/>
        </w:rPr>
        <w:t> </w:t>
      </w:r>
      <w:r>
        <w:rPr/>
        <w:t>academic</w:t>
      </w:r>
      <w:r>
        <w:rPr>
          <w:spacing w:val="-15"/>
        </w:rPr>
        <w:t> </w:t>
      </w:r>
      <w:r>
        <w:rPr/>
        <w:t>sphere.</w:t>
      </w:r>
      <w:r>
        <w:rPr>
          <w:spacing w:val="-13"/>
        </w:rPr>
        <w:t> </w:t>
      </w:r>
      <w:r>
        <w:rPr/>
        <w:t>Due</w:t>
      </w:r>
      <w:r>
        <w:rPr>
          <w:spacing w:val="-14"/>
        </w:rPr>
        <w:t> </w:t>
      </w:r>
      <w:r>
        <w:rPr/>
        <w:t>to</w:t>
      </w:r>
      <w:r>
        <w:rPr>
          <w:spacing w:val="-13"/>
        </w:rPr>
        <w:t> </w:t>
      </w:r>
      <w:r>
        <w:rPr/>
        <w:t>the</w:t>
      </w:r>
      <w:r>
        <w:rPr>
          <w:spacing w:val="-14"/>
        </w:rPr>
        <w:t> </w:t>
      </w:r>
      <w:r>
        <w:rPr/>
        <w:t>disconnect</w:t>
      </w:r>
      <w:r>
        <w:rPr>
          <w:spacing w:val="-12"/>
        </w:rPr>
        <w:t> </w:t>
      </w:r>
      <w:r>
        <w:rPr/>
        <w:t>commuter</w:t>
      </w:r>
      <w:r>
        <w:rPr>
          <w:spacing w:val="-14"/>
        </w:rPr>
        <w:t> </w:t>
      </w:r>
      <w:r>
        <w:rPr/>
        <w:t>students</w:t>
      </w:r>
      <w:r>
        <w:rPr>
          <w:spacing w:val="-13"/>
        </w:rPr>
        <w:t> </w:t>
      </w:r>
      <w:r>
        <w:rPr/>
        <w:t>often</w:t>
      </w:r>
      <w:r>
        <w:rPr>
          <w:spacing w:val="-14"/>
        </w:rPr>
        <w:t> </w:t>
      </w:r>
      <w:r>
        <w:rPr/>
        <w:t>feel,</w:t>
      </w:r>
      <w:r>
        <w:rPr>
          <w:spacing w:val="-13"/>
        </w:rPr>
        <w:t> </w:t>
      </w:r>
      <w:r>
        <w:rPr/>
        <w:t>research recommends the creation of centralized hubs for commuter students on</w:t>
      </w:r>
      <w:r>
        <w:rPr>
          <w:spacing w:val="43"/>
        </w:rPr>
        <w:t> </w:t>
      </w:r>
      <w:r>
        <w:rPr/>
        <w:t>campuses.</w:t>
      </w:r>
      <w:r>
        <w:rPr>
          <w:vertAlign w:val="superscript"/>
        </w:rPr>
        <w:t>56</w:t>
      </w:r>
    </w:p>
    <w:p>
      <w:pPr>
        <w:pStyle w:val="BodyText"/>
        <w:spacing w:before="4"/>
        <w:rPr>
          <w:sz w:val="14"/>
        </w:rPr>
      </w:pPr>
      <w:r>
        <w:rPr/>
        <w:pict>
          <v:rect style="position:absolute;margin-left:72pt;margin-top:9.664950pt;width:144pt;height:.54001pt;mso-position-horizontal-relative:page;mso-position-vertical-relative:paragraph;z-index:-15719936;mso-wrap-distance-left:0;mso-wrap-distance-right:0" filled="true" fillcolor="#000000" stroked="false">
            <v:fill type="solid"/>
            <w10:wrap type="topAndBottom"/>
          </v:rect>
        </w:pict>
      </w:r>
    </w:p>
    <w:p>
      <w:pPr>
        <w:spacing w:line="266" w:lineRule="auto" w:before="77"/>
        <w:ind w:left="219" w:right="1735" w:firstLine="0"/>
        <w:jc w:val="left"/>
        <w:rPr>
          <w:sz w:val="18"/>
        </w:rPr>
      </w:pPr>
      <w:r>
        <w:rPr>
          <w:position w:val="5"/>
          <w:sz w:val="12"/>
        </w:rPr>
        <w:t>51 </w:t>
      </w:r>
      <w:r>
        <w:rPr>
          <w:sz w:val="18"/>
        </w:rPr>
        <w:t>“An overview of early findings.” StudentMoveTO, published April 2016, </w:t>
      </w:r>
      <w:hyperlink r:id="rId16">
        <w:r>
          <w:rPr>
            <w:sz w:val="18"/>
            <w:u w:val="single"/>
          </w:rPr>
          <w:t>http://www.studentmoveto.ca/wp-content/uploads/2016/04/StudentMoveTO.Handout_4Uni.v2.pdf</w:t>
        </w:r>
        <w:r>
          <w:rPr>
            <w:sz w:val="18"/>
          </w:rPr>
          <w:t>.</w:t>
        </w:r>
      </w:hyperlink>
      <w:r>
        <w:rPr>
          <w:sz w:val="18"/>
        </w:rPr>
        <w:t> </w:t>
      </w:r>
      <w:r>
        <w:rPr>
          <w:position w:val="5"/>
          <w:sz w:val="12"/>
        </w:rPr>
        <w:t>52 </w:t>
      </w:r>
      <w:r>
        <w:rPr>
          <w:sz w:val="18"/>
        </w:rPr>
        <w:t>Nelson, Danielle, Kaustav Misra, Gail E. Sype, and Wayne Mackie. "An Analysis of the Relationship between Distance from Campus and GPA of Commuter Students." </w:t>
      </w:r>
      <w:r>
        <w:rPr>
          <w:rFonts w:ascii="Gotham-BookItalic" w:hAnsi="Gotham-BookItalic"/>
          <w:i/>
          <w:sz w:val="18"/>
        </w:rPr>
        <w:t>Journal of International Education Research </w:t>
      </w:r>
      <w:r>
        <w:rPr>
          <w:sz w:val="18"/>
        </w:rPr>
        <w:t>12, no. 1 (2016): 37-46, </w:t>
      </w:r>
      <w:r>
        <w:rPr>
          <w:sz w:val="18"/>
          <w:u w:val="single"/>
        </w:rPr>
        <w:t>https://eric.ed.gov/?id=EJ1088600</w:t>
      </w:r>
      <w:r>
        <w:rPr>
          <w:sz w:val="18"/>
        </w:rPr>
        <w:t>.</w:t>
      </w:r>
    </w:p>
    <w:p>
      <w:pPr>
        <w:spacing w:line="264" w:lineRule="auto" w:before="0"/>
        <w:ind w:left="220" w:right="1634" w:firstLine="0"/>
        <w:jc w:val="left"/>
        <w:rPr>
          <w:sz w:val="18"/>
        </w:rPr>
      </w:pPr>
      <w:r>
        <w:rPr>
          <w:position w:val="5"/>
          <w:sz w:val="12"/>
        </w:rPr>
        <w:t>53 </w:t>
      </w:r>
      <w:r>
        <w:rPr>
          <w:sz w:val="18"/>
        </w:rPr>
        <w:t>Thomas, Liz. "Building student engagement and belonging in Higher Education at a time of change." </w:t>
      </w:r>
      <w:r>
        <w:rPr>
          <w:rFonts w:ascii="Gotham-BookItalic"/>
          <w:i/>
          <w:sz w:val="18"/>
        </w:rPr>
        <w:t>Paul Hamlyn Foundation </w:t>
      </w:r>
      <w:r>
        <w:rPr>
          <w:sz w:val="18"/>
        </w:rPr>
        <w:t>100 (2012), </w:t>
      </w:r>
      <w:hyperlink r:id="rId15">
        <w:r>
          <w:rPr>
            <w:sz w:val="18"/>
            <w:u w:val="single"/>
          </w:rPr>
          <w:t>https://www.phf.org.uk/wp-content/uploads/2014/10/</w:t>
        </w:r>
      </w:hyperlink>
      <w:r>
        <w:rPr>
          <w:sz w:val="18"/>
          <w:u w:val="single"/>
        </w:rPr>
        <w:t>What-</w:t>
      </w:r>
      <w:r>
        <w:rPr>
          <w:sz w:val="18"/>
        </w:rPr>
        <w:t> </w:t>
      </w:r>
      <w:r>
        <w:rPr>
          <w:sz w:val="18"/>
          <w:u w:val="single"/>
        </w:rPr>
        <w:t>Works-report-final.pdf</w:t>
      </w:r>
      <w:r>
        <w:rPr>
          <w:sz w:val="18"/>
        </w:rPr>
        <w:t>.</w:t>
      </w:r>
    </w:p>
    <w:p>
      <w:pPr>
        <w:spacing w:line="264" w:lineRule="auto" w:before="1"/>
        <w:ind w:left="220" w:right="2057" w:firstLine="0"/>
        <w:jc w:val="left"/>
        <w:rPr>
          <w:sz w:val="18"/>
        </w:rPr>
      </w:pPr>
      <w:r>
        <w:rPr>
          <w:position w:val="5"/>
          <w:sz w:val="12"/>
        </w:rPr>
        <w:t>54 </w:t>
      </w:r>
      <w:r>
        <w:rPr>
          <w:sz w:val="18"/>
        </w:rPr>
        <w:t>Bloomquist, Eric S. "Developing a sense of belonging for commuter students: A mixed methods study." </w:t>
      </w:r>
      <w:r>
        <w:rPr>
          <w:rFonts w:ascii="Gotham-BookItalic"/>
          <w:i/>
          <w:sz w:val="18"/>
        </w:rPr>
        <w:t>University of Nebraska Education Department of Student Research</w:t>
      </w:r>
      <w:r>
        <w:rPr>
          <w:sz w:val="18"/>
        </w:rPr>
        <w:t>, (2014), </w:t>
      </w:r>
      <w:r>
        <w:rPr>
          <w:sz w:val="18"/>
          <w:u w:val="single"/>
        </w:rPr>
        <w:t>https://digitalcommons.unl.edu/cehsedaddiss/177/</w:t>
      </w:r>
      <w:r>
        <w:rPr>
          <w:sz w:val="18"/>
        </w:rPr>
        <w:t>.</w:t>
      </w:r>
    </w:p>
    <w:p>
      <w:pPr>
        <w:spacing w:line="264" w:lineRule="auto" w:before="5"/>
        <w:ind w:left="220" w:right="1768" w:firstLine="0"/>
        <w:jc w:val="left"/>
        <w:rPr>
          <w:sz w:val="18"/>
        </w:rPr>
      </w:pPr>
      <w:r>
        <w:rPr>
          <w:position w:val="5"/>
          <w:sz w:val="12"/>
        </w:rPr>
        <w:t>55</w:t>
      </w:r>
      <w:r>
        <w:rPr>
          <w:sz w:val="18"/>
        </w:rPr>
        <w:t>Nelson, Danielle, Kaustav Misra, Gail E. Sype, and Wayne Mackie. "An Analysis of the Relationship between Distance from Campus and GPA of Commuter Students." </w:t>
      </w:r>
      <w:r>
        <w:rPr>
          <w:rFonts w:ascii="Gotham-BookItalic"/>
          <w:i/>
          <w:sz w:val="18"/>
        </w:rPr>
        <w:t>Journal of International Education Research </w:t>
      </w:r>
      <w:r>
        <w:rPr>
          <w:sz w:val="18"/>
        </w:rPr>
        <w:t>12, no. 1 (2016): 37-46, </w:t>
      </w:r>
      <w:r>
        <w:rPr>
          <w:sz w:val="18"/>
          <w:u w:val="single"/>
        </w:rPr>
        <w:t>https://eric.ed.gov/?id=EJ1088600</w:t>
      </w:r>
      <w:r>
        <w:rPr>
          <w:sz w:val="18"/>
        </w:rPr>
        <w:t>.</w:t>
      </w:r>
    </w:p>
    <w:p>
      <w:pPr>
        <w:spacing w:line="264" w:lineRule="auto" w:before="0"/>
        <w:ind w:left="220" w:right="2054" w:firstLine="0"/>
        <w:jc w:val="left"/>
        <w:rPr>
          <w:sz w:val="18"/>
        </w:rPr>
      </w:pPr>
      <w:r>
        <w:rPr>
          <w:position w:val="5"/>
          <w:sz w:val="12"/>
        </w:rPr>
        <w:t>56 </w:t>
      </w:r>
      <w:r>
        <w:rPr>
          <w:sz w:val="18"/>
        </w:rPr>
        <w:t>Burlison, Mary Beth. "Nonacademic commitments affecting commuter student involvement and engagement." </w:t>
      </w:r>
      <w:r>
        <w:rPr>
          <w:rFonts w:ascii="Gotham-BookItalic"/>
          <w:i/>
          <w:sz w:val="18"/>
        </w:rPr>
        <w:t>New Directions for Student Services </w:t>
      </w:r>
      <w:r>
        <w:rPr>
          <w:sz w:val="18"/>
        </w:rPr>
        <w:t>2015, no. 150 (2015): 27-34, https://doi.org/10.1002/ss.20124.</w:t>
      </w:r>
    </w:p>
    <w:p>
      <w:pPr>
        <w:spacing w:after="0" w:line="264" w:lineRule="auto"/>
        <w:jc w:val="left"/>
        <w:rPr>
          <w:sz w:val="18"/>
        </w:rPr>
        <w:sectPr>
          <w:pgSz w:w="12240" w:h="15840"/>
          <w:pgMar w:header="0" w:footer="712" w:top="1360" w:bottom="920" w:left="1220" w:right="0"/>
        </w:sectPr>
      </w:pPr>
    </w:p>
    <w:p>
      <w:pPr>
        <w:pStyle w:val="BodyText"/>
        <w:spacing w:line="268" w:lineRule="auto" w:before="91"/>
        <w:ind w:left="219" w:right="1436"/>
        <w:jc w:val="both"/>
      </w:pPr>
      <w:r>
        <w:rPr/>
        <w:t>These hubs should work to address challenges to social integration in commuter student experiences, as well as actively promote opportunities for involvement within the</w:t>
      </w:r>
      <w:r>
        <w:rPr>
          <w:spacing w:val="-16"/>
        </w:rPr>
        <w:t> </w:t>
      </w:r>
      <w:r>
        <w:rPr/>
        <w:t>university.</w:t>
      </w:r>
      <w:r>
        <w:rPr>
          <w:spacing w:val="-16"/>
        </w:rPr>
        <w:t> </w:t>
      </w:r>
      <w:r>
        <w:rPr/>
        <w:t>The</w:t>
      </w:r>
      <w:r>
        <w:rPr>
          <w:spacing w:val="-16"/>
        </w:rPr>
        <w:t> </w:t>
      </w:r>
      <w:r>
        <w:rPr/>
        <w:t>importance</w:t>
      </w:r>
      <w:r>
        <w:rPr>
          <w:spacing w:val="-15"/>
        </w:rPr>
        <w:t> </w:t>
      </w:r>
      <w:r>
        <w:rPr/>
        <w:t>of</w:t>
      </w:r>
      <w:r>
        <w:rPr>
          <w:spacing w:val="-16"/>
        </w:rPr>
        <w:t> </w:t>
      </w:r>
      <w:r>
        <w:rPr/>
        <w:t>a</w:t>
      </w:r>
      <w:r>
        <w:rPr>
          <w:spacing w:val="-16"/>
        </w:rPr>
        <w:t> </w:t>
      </w:r>
      <w:r>
        <w:rPr/>
        <w:t>centralized</w:t>
      </w:r>
      <w:r>
        <w:rPr>
          <w:spacing w:val="-16"/>
        </w:rPr>
        <w:t> </w:t>
      </w:r>
      <w:r>
        <w:rPr/>
        <w:t>social</w:t>
      </w:r>
      <w:r>
        <w:rPr>
          <w:spacing w:val="-14"/>
        </w:rPr>
        <w:t> </w:t>
      </w:r>
      <w:r>
        <w:rPr/>
        <w:t>hub</w:t>
      </w:r>
      <w:r>
        <w:rPr>
          <w:spacing w:val="-16"/>
        </w:rPr>
        <w:t> </w:t>
      </w:r>
      <w:r>
        <w:rPr/>
        <w:t>for</w:t>
      </w:r>
      <w:r>
        <w:rPr>
          <w:spacing w:val="-16"/>
        </w:rPr>
        <w:t> </w:t>
      </w:r>
      <w:r>
        <w:rPr/>
        <w:t>commuter</w:t>
      </w:r>
      <w:r>
        <w:rPr>
          <w:spacing w:val="-15"/>
        </w:rPr>
        <w:t> </w:t>
      </w:r>
      <w:r>
        <w:rPr/>
        <w:t>is</w:t>
      </w:r>
      <w:r>
        <w:rPr>
          <w:spacing w:val="-14"/>
        </w:rPr>
        <w:t> </w:t>
      </w:r>
      <w:r>
        <w:rPr/>
        <w:t>an</w:t>
      </w:r>
      <w:r>
        <w:rPr>
          <w:spacing w:val="-16"/>
        </w:rPr>
        <w:t> </w:t>
      </w:r>
      <w:r>
        <w:rPr/>
        <w:t>important way to build membership and identity with the campus. University College, a college for students at the University of Toronto, established a commuter student centre on</w:t>
      </w:r>
      <w:r>
        <w:rPr>
          <w:spacing w:val="66"/>
        </w:rPr>
        <w:t> </w:t>
      </w:r>
      <w:r>
        <w:rPr/>
        <w:t>the campus.</w:t>
      </w:r>
      <w:r>
        <w:rPr>
          <w:vertAlign w:val="superscript"/>
        </w:rPr>
        <w:t>57</w:t>
      </w:r>
      <w:r>
        <w:rPr>
          <w:vertAlign w:val="baseline"/>
        </w:rPr>
        <w:t> It is built similarly to a residence common area with a kitchenette, a lounge,</w:t>
      </w:r>
      <w:r>
        <w:rPr>
          <w:spacing w:val="-5"/>
          <w:vertAlign w:val="baseline"/>
        </w:rPr>
        <w:t> </w:t>
      </w:r>
      <w:r>
        <w:rPr>
          <w:vertAlign w:val="baseline"/>
        </w:rPr>
        <w:t>a</w:t>
      </w:r>
      <w:r>
        <w:rPr>
          <w:spacing w:val="-5"/>
          <w:vertAlign w:val="baseline"/>
        </w:rPr>
        <w:t> </w:t>
      </w:r>
      <w:r>
        <w:rPr>
          <w:vertAlign w:val="baseline"/>
        </w:rPr>
        <w:t>study</w:t>
      </w:r>
      <w:r>
        <w:rPr>
          <w:spacing w:val="-5"/>
          <w:vertAlign w:val="baseline"/>
        </w:rPr>
        <w:t> </w:t>
      </w:r>
      <w:r>
        <w:rPr>
          <w:vertAlign w:val="baseline"/>
        </w:rPr>
        <w:t>space,</w:t>
      </w:r>
      <w:r>
        <w:rPr>
          <w:spacing w:val="-5"/>
          <w:vertAlign w:val="baseline"/>
        </w:rPr>
        <w:t> </w:t>
      </w:r>
      <w:r>
        <w:rPr>
          <w:vertAlign w:val="baseline"/>
        </w:rPr>
        <w:t>as</w:t>
      </w:r>
      <w:r>
        <w:rPr>
          <w:spacing w:val="-5"/>
          <w:vertAlign w:val="baseline"/>
        </w:rPr>
        <w:t> </w:t>
      </w:r>
      <w:r>
        <w:rPr>
          <w:vertAlign w:val="baseline"/>
        </w:rPr>
        <w:t>well</w:t>
      </w:r>
      <w:r>
        <w:rPr>
          <w:spacing w:val="-4"/>
          <w:vertAlign w:val="baseline"/>
        </w:rPr>
        <w:t> </w:t>
      </w:r>
      <w:r>
        <w:rPr>
          <w:vertAlign w:val="baseline"/>
        </w:rPr>
        <w:t>as</w:t>
      </w:r>
      <w:r>
        <w:rPr>
          <w:spacing w:val="-4"/>
          <w:vertAlign w:val="baseline"/>
        </w:rPr>
        <w:t> </w:t>
      </w:r>
      <w:r>
        <w:rPr>
          <w:vertAlign w:val="baseline"/>
        </w:rPr>
        <w:t>a</w:t>
      </w:r>
      <w:r>
        <w:rPr>
          <w:spacing w:val="-5"/>
          <w:vertAlign w:val="baseline"/>
        </w:rPr>
        <w:t> </w:t>
      </w:r>
      <w:r>
        <w:rPr>
          <w:vertAlign w:val="baseline"/>
        </w:rPr>
        <w:t>group</w:t>
      </w:r>
      <w:r>
        <w:rPr>
          <w:spacing w:val="-5"/>
          <w:vertAlign w:val="baseline"/>
        </w:rPr>
        <w:t> </w:t>
      </w:r>
      <w:r>
        <w:rPr>
          <w:vertAlign w:val="baseline"/>
        </w:rPr>
        <w:t>study.</w:t>
      </w:r>
      <w:r>
        <w:rPr>
          <w:spacing w:val="-5"/>
          <w:vertAlign w:val="baseline"/>
        </w:rPr>
        <w:t> </w:t>
      </w:r>
      <w:r>
        <w:rPr>
          <w:vertAlign w:val="baseline"/>
        </w:rPr>
        <w:t>McMaster</w:t>
      </w:r>
      <w:r>
        <w:rPr>
          <w:spacing w:val="-4"/>
          <w:vertAlign w:val="baseline"/>
        </w:rPr>
        <w:t> </w:t>
      </w:r>
      <w:r>
        <w:rPr>
          <w:vertAlign w:val="baseline"/>
        </w:rPr>
        <w:t>holds</w:t>
      </w:r>
      <w:r>
        <w:rPr>
          <w:spacing w:val="-4"/>
          <w:vertAlign w:val="baseline"/>
        </w:rPr>
        <w:t> </w:t>
      </w:r>
      <w:r>
        <w:rPr>
          <w:vertAlign w:val="baseline"/>
        </w:rPr>
        <w:t>a</w:t>
      </w:r>
      <w:r>
        <w:rPr>
          <w:spacing w:val="-5"/>
          <w:vertAlign w:val="baseline"/>
        </w:rPr>
        <w:t> </w:t>
      </w:r>
      <w:r>
        <w:rPr>
          <w:vertAlign w:val="baseline"/>
        </w:rPr>
        <w:t>similar</w:t>
      </w:r>
      <w:r>
        <w:rPr>
          <w:spacing w:val="-5"/>
          <w:vertAlign w:val="baseline"/>
        </w:rPr>
        <w:t> </w:t>
      </w:r>
      <w:r>
        <w:rPr>
          <w:vertAlign w:val="baseline"/>
        </w:rPr>
        <w:t>program,</w:t>
      </w:r>
      <w:r>
        <w:rPr>
          <w:spacing w:val="-5"/>
          <w:vertAlign w:val="baseline"/>
        </w:rPr>
        <w:t> </w:t>
      </w:r>
      <w:r>
        <w:rPr>
          <w:vertAlign w:val="baseline"/>
        </w:rPr>
        <w:t>the Mac/One program, run by the Housing and Conference services.</w:t>
      </w:r>
      <w:r>
        <w:rPr>
          <w:vertAlign w:val="superscript"/>
        </w:rPr>
        <w:t>58</w:t>
      </w:r>
      <w:r>
        <w:rPr>
          <w:vertAlign w:val="baseline"/>
        </w:rPr>
        <w:t> This pairs</w:t>
      </w:r>
      <w:r>
        <w:rPr>
          <w:spacing w:val="-24"/>
          <w:vertAlign w:val="baseline"/>
        </w:rPr>
        <w:t> </w:t>
      </w:r>
      <w:r>
        <w:rPr>
          <w:vertAlign w:val="baseline"/>
        </w:rPr>
        <w:t>first-year student</w:t>
      </w:r>
      <w:r>
        <w:rPr>
          <w:spacing w:val="-9"/>
          <w:vertAlign w:val="baseline"/>
        </w:rPr>
        <w:t> </w:t>
      </w:r>
      <w:r>
        <w:rPr>
          <w:vertAlign w:val="baseline"/>
        </w:rPr>
        <w:t>to</w:t>
      </w:r>
      <w:r>
        <w:rPr>
          <w:spacing w:val="-10"/>
          <w:vertAlign w:val="baseline"/>
        </w:rPr>
        <w:t> </w:t>
      </w:r>
      <w:r>
        <w:rPr>
          <w:vertAlign w:val="baseline"/>
        </w:rPr>
        <w:t>a</w:t>
      </w:r>
      <w:r>
        <w:rPr>
          <w:spacing w:val="-9"/>
          <w:vertAlign w:val="baseline"/>
        </w:rPr>
        <w:t> </w:t>
      </w:r>
      <w:r>
        <w:rPr>
          <w:vertAlign w:val="baseline"/>
        </w:rPr>
        <w:t>residence</w:t>
      </w:r>
      <w:r>
        <w:rPr>
          <w:spacing w:val="-9"/>
          <w:vertAlign w:val="baseline"/>
        </w:rPr>
        <w:t> </w:t>
      </w:r>
      <w:r>
        <w:rPr>
          <w:vertAlign w:val="baseline"/>
        </w:rPr>
        <w:t>building</w:t>
      </w:r>
      <w:r>
        <w:rPr>
          <w:spacing w:val="-10"/>
          <w:vertAlign w:val="baseline"/>
        </w:rPr>
        <w:t> </w:t>
      </w:r>
      <w:r>
        <w:rPr>
          <w:vertAlign w:val="baseline"/>
        </w:rPr>
        <w:t>and</w:t>
      </w:r>
      <w:r>
        <w:rPr>
          <w:spacing w:val="-9"/>
          <w:vertAlign w:val="baseline"/>
        </w:rPr>
        <w:t> </w:t>
      </w:r>
      <w:r>
        <w:rPr>
          <w:vertAlign w:val="baseline"/>
        </w:rPr>
        <w:t>gives</w:t>
      </w:r>
      <w:r>
        <w:rPr>
          <w:spacing w:val="-9"/>
          <w:vertAlign w:val="baseline"/>
        </w:rPr>
        <w:t> </w:t>
      </w:r>
      <w:r>
        <w:rPr>
          <w:vertAlign w:val="baseline"/>
        </w:rPr>
        <w:t>first-year</w:t>
      </w:r>
      <w:r>
        <w:rPr>
          <w:spacing w:val="-9"/>
          <w:vertAlign w:val="baseline"/>
        </w:rPr>
        <w:t> </w:t>
      </w:r>
      <w:r>
        <w:rPr>
          <w:vertAlign w:val="baseline"/>
        </w:rPr>
        <w:t>students</w:t>
      </w:r>
      <w:r>
        <w:rPr>
          <w:spacing w:val="-9"/>
          <w:vertAlign w:val="baseline"/>
        </w:rPr>
        <w:t> </w:t>
      </w:r>
      <w:r>
        <w:rPr>
          <w:vertAlign w:val="baseline"/>
        </w:rPr>
        <w:t>access</w:t>
      </w:r>
      <w:r>
        <w:rPr>
          <w:spacing w:val="-9"/>
          <w:vertAlign w:val="baseline"/>
        </w:rPr>
        <w:t> </w:t>
      </w:r>
      <w:r>
        <w:rPr>
          <w:vertAlign w:val="baseline"/>
        </w:rPr>
        <w:t>to</w:t>
      </w:r>
      <w:r>
        <w:rPr>
          <w:spacing w:val="-9"/>
          <w:vertAlign w:val="baseline"/>
        </w:rPr>
        <w:t> </w:t>
      </w:r>
      <w:r>
        <w:rPr>
          <w:vertAlign w:val="baseline"/>
        </w:rPr>
        <w:t>a</w:t>
      </w:r>
      <w:r>
        <w:rPr>
          <w:spacing w:val="-9"/>
          <w:vertAlign w:val="baseline"/>
        </w:rPr>
        <w:t> </w:t>
      </w:r>
      <w:r>
        <w:rPr>
          <w:vertAlign w:val="baseline"/>
        </w:rPr>
        <w:t>home</w:t>
      </w:r>
      <w:r>
        <w:rPr>
          <w:spacing w:val="-9"/>
          <w:vertAlign w:val="baseline"/>
        </w:rPr>
        <w:t> </w:t>
      </w:r>
      <w:r>
        <w:rPr>
          <w:vertAlign w:val="baseline"/>
        </w:rPr>
        <w:t>base</w:t>
      </w:r>
      <w:r>
        <w:rPr>
          <w:spacing w:val="-9"/>
          <w:vertAlign w:val="baseline"/>
        </w:rPr>
        <w:t> </w:t>
      </w:r>
      <w:r>
        <w:rPr>
          <w:vertAlign w:val="baseline"/>
        </w:rPr>
        <w:t>on campus.</w:t>
      </w:r>
      <w:r>
        <w:rPr>
          <w:spacing w:val="-10"/>
          <w:vertAlign w:val="baseline"/>
        </w:rPr>
        <w:t> </w:t>
      </w:r>
      <w:r>
        <w:rPr>
          <w:vertAlign w:val="baseline"/>
        </w:rPr>
        <w:t>As</w:t>
      </w:r>
      <w:r>
        <w:rPr>
          <w:spacing w:val="-10"/>
          <w:vertAlign w:val="baseline"/>
        </w:rPr>
        <w:t> </w:t>
      </w:r>
      <w:r>
        <w:rPr>
          <w:vertAlign w:val="baseline"/>
        </w:rPr>
        <w:t>such,</w:t>
      </w:r>
      <w:r>
        <w:rPr>
          <w:spacing w:val="-10"/>
          <w:vertAlign w:val="baseline"/>
        </w:rPr>
        <w:t> </w:t>
      </w:r>
      <w:r>
        <w:rPr>
          <w:vertAlign w:val="baseline"/>
        </w:rPr>
        <w:t>it</w:t>
      </w:r>
      <w:r>
        <w:rPr>
          <w:spacing w:val="-9"/>
          <w:vertAlign w:val="baseline"/>
        </w:rPr>
        <w:t> </w:t>
      </w:r>
      <w:r>
        <w:rPr>
          <w:vertAlign w:val="baseline"/>
        </w:rPr>
        <w:t>is</w:t>
      </w:r>
      <w:r>
        <w:rPr>
          <w:spacing w:val="-7"/>
          <w:vertAlign w:val="baseline"/>
        </w:rPr>
        <w:t> </w:t>
      </w:r>
      <w:r>
        <w:rPr>
          <w:vertAlign w:val="baseline"/>
        </w:rPr>
        <w:t>recommended</w:t>
      </w:r>
      <w:r>
        <w:rPr>
          <w:spacing w:val="-10"/>
          <w:vertAlign w:val="baseline"/>
        </w:rPr>
        <w:t> </w:t>
      </w:r>
      <w:r>
        <w:rPr>
          <w:vertAlign w:val="baseline"/>
        </w:rPr>
        <w:t>that</w:t>
      </w:r>
      <w:r>
        <w:rPr>
          <w:spacing w:val="-10"/>
          <w:vertAlign w:val="baseline"/>
        </w:rPr>
        <w:t> </w:t>
      </w:r>
      <w:r>
        <w:rPr>
          <w:vertAlign w:val="baseline"/>
        </w:rPr>
        <w:t>a</w:t>
      </w:r>
      <w:r>
        <w:rPr>
          <w:spacing w:val="-7"/>
          <w:vertAlign w:val="baseline"/>
        </w:rPr>
        <w:t> </w:t>
      </w:r>
      <w:r>
        <w:rPr>
          <w:vertAlign w:val="baseline"/>
        </w:rPr>
        <w:t>similar</w:t>
      </w:r>
      <w:r>
        <w:rPr>
          <w:spacing w:val="-10"/>
          <w:vertAlign w:val="baseline"/>
        </w:rPr>
        <w:t> </w:t>
      </w:r>
      <w:r>
        <w:rPr>
          <w:vertAlign w:val="baseline"/>
        </w:rPr>
        <w:t>program</w:t>
      </w:r>
      <w:r>
        <w:rPr>
          <w:spacing w:val="-9"/>
          <w:vertAlign w:val="baseline"/>
        </w:rPr>
        <w:t> </w:t>
      </w:r>
      <w:r>
        <w:rPr>
          <w:vertAlign w:val="baseline"/>
        </w:rPr>
        <w:t>be</w:t>
      </w:r>
      <w:r>
        <w:rPr>
          <w:spacing w:val="-10"/>
          <w:vertAlign w:val="baseline"/>
        </w:rPr>
        <w:t> </w:t>
      </w:r>
      <w:r>
        <w:rPr>
          <w:vertAlign w:val="baseline"/>
        </w:rPr>
        <w:t>designed</w:t>
      </w:r>
      <w:r>
        <w:rPr>
          <w:spacing w:val="-9"/>
          <w:vertAlign w:val="baseline"/>
        </w:rPr>
        <w:t> </w:t>
      </w:r>
      <w:r>
        <w:rPr>
          <w:vertAlign w:val="baseline"/>
        </w:rPr>
        <w:t>for</w:t>
      </w:r>
      <w:r>
        <w:rPr>
          <w:spacing w:val="-9"/>
          <w:vertAlign w:val="baseline"/>
        </w:rPr>
        <w:t> </w:t>
      </w:r>
      <w:r>
        <w:rPr>
          <w:vertAlign w:val="baseline"/>
        </w:rPr>
        <w:t>commuter students in all years so that they can also have access to a home base on</w:t>
      </w:r>
      <w:r>
        <w:rPr>
          <w:spacing w:val="-5"/>
          <w:vertAlign w:val="baseline"/>
        </w:rPr>
        <w:t> </w:t>
      </w:r>
      <w:r>
        <w:rPr>
          <w:vertAlign w:val="baseline"/>
        </w:rPr>
        <w:t>campus.</w:t>
      </w:r>
    </w:p>
    <w:p>
      <w:pPr>
        <w:pStyle w:val="BodyText"/>
        <w:spacing w:before="8"/>
        <w:rPr>
          <w:sz w:val="24"/>
        </w:rPr>
      </w:pPr>
    </w:p>
    <w:p>
      <w:pPr>
        <w:pStyle w:val="BodyText"/>
        <w:spacing w:line="268" w:lineRule="auto"/>
        <w:ind w:left="219" w:right="1436"/>
        <w:jc w:val="both"/>
      </w:pPr>
      <w:r>
        <w:rPr/>
        <w:t>While various programs exist within the McMaster community to foster social integration among commuter students, their lack of centralization as well as a lack of promotion may adversely impact the engagement of commuter students. The Off- Campus Resource Centre (OCRC) can work to bring off-campus and commuter students</w:t>
      </w:r>
      <w:r>
        <w:rPr>
          <w:spacing w:val="-16"/>
        </w:rPr>
        <w:t> </w:t>
      </w:r>
      <w:r>
        <w:rPr/>
        <w:t>together</w:t>
      </w:r>
      <w:r>
        <w:rPr>
          <w:spacing w:val="-16"/>
        </w:rPr>
        <w:t> </w:t>
      </w:r>
      <w:r>
        <w:rPr/>
        <w:t>to</w:t>
      </w:r>
      <w:r>
        <w:rPr>
          <w:spacing w:val="-15"/>
        </w:rPr>
        <w:t> </w:t>
      </w:r>
      <w:r>
        <w:rPr/>
        <w:t>encourage</w:t>
      </w:r>
      <w:r>
        <w:rPr>
          <w:spacing w:val="-16"/>
        </w:rPr>
        <w:t> </w:t>
      </w:r>
      <w:r>
        <w:rPr/>
        <w:t>social</w:t>
      </w:r>
      <w:r>
        <w:rPr>
          <w:spacing w:val="-15"/>
        </w:rPr>
        <w:t> </w:t>
      </w:r>
      <w:r>
        <w:rPr/>
        <w:t>bonds.</w:t>
      </w:r>
      <w:r>
        <w:rPr>
          <w:spacing w:val="-16"/>
        </w:rPr>
        <w:t> </w:t>
      </w:r>
      <w:r>
        <w:rPr/>
        <w:t>Additionally,</w:t>
      </w:r>
      <w:r>
        <w:rPr>
          <w:spacing w:val="-16"/>
        </w:rPr>
        <w:t> </w:t>
      </w:r>
      <w:r>
        <w:rPr/>
        <w:t>the</w:t>
      </w:r>
      <w:r>
        <w:rPr>
          <w:spacing w:val="-16"/>
        </w:rPr>
        <w:t> </w:t>
      </w:r>
      <w:r>
        <w:rPr/>
        <w:t>OCRC</w:t>
      </w:r>
      <w:r>
        <w:rPr>
          <w:spacing w:val="-15"/>
        </w:rPr>
        <w:t> </w:t>
      </w:r>
      <w:r>
        <w:rPr/>
        <w:t>primarily</w:t>
      </w:r>
      <w:r>
        <w:rPr>
          <w:spacing w:val="-15"/>
        </w:rPr>
        <w:t> </w:t>
      </w:r>
      <w:r>
        <w:rPr/>
        <w:t>focuses on off-campus housing.</w:t>
      </w:r>
      <w:r>
        <w:rPr>
          <w:vertAlign w:val="superscript"/>
        </w:rPr>
        <w:t>59</w:t>
      </w:r>
      <w:r>
        <w:rPr>
          <w:vertAlign w:val="baseline"/>
        </w:rPr>
        <w:t> With no specific resource focused on commuter students, unlike the Commuter Student Centre at the University of Toronto, it is recommended that</w:t>
      </w:r>
      <w:r>
        <w:rPr>
          <w:spacing w:val="-14"/>
          <w:vertAlign w:val="baseline"/>
        </w:rPr>
        <w:t> </w:t>
      </w:r>
      <w:r>
        <w:rPr>
          <w:vertAlign w:val="baseline"/>
        </w:rPr>
        <w:t>the</w:t>
      </w:r>
      <w:r>
        <w:rPr>
          <w:spacing w:val="-13"/>
          <w:vertAlign w:val="baseline"/>
        </w:rPr>
        <w:t> </w:t>
      </w:r>
      <w:r>
        <w:rPr>
          <w:vertAlign w:val="baseline"/>
        </w:rPr>
        <w:t>Off-Campus</w:t>
      </w:r>
      <w:r>
        <w:rPr>
          <w:spacing w:val="-12"/>
          <w:vertAlign w:val="baseline"/>
        </w:rPr>
        <w:t> </w:t>
      </w:r>
      <w:r>
        <w:rPr>
          <w:vertAlign w:val="baseline"/>
        </w:rPr>
        <w:t>Resource</w:t>
      </w:r>
      <w:r>
        <w:rPr>
          <w:spacing w:val="-12"/>
          <w:vertAlign w:val="baseline"/>
        </w:rPr>
        <w:t> </w:t>
      </w:r>
      <w:r>
        <w:rPr>
          <w:vertAlign w:val="baseline"/>
        </w:rPr>
        <w:t>Centre</w:t>
      </w:r>
      <w:r>
        <w:rPr>
          <w:spacing w:val="-14"/>
          <w:vertAlign w:val="baseline"/>
        </w:rPr>
        <w:t> </w:t>
      </w:r>
      <w:r>
        <w:rPr>
          <w:vertAlign w:val="baseline"/>
        </w:rPr>
        <w:t>be</w:t>
      </w:r>
      <w:r>
        <w:rPr>
          <w:spacing w:val="-11"/>
          <w:vertAlign w:val="baseline"/>
        </w:rPr>
        <w:t> </w:t>
      </w:r>
      <w:r>
        <w:rPr>
          <w:vertAlign w:val="baseline"/>
        </w:rPr>
        <w:t>expanded</w:t>
      </w:r>
      <w:r>
        <w:rPr>
          <w:spacing w:val="-13"/>
          <w:vertAlign w:val="baseline"/>
        </w:rPr>
        <w:t> </w:t>
      </w:r>
      <w:r>
        <w:rPr>
          <w:vertAlign w:val="baseline"/>
        </w:rPr>
        <w:t>to</w:t>
      </w:r>
      <w:r>
        <w:rPr>
          <w:spacing w:val="-13"/>
          <w:vertAlign w:val="baseline"/>
        </w:rPr>
        <w:t> </w:t>
      </w:r>
      <w:r>
        <w:rPr>
          <w:vertAlign w:val="baseline"/>
        </w:rPr>
        <w:t>include</w:t>
      </w:r>
      <w:r>
        <w:rPr>
          <w:spacing w:val="-14"/>
          <w:vertAlign w:val="baseline"/>
        </w:rPr>
        <w:t> </w:t>
      </w:r>
      <w:r>
        <w:rPr>
          <w:vertAlign w:val="baseline"/>
        </w:rPr>
        <w:t>resources</w:t>
      </w:r>
      <w:r>
        <w:rPr>
          <w:spacing w:val="-13"/>
          <w:vertAlign w:val="baseline"/>
        </w:rPr>
        <w:t> </w:t>
      </w:r>
      <w:r>
        <w:rPr>
          <w:vertAlign w:val="baseline"/>
        </w:rPr>
        <w:t>for</w:t>
      </w:r>
      <w:r>
        <w:rPr>
          <w:spacing w:val="-13"/>
          <w:vertAlign w:val="baseline"/>
        </w:rPr>
        <w:t> </w:t>
      </w:r>
      <w:r>
        <w:rPr>
          <w:vertAlign w:val="baseline"/>
        </w:rPr>
        <w:t>commuter students across all years, especially those who live outside of Hamilton. In order to be representatives of off-campus and commuter student needs, it is important that the</w:t>
      </w:r>
      <w:r>
        <w:rPr>
          <w:spacing w:val="66"/>
          <w:vertAlign w:val="baseline"/>
        </w:rPr>
        <w:t> </w:t>
      </w:r>
      <w:r>
        <w:rPr>
          <w:vertAlign w:val="baseline"/>
        </w:rPr>
        <w:t>OCRC promotes opportunities for social integration of commuter students within the broader McMaster community.</w:t>
      </w:r>
    </w:p>
    <w:p>
      <w:pPr>
        <w:pStyle w:val="BodyText"/>
        <w:spacing w:before="3"/>
        <w:rPr>
          <w:sz w:val="24"/>
        </w:rPr>
      </w:pPr>
    </w:p>
    <w:p>
      <w:pPr>
        <w:pStyle w:val="Heading2"/>
        <w:spacing w:after="16"/>
        <w:ind w:left="219"/>
      </w:pPr>
      <w:bookmarkStart w:name="_TOC_250014" w:id="6"/>
      <w:bookmarkEnd w:id="6"/>
      <w:r>
        <w:rPr/>
        <w:t>Racialized and Marginalized Students and Student Groups</w:t>
      </w:r>
    </w:p>
    <w:p>
      <w:pPr>
        <w:pStyle w:val="BodyText"/>
        <w:ind w:left="101"/>
        <w:rPr>
          <w:rFonts w:ascii="Gotham"/>
          <w:sz w:val="20"/>
        </w:rPr>
      </w:pPr>
      <w:r>
        <w:rPr>
          <w:rFonts w:ascii="Gotham"/>
          <w:sz w:val="20"/>
        </w:rPr>
        <w:pict>
          <v:group style="width:479.9pt;height:183.45pt;mso-position-horizontal-relative:char;mso-position-vertical-relative:line" coordorigin="0,0" coordsize="9598,3669">
            <v:shape style="position:absolute;left:0;top:0;width:9598;height:3669" coordorigin="0,0" coordsize="9598,3669" path="m10,509l0,509,0,949,0,1189,0,1628,0,1868,0,2309,0,2549,0,2989,0,3229,0,3668,10,3668,10,3229,10,2989,10,2549,10,2309,10,1868,10,1628,10,1189,10,949,10,509xm9598,509l9588,509,9588,949,9588,1189,9588,1628,9588,1868,9588,2309,9588,2549,9588,2989,9588,3229,9588,3668,9598,3668,9598,3229,9598,2989,9598,2549,9598,2309,9598,1868,9598,1628,9598,1189,9598,949,9598,509xm9598,0l9598,0,9588,0,10,0,0,0,0,10,0,269,0,509,10,509,10,269,10,10,9588,10,9588,269,9588,509,9598,509,9598,269,9598,10,9598,10,9598,0xe" filled="true" fillcolor="#000000" stroked="false">
              <v:path arrowok="t"/>
              <v:fill type="solid"/>
            </v:shape>
            <v:shape style="position:absolute;left:0;top:0;width:9598;height:3669" type="#_x0000_t202" filled="false" stroked="false">
              <v:textbox inset="0,0,0,0">
                <w:txbxContent>
                  <w:p>
                    <w:pPr>
                      <w:spacing w:line="268" w:lineRule="auto" w:before="39"/>
                      <w:ind w:left="118" w:right="312" w:firstLine="0"/>
                      <w:jc w:val="left"/>
                      <w:rPr>
                        <w:sz w:val="20"/>
                      </w:rPr>
                    </w:pPr>
                    <w:r>
                      <w:rPr>
                        <w:sz w:val="20"/>
                      </w:rPr>
                      <w:t>Principle: Marginalized student groups should have equitable access to student success and satisfaction on campus, in lieu of the existence of structural barriers faced by marginalized students and student groups.</w:t>
                    </w:r>
                  </w:p>
                  <w:p>
                    <w:pPr>
                      <w:spacing w:line="268" w:lineRule="auto" w:before="201"/>
                      <w:ind w:left="118" w:right="312" w:firstLine="0"/>
                      <w:jc w:val="left"/>
                      <w:rPr>
                        <w:sz w:val="20"/>
                      </w:rPr>
                    </w:pPr>
                    <w:r>
                      <w:rPr>
                        <w:sz w:val="20"/>
                      </w:rPr>
                      <w:t>Concern: The existence of institutional barriers to engagement faced by racialized and marginalized students and groups can negatively affect student satisfaction.</w:t>
                    </w:r>
                  </w:p>
                  <w:p>
                    <w:pPr>
                      <w:spacing w:line="268" w:lineRule="auto" w:before="199"/>
                      <w:ind w:left="118" w:right="100" w:firstLine="0"/>
                      <w:jc w:val="left"/>
                      <w:rPr>
                        <w:sz w:val="20"/>
                      </w:rPr>
                    </w:pPr>
                    <w:r>
                      <w:rPr>
                        <w:sz w:val="20"/>
                      </w:rPr>
                      <w:t>Concern: An inhibited sense of belonging within the university and community can negatively impact student success and satisfaction.</w:t>
                    </w:r>
                  </w:p>
                  <w:p>
                    <w:pPr>
                      <w:spacing w:line="268" w:lineRule="auto" w:before="201"/>
                      <w:ind w:left="118" w:right="312" w:firstLine="0"/>
                      <w:jc w:val="left"/>
                      <w:rPr>
                        <w:sz w:val="20"/>
                      </w:rPr>
                    </w:pPr>
                    <w:r>
                      <w:rPr>
                        <w:sz w:val="20"/>
                      </w:rPr>
                      <w:t>Concern: Due to structural barriers, marginalized and racialized students are less likely to interact with academic faculty.</w:t>
                    </w:r>
                  </w:p>
                  <w:p>
                    <w:pPr>
                      <w:spacing w:line="268" w:lineRule="auto" w:before="200"/>
                      <w:ind w:left="118" w:right="100" w:firstLine="0"/>
                      <w:jc w:val="left"/>
                      <w:rPr>
                        <w:sz w:val="20"/>
                      </w:rPr>
                    </w:pPr>
                    <w:r>
                      <w:rPr>
                        <w:sz w:val="20"/>
                      </w:rPr>
                      <w:t>Concern: Racialized and marginalized student groups face disportionate amounts of drop-out rates.</w:t>
                    </w:r>
                  </w:p>
                </w:txbxContent>
              </v:textbox>
              <w10:wrap type="none"/>
            </v:shape>
          </v:group>
        </w:pict>
      </w:r>
      <w:r>
        <w:rPr>
          <w:rFonts w:ascii="Gotham"/>
          <w:sz w:val="20"/>
        </w:rPr>
      </w:r>
    </w:p>
    <w:p>
      <w:pPr>
        <w:pStyle w:val="BodyText"/>
        <w:rPr>
          <w:rFonts w:ascii="Gotham"/>
          <w:b/>
          <w:sz w:val="20"/>
        </w:rPr>
      </w:pPr>
    </w:p>
    <w:p>
      <w:pPr>
        <w:pStyle w:val="BodyText"/>
        <w:rPr>
          <w:rFonts w:ascii="Gotham"/>
          <w:b/>
          <w:sz w:val="20"/>
        </w:rPr>
      </w:pPr>
    </w:p>
    <w:p>
      <w:pPr>
        <w:pStyle w:val="BodyText"/>
        <w:rPr>
          <w:rFonts w:ascii="Gotham"/>
          <w:b/>
          <w:sz w:val="20"/>
        </w:rPr>
      </w:pPr>
    </w:p>
    <w:p>
      <w:pPr>
        <w:pStyle w:val="BodyText"/>
        <w:spacing w:before="1"/>
        <w:rPr>
          <w:rFonts w:ascii="Gotham"/>
          <w:b/>
          <w:sz w:val="26"/>
        </w:rPr>
      </w:pPr>
      <w:r>
        <w:rPr/>
        <w:pict>
          <v:rect style="position:absolute;margin-left:72pt;margin-top:16.38999pt;width:144pt;height:.53999pt;mso-position-horizontal-relative:page;mso-position-vertical-relative:paragraph;z-index:-15718912;mso-wrap-distance-left:0;mso-wrap-distance-right:0" filled="true" fillcolor="#000000" stroked="false">
            <v:fill type="solid"/>
            <w10:wrap type="topAndBottom"/>
          </v:rect>
        </w:pict>
      </w:r>
    </w:p>
    <w:p>
      <w:pPr>
        <w:spacing w:line="268" w:lineRule="auto" w:before="77"/>
        <w:ind w:left="219" w:right="1442" w:firstLine="0"/>
        <w:jc w:val="left"/>
        <w:rPr>
          <w:sz w:val="18"/>
        </w:rPr>
      </w:pPr>
      <w:r>
        <w:rPr>
          <w:position w:val="5"/>
          <w:sz w:val="12"/>
        </w:rPr>
        <w:t>57 </w:t>
      </w:r>
      <w:r>
        <w:rPr>
          <w:sz w:val="18"/>
        </w:rPr>
        <w:t>“Commuter Student Centre” University College, accessed October 25, 2018, </w:t>
      </w:r>
      <w:hyperlink r:id="rId17">
        <w:r>
          <w:rPr>
            <w:sz w:val="18"/>
            <w:u w:val="single"/>
          </w:rPr>
          <w:t>https://www.uc.utoronto.c</w:t>
        </w:r>
      </w:hyperlink>
      <w:r>
        <w:rPr>
          <w:sz w:val="18"/>
          <w:u w:val="single"/>
        </w:rPr>
        <w:t>a/csc</w:t>
      </w:r>
      <w:r>
        <w:rPr>
          <w:sz w:val="18"/>
        </w:rPr>
        <w:t>.</w:t>
      </w:r>
    </w:p>
    <w:p>
      <w:pPr>
        <w:spacing w:line="268" w:lineRule="auto" w:before="1"/>
        <w:ind w:left="219" w:right="2172" w:firstLine="0"/>
        <w:jc w:val="left"/>
        <w:rPr>
          <w:sz w:val="18"/>
        </w:rPr>
      </w:pPr>
      <w:r>
        <w:rPr>
          <w:position w:val="5"/>
          <w:sz w:val="12"/>
        </w:rPr>
        <w:t>58 </w:t>
      </w:r>
      <w:r>
        <w:rPr>
          <w:sz w:val="18"/>
        </w:rPr>
        <w:t>“Everything You Need to Know About Mac/One.” McMaster University Housing &amp; Conference Services, accessed October 25, 2018, </w:t>
      </w:r>
      <w:r>
        <w:rPr>
          <w:sz w:val="18"/>
          <w:u w:val="single"/>
        </w:rPr>
        <w:t>https://housing.mcmaster.ca/living-off-campus/mac-one/</w:t>
      </w:r>
      <w:r>
        <w:rPr>
          <w:sz w:val="18"/>
        </w:rPr>
        <w:t>. </w:t>
      </w:r>
      <w:r>
        <w:rPr>
          <w:position w:val="5"/>
          <w:sz w:val="12"/>
        </w:rPr>
        <w:t>59 </w:t>
      </w:r>
      <w:r>
        <w:rPr>
          <w:sz w:val="18"/>
        </w:rPr>
        <w:t>“Off-Campus Resource Centre.” McMaster University, accessed October 25, 2018, </w:t>
      </w:r>
      <w:r>
        <w:rPr>
          <w:sz w:val="18"/>
          <w:u w:val="single"/>
        </w:rPr>
        <w:t>https://macoffcampus.mcmaster.ca</w:t>
      </w:r>
      <w:r>
        <w:rPr>
          <w:sz w:val="18"/>
        </w:rPr>
        <w:t>.</w:t>
      </w:r>
    </w:p>
    <w:p>
      <w:pPr>
        <w:spacing w:after="0" w:line="268" w:lineRule="auto"/>
        <w:jc w:val="left"/>
        <w:rPr>
          <w:sz w:val="18"/>
        </w:rPr>
        <w:sectPr>
          <w:pgSz w:w="12240" w:h="15840"/>
          <w:pgMar w:header="0" w:footer="712" w:top="1360" w:bottom="920" w:left="1220" w:right="0"/>
        </w:sectPr>
      </w:pPr>
    </w:p>
    <w:p>
      <w:pPr>
        <w:pStyle w:val="BodyText"/>
        <w:ind w:left="101"/>
        <w:rPr>
          <w:sz w:val="20"/>
        </w:rPr>
      </w:pPr>
      <w:r>
        <w:rPr>
          <w:sz w:val="20"/>
        </w:rPr>
        <w:pict>
          <v:group style="width:479.9pt;height:153.450pt;mso-position-horizontal-relative:char;mso-position-vertical-relative:line" coordorigin="0,0" coordsize="9598,3069">
            <v:shape style="position:absolute;left:0;top:0;width:9598;height:3069" coordorigin="0,0" coordsize="9598,3069" path="m9598,3059l9598,2800,9598,2560,9598,0,9588,0,9588,3059,10,3059,10,0,0,0,0,3069,10,3069,9588,3069,9598,3069,9598,3059xe" filled="true" fillcolor="#000000" stroked="false">
              <v:path arrowok="t"/>
              <v:fill type="solid"/>
            </v:shape>
            <v:shape style="position:absolute;left:0;top:0;width:9598;height:3069" type="#_x0000_t202" filled="false" stroked="false">
              <v:textbox inset="0,0,0,0">
                <w:txbxContent>
                  <w:p>
                    <w:pPr>
                      <w:spacing w:line="268" w:lineRule="auto" w:before="11"/>
                      <w:ind w:left="118" w:right="312" w:firstLine="0"/>
                      <w:jc w:val="left"/>
                      <w:rPr>
                        <w:sz w:val="20"/>
                      </w:rPr>
                    </w:pPr>
                    <w:r>
                      <w:rPr>
                        <w:sz w:val="20"/>
                      </w:rPr>
                      <w:t>Recommendation: The Equity and Inclusion Office should work to foster more open and substantive communication between academic faculty and marginalized and racialized student groups at McMaster through increased inclusive social and academic workshops.</w:t>
                    </w:r>
                  </w:p>
                  <w:p>
                    <w:pPr>
                      <w:spacing w:line="268" w:lineRule="auto" w:before="200"/>
                      <w:ind w:left="118" w:right="436" w:firstLine="0"/>
                      <w:jc w:val="left"/>
                      <w:rPr>
                        <w:sz w:val="20"/>
                      </w:rPr>
                    </w:pPr>
                    <w:r>
                      <w:rPr>
                        <w:sz w:val="20"/>
                      </w:rPr>
                      <w:t>Recommendation: All student-facing staff and faculty members should receive anti- oppressive practices training to be more cognizant of the structural barriers that racialized and marginalized student groups face in order to achieve more effective and beneficial engagement.</w:t>
                    </w:r>
                  </w:p>
                  <w:p>
                    <w:pPr>
                      <w:spacing w:line="268" w:lineRule="auto" w:before="200"/>
                      <w:ind w:left="118" w:right="155" w:firstLine="0"/>
                      <w:jc w:val="left"/>
                      <w:rPr>
                        <w:sz w:val="20"/>
                      </w:rPr>
                    </w:pPr>
                    <w:r>
                      <w:rPr>
                        <w:sz w:val="20"/>
                      </w:rPr>
                      <w:t>Recommendation: McMaster should incorporate Prior-Learning Assessments, in an effort to bridge the gap between marginalized and non-marginalized students in regards to institutionalized learning and engagement, through encouraging, recognizing and legitimizing non-institutional forms of knowledge.</w:t>
                    </w:r>
                  </w:p>
                </w:txbxContent>
              </v:textbox>
              <w10:wrap type="none"/>
            </v:shape>
          </v:group>
        </w:pict>
      </w:r>
      <w:r>
        <w:rPr>
          <w:sz w:val="20"/>
        </w:rPr>
      </w:r>
    </w:p>
    <w:p>
      <w:pPr>
        <w:pStyle w:val="BodyText"/>
        <w:rPr>
          <w:sz w:val="20"/>
        </w:rPr>
      </w:pPr>
    </w:p>
    <w:p>
      <w:pPr>
        <w:pStyle w:val="BodyText"/>
      </w:pPr>
    </w:p>
    <w:p>
      <w:pPr>
        <w:pStyle w:val="BodyText"/>
        <w:spacing w:line="268" w:lineRule="auto"/>
        <w:ind w:left="220" w:right="1437"/>
        <w:jc w:val="both"/>
      </w:pPr>
      <w:r>
        <w:rPr/>
        <w:t>Fostering a sense of belonging for students on campus is essential to the success</w:t>
      </w:r>
      <w:r>
        <w:rPr>
          <w:spacing w:val="-47"/>
        </w:rPr>
        <w:t> </w:t>
      </w:r>
      <w:r>
        <w:rPr/>
        <w:t>and satisfaction of student lives, positively impacting student retention rates.</w:t>
      </w:r>
      <w:r>
        <w:rPr>
          <w:vertAlign w:val="superscript"/>
        </w:rPr>
        <w:t>60</w:t>
      </w:r>
      <w:r>
        <w:rPr>
          <w:vertAlign w:val="baseline"/>
        </w:rPr>
        <w:t> The</w:t>
      </w:r>
      <w:r>
        <w:rPr>
          <w:spacing w:val="66"/>
          <w:vertAlign w:val="baseline"/>
        </w:rPr>
        <w:t> </w:t>
      </w:r>
      <w:r>
        <w:rPr>
          <w:vertAlign w:val="baseline"/>
        </w:rPr>
        <w:t>positive integration of students in both the academic and social landscape is one </w:t>
      </w:r>
      <w:r>
        <w:rPr>
          <w:spacing w:val="-6"/>
          <w:vertAlign w:val="baseline"/>
        </w:rPr>
        <w:t>of </w:t>
      </w:r>
      <w:r>
        <w:rPr>
          <w:vertAlign w:val="baseline"/>
        </w:rPr>
        <w:t>the greater indicators of student retention. However, marginalized and racialized student groups have historically faced barriers of structural and institutionalized discrimination. The historical and cultural development of university institutions work to the privilege of majority groups in society, and can be difficult for racialized and marginalized students to navigate. They are faced with microaggressions, systemic barriers to social integration. These negatively affect their level of engagement with</w:t>
      </w:r>
      <w:r>
        <w:rPr>
          <w:spacing w:val="66"/>
          <w:vertAlign w:val="baseline"/>
        </w:rPr>
        <w:t> </w:t>
      </w:r>
      <w:r>
        <w:rPr>
          <w:vertAlign w:val="baseline"/>
        </w:rPr>
        <w:t>the university and the broader community, which in turn increases their risk for dropping</w:t>
      </w:r>
      <w:r>
        <w:rPr>
          <w:spacing w:val="-1"/>
          <w:vertAlign w:val="baseline"/>
        </w:rPr>
        <w:t> </w:t>
      </w:r>
      <w:r>
        <w:rPr>
          <w:vertAlign w:val="baseline"/>
        </w:rPr>
        <w:t>out.</w:t>
      </w:r>
    </w:p>
    <w:p>
      <w:pPr>
        <w:pStyle w:val="BodyText"/>
        <w:spacing w:before="8"/>
        <w:rPr>
          <w:sz w:val="24"/>
        </w:rPr>
      </w:pPr>
    </w:p>
    <w:p>
      <w:pPr>
        <w:pStyle w:val="BodyText"/>
        <w:spacing w:line="268" w:lineRule="auto"/>
        <w:ind w:left="220" w:right="1437"/>
        <w:jc w:val="both"/>
      </w:pPr>
      <w:r>
        <w:rPr/>
        <w:t>The under-representation of marginalized and racialized identities within academic</w:t>
      </w:r>
      <w:r>
        <w:rPr>
          <w:spacing w:val="66"/>
        </w:rPr>
        <w:t> </w:t>
      </w:r>
      <w:r>
        <w:rPr/>
        <w:t>faculty</w:t>
      </w:r>
      <w:r>
        <w:rPr>
          <w:spacing w:val="-6"/>
        </w:rPr>
        <w:t> </w:t>
      </w:r>
      <w:r>
        <w:rPr/>
        <w:t>can</w:t>
      </w:r>
      <w:r>
        <w:rPr>
          <w:spacing w:val="-4"/>
        </w:rPr>
        <w:t> </w:t>
      </w:r>
      <w:r>
        <w:rPr/>
        <w:t>deter</w:t>
      </w:r>
      <w:r>
        <w:rPr>
          <w:spacing w:val="-6"/>
        </w:rPr>
        <w:t> </w:t>
      </w:r>
      <w:r>
        <w:rPr/>
        <w:t>marginalized</w:t>
      </w:r>
      <w:r>
        <w:rPr>
          <w:spacing w:val="-5"/>
        </w:rPr>
        <w:t> </w:t>
      </w:r>
      <w:r>
        <w:rPr/>
        <w:t>students</w:t>
      </w:r>
      <w:r>
        <w:rPr>
          <w:spacing w:val="-5"/>
        </w:rPr>
        <w:t> </w:t>
      </w:r>
      <w:r>
        <w:rPr/>
        <w:t>from</w:t>
      </w:r>
      <w:r>
        <w:rPr>
          <w:spacing w:val="-7"/>
        </w:rPr>
        <w:t> </w:t>
      </w:r>
      <w:r>
        <w:rPr/>
        <w:t>engaging</w:t>
      </w:r>
      <w:r>
        <w:rPr>
          <w:spacing w:val="-5"/>
        </w:rPr>
        <w:t> </w:t>
      </w:r>
      <w:r>
        <w:rPr/>
        <w:t>with</w:t>
      </w:r>
      <w:r>
        <w:rPr>
          <w:spacing w:val="-5"/>
        </w:rPr>
        <w:t> </w:t>
      </w:r>
      <w:r>
        <w:rPr/>
        <w:t>their</w:t>
      </w:r>
      <w:r>
        <w:rPr>
          <w:spacing w:val="-6"/>
        </w:rPr>
        <w:t> </w:t>
      </w:r>
      <w:r>
        <w:rPr/>
        <w:t>professors,</w:t>
      </w:r>
      <w:r>
        <w:rPr>
          <w:spacing w:val="-5"/>
        </w:rPr>
        <w:t> </w:t>
      </w:r>
      <w:r>
        <w:rPr/>
        <w:t>teaching assistants and other faculty members.</w:t>
      </w:r>
      <w:r>
        <w:rPr>
          <w:vertAlign w:val="superscript"/>
        </w:rPr>
        <w:t>61</w:t>
      </w:r>
      <w:r>
        <w:rPr>
          <w:vertAlign w:val="baseline"/>
        </w:rPr>
        <w:t> Open communication is imperative to increasing academic integration of marginalized and racialized students, which can subsequently</w:t>
      </w:r>
      <w:r>
        <w:rPr>
          <w:spacing w:val="-17"/>
          <w:vertAlign w:val="baseline"/>
        </w:rPr>
        <w:t> </w:t>
      </w:r>
      <w:r>
        <w:rPr>
          <w:vertAlign w:val="baseline"/>
        </w:rPr>
        <w:t>raise</w:t>
      </w:r>
      <w:r>
        <w:rPr>
          <w:spacing w:val="-16"/>
          <w:vertAlign w:val="baseline"/>
        </w:rPr>
        <w:t> </w:t>
      </w:r>
      <w:r>
        <w:rPr>
          <w:vertAlign w:val="baseline"/>
        </w:rPr>
        <w:t>student</w:t>
      </w:r>
      <w:r>
        <w:rPr>
          <w:spacing w:val="-17"/>
          <w:vertAlign w:val="baseline"/>
        </w:rPr>
        <w:t> </w:t>
      </w:r>
      <w:r>
        <w:rPr>
          <w:vertAlign w:val="baseline"/>
        </w:rPr>
        <w:t>belonging</w:t>
      </w:r>
      <w:r>
        <w:rPr>
          <w:spacing w:val="-16"/>
          <w:vertAlign w:val="baseline"/>
        </w:rPr>
        <w:t> </w:t>
      </w:r>
      <w:r>
        <w:rPr>
          <w:vertAlign w:val="baseline"/>
        </w:rPr>
        <w:t>and</w:t>
      </w:r>
      <w:r>
        <w:rPr>
          <w:spacing w:val="-16"/>
          <w:vertAlign w:val="baseline"/>
        </w:rPr>
        <w:t> </w:t>
      </w:r>
      <w:r>
        <w:rPr>
          <w:vertAlign w:val="baseline"/>
        </w:rPr>
        <w:t>retention.</w:t>
      </w:r>
      <w:r>
        <w:rPr>
          <w:spacing w:val="-17"/>
          <w:vertAlign w:val="baseline"/>
        </w:rPr>
        <w:t> </w:t>
      </w:r>
      <w:r>
        <w:rPr>
          <w:vertAlign w:val="baseline"/>
        </w:rPr>
        <w:t>Studies</w:t>
      </w:r>
      <w:r>
        <w:rPr>
          <w:spacing w:val="-16"/>
          <w:vertAlign w:val="baseline"/>
        </w:rPr>
        <w:t> </w:t>
      </w:r>
      <w:r>
        <w:rPr>
          <w:vertAlign w:val="baseline"/>
        </w:rPr>
        <w:t>find</w:t>
      </w:r>
      <w:r>
        <w:rPr>
          <w:spacing w:val="-16"/>
          <w:vertAlign w:val="baseline"/>
        </w:rPr>
        <w:t> </w:t>
      </w:r>
      <w:r>
        <w:rPr>
          <w:vertAlign w:val="baseline"/>
        </w:rPr>
        <w:t>that</w:t>
      </w:r>
      <w:r>
        <w:rPr>
          <w:spacing w:val="-17"/>
          <w:vertAlign w:val="baseline"/>
        </w:rPr>
        <w:t> </w:t>
      </w:r>
      <w:r>
        <w:rPr>
          <w:vertAlign w:val="baseline"/>
        </w:rPr>
        <w:t>marginalized</w:t>
      </w:r>
      <w:r>
        <w:rPr>
          <w:spacing w:val="-16"/>
          <w:vertAlign w:val="baseline"/>
        </w:rPr>
        <w:t> </w:t>
      </w:r>
      <w:r>
        <w:rPr>
          <w:vertAlign w:val="baseline"/>
        </w:rPr>
        <w:t>and racialized students often face barriers to open communication with predominantly white, cis-gendered male staff.</w:t>
      </w:r>
      <w:r>
        <w:rPr>
          <w:vertAlign w:val="superscript"/>
        </w:rPr>
        <w:t>62</w:t>
      </w:r>
    </w:p>
    <w:p>
      <w:pPr>
        <w:pStyle w:val="BodyText"/>
        <w:spacing w:before="8"/>
        <w:rPr>
          <w:sz w:val="24"/>
        </w:rPr>
      </w:pPr>
    </w:p>
    <w:p>
      <w:pPr>
        <w:pStyle w:val="BodyText"/>
        <w:spacing w:line="268" w:lineRule="auto"/>
        <w:ind w:left="219" w:right="1436"/>
        <w:jc w:val="both"/>
      </w:pPr>
      <w:r>
        <w:rPr/>
        <w:t>For this reason, equity-based practices should be instilled in order to effectively increase the sense of comfort and belonging of marginalized students and student groups. It is important for faculty and university staff to understand the role they can play in counteracting structural barriers faced by marginalized student groups.</w:t>
      </w:r>
      <w:r>
        <w:rPr>
          <w:vertAlign w:val="superscript"/>
        </w:rPr>
        <w:t>63</w:t>
      </w:r>
      <w:r>
        <w:rPr>
          <w:vertAlign w:val="baseline"/>
        </w:rPr>
        <w:t> An</w:t>
      </w:r>
      <w:r>
        <w:rPr>
          <w:spacing w:val="66"/>
          <w:vertAlign w:val="baseline"/>
        </w:rPr>
        <w:t> </w:t>
      </w:r>
      <w:r>
        <w:rPr>
          <w:vertAlign w:val="baseline"/>
        </w:rPr>
        <w:t>increased</w:t>
      </w:r>
      <w:r>
        <w:rPr>
          <w:spacing w:val="-12"/>
          <w:vertAlign w:val="baseline"/>
        </w:rPr>
        <w:t> </w:t>
      </w:r>
      <w:r>
        <w:rPr>
          <w:vertAlign w:val="baseline"/>
        </w:rPr>
        <w:t>awareness</w:t>
      </w:r>
      <w:r>
        <w:rPr>
          <w:spacing w:val="-11"/>
          <w:vertAlign w:val="baseline"/>
        </w:rPr>
        <w:t> </w:t>
      </w:r>
      <w:r>
        <w:rPr>
          <w:vertAlign w:val="baseline"/>
        </w:rPr>
        <w:t>of</w:t>
      </w:r>
      <w:r>
        <w:rPr>
          <w:spacing w:val="-12"/>
          <w:vertAlign w:val="baseline"/>
        </w:rPr>
        <w:t> </w:t>
      </w:r>
      <w:r>
        <w:rPr>
          <w:vertAlign w:val="baseline"/>
        </w:rPr>
        <w:t>social</w:t>
      </w:r>
      <w:r>
        <w:rPr>
          <w:spacing w:val="-12"/>
          <w:vertAlign w:val="baseline"/>
        </w:rPr>
        <w:t> </w:t>
      </w:r>
      <w:r>
        <w:rPr>
          <w:vertAlign w:val="baseline"/>
        </w:rPr>
        <w:t>inequalities</w:t>
      </w:r>
      <w:r>
        <w:rPr>
          <w:spacing w:val="-12"/>
          <w:vertAlign w:val="baseline"/>
        </w:rPr>
        <w:t> </w:t>
      </w:r>
      <w:r>
        <w:rPr>
          <w:vertAlign w:val="baseline"/>
        </w:rPr>
        <w:t>is</w:t>
      </w:r>
      <w:r>
        <w:rPr>
          <w:spacing w:val="-12"/>
          <w:vertAlign w:val="baseline"/>
        </w:rPr>
        <w:t> </w:t>
      </w:r>
      <w:r>
        <w:rPr>
          <w:vertAlign w:val="baseline"/>
        </w:rPr>
        <w:t>best</w:t>
      </w:r>
      <w:r>
        <w:rPr>
          <w:spacing w:val="-12"/>
          <w:vertAlign w:val="baseline"/>
        </w:rPr>
        <w:t> </w:t>
      </w:r>
      <w:r>
        <w:rPr>
          <w:vertAlign w:val="baseline"/>
        </w:rPr>
        <w:t>fostered</w:t>
      </w:r>
      <w:r>
        <w:rPr>
          <w:spacing w:val="-12"/>
          <w:vertAlign w:val="baseline"/>
        </w:rPr>
        <w:t> </w:t>
      </w:r>
      <w:r>
        <w:rPr>
          <w:vertAlign w:val="baseline"/>
        </w:rPr>
        <w:t>through</w:t>
      </w:r>
      <w:r>
        <w:rPr>
          <w:spacing w:val="-11"/>
          <w:vertAlign w:val="baseline"/>
        </w:rPr>
        <w:t> </w:t>
      </w:r>
      <w:r>
        <w:rPr>
          <w:vertAlign w:val="baseline"/>
        </w:rPr>
        <w:t>proper</w:t>
      </w:r>
      <w:r>
        <w:rPr>
          <w:spacing w:val="-12"/>
          <w:vertAlign w:val="baseline"/>
        </w:rPr>
        <w:t> </w:t>
      </w:r>
      <w:r>
        <w:rPr>
          <w:vertAlign w:val="baseline"/>
        </w:rPr>
        <w:t>training.</w:t>
      </w:r>
      <w:r>
        <w:rPr>
          <w:spacing w:val="-12"/>
          <w:vertAlign w:val="baseline"/>
        </w:rPr>
        <w:t> </w:t>
      </w:r>
      <w:r>
        <w:rPr>
          <w:vertAlign w:val="baseline"/>
        </w:rPr>
        <w:t>The Equity and Inclusion Office should work to develop safe spaces created for the purpose of increasing quality engagement between academic staff and racialized</w:t>
      </w:r>
      <w:r>
        <w:rPr>
          <w:spacing w:val="-21"/>
          <w:vertAlign w:val="baseline"/>
        </w:rPr>
        <w:t> </w:t>
      </w:r>
      <w:r>
        <w:rPr>
          <w:vertAlign w:val="baseline"/>
        </w:rPr>
        <w:t>and</w:t>
      </w:r>
    </w:p>
    <w:p>
      <w:pPr>
        <w:pStyle w:val="BodyText"/>
        <w:spacing w:before="9"/>
        <w:rPr>
          <w:sz w:val="17"/>
        </w:rPr>
      </w:pPr>
      <w:r>
        <w:rPr/>
        <w:pict>
          <v:rect style="position:absolute;margin-left:72pt;margin-top:11.53699pt;width:144pt;height:.54001pt;mso-position-horizontal-relative:page;mso-position-vertical-relative:paragraph;z-index:-15717888;mso-wrap-distance-left:0;mso-wrap-distance-right:0" filled="true" fillcolor="#000000" stroked="false">
            <v:fill type="solid"/>
            <w10:wrap type="topAndBottom"/>
          </v:rect>
        </w:pict>
      </w:r>
    </w:p>
    <w:p>
      <w:pPr>
        <w:spacing w:line="264" w:lineRule="auto" w:before="77"/>
        <w:ind w:left="220" w:right="1616" w:firstLine="0"/>
        <w:jc w:val="left"/>
        <w:rPr>
          <w:sz w:val="18"/>
        </w:rPr>
      </w:pPr>
      <w:r>
        <w:rPr>
          <w:position w:val="5"/>
          <w:sz w:val="12"/>
        </w:rPr>
        <w:t>60 </w:t>
      </w:r>
      <w:r>
        <w:rPr>
          <w:sz w:val="18"/>
        </w:rPr>
        <w:t>Thomas, Liz. "Building student engagement and belonging in Higher Education at a time of change." </w:t>
      </w:r>
      <w:r>
        <w:rPr>
          <w:rFonts w:ascii="Gotham-BookItalic"/>
          <w:i/>
          <w:sz w:val="18"/>
        </w:rPr>
        <w:t>Paul Hamlyn Foundation </w:t>
      </w:r>
      <w:r>
        <w:rPr>
          <w:sz w:val="18"/>
        </w:rPr>
        <w:t>100 (2012), </w:t>
      </w:r>
      <w:hyperlink r:id="rId15">
        <w:r>
          <w:rPr>
            <w:sz w:val="18"/>
            <w:u w:val="single"/>
          </w:rPr>
          <w:t>https://www.phf.org.uk/wp-content/uploads/2014/10/</w:t>
        </w:r>
      </w:hyperlink>
      <w:r>
        <w:rPr>
          <w:sz w:val="18"/>
          <w:u w:val="single"/>
        </w:rPr>
        <w:t>What-</w:t>
      </w:r>
      <w:r>
        <w:rPr>
          <w:sz w:val="18"/>
        </w:rPr>
        <w:t> </w:t>
      </w:r>
      <w:r>
        <w:rPr>
          <w:sz w:val="18"/>
          <w:u w:val="single"/>
        </w:rPr>
        <w:t>Works-report-final.pdf</w:t>
      </w:r>
      <w:r>
        <w:rPr>
          <w:sz w:val="18"/>
        </w:rPr>
        <w:t>.</w:t>
      </w:r>
    </w:p>
    <w:p>
      <w:pPr>
        <w:spacing w:line="268" w:lineRule="auto" w:before="5"/>
        <w:ind w:left="220" w:right="1486" w:firstLine="0"/>
        <w:jc w:val="left"/>
        <w:rPr>
          <w:sz w:val="18"/>
        </w:rPr>
      </w:pPr>
      <w:r>
        <w:rPr>
          <w:position w:val="5"/>
          <w:sz w:val="12"/>
        </w:rPr>
        <w:t>61 </w:t>
      </w:r>
      <w:r>
        <w:rPr>
          <w:sz w:val="18"/>
        </w:rPr>
        <w:t>Blume, Amabda K. "Diversity-Related Experiences and Academic Performance Among Ethnic Minority College Students." </w:t>
      </w:r>
      <w:r>
        <w:rPr>
          <w:rFonts w:ascii="Gotham-BookItalic"/>
          <w:i/>
          <w:sz w:val="18"/>
        </w:rPr>
        <w:t>Utah State University </w:t>
      </w:r>
      <w:r>
        <w:rPr>
          <w:sz w:val="18"/>
        </w:rPr>
        <w:t>(2016), </w:t>
      </w:r>
      <w:r>
        <w:rPr>
          <w:sz w:val="18"/>
          <w:u w:val="single"/>
        </w:rPr>
        <w:t>https://digitalcommons.usu.edu/etd/5089/</w:t>
      </w:r>
      <w:r>
        <w:rPr>
          <w:sz w:val="18"/>
        </w:rPr>
        <w:t>.</w:t>
      </w:r>
    </w:p>
    <w:p>
      <w:pPr>
        <w:spacing w:line="186" w:lineRule="exact" w:before="0"/>
        <w:ind w:left="220" w:right="0" w:firstLine="0"/>
        <w:jc w:val="left"/>
        <w:rPr>
          <w:sz w:val="18"/>
        </w:rPr>
      </w:pPr>
      <w:r>
        <w:rPr>
          <w:position w:val="5"/>
          <w:sz w:val="12"/>
        </w:rPr>
        <w:t>62 </w:t>
      </w:r>
      <w:r>
        <w:rPr>
          <w:sz w:val="18"/>
        </w:rPr>
        <w:t>Ibid.</w:t>
      </w:r>
    </w:p>
    <w:p>
      <w:pPr>
        <w:spacing w:line="264" w:lineRule="auto" w:before="23"/>
        <w:ind w:left="220" w:right="1833" w:firstLine="0"/>
        <w:jc w:val="left"/>
        <w:rPr>
          <w:sz w:val="18"/>
        </w:rPr>
      </w:pPr>
      <w:r>
        <w:rPr>
          <w:position w:val="5"/>
          <w:sz w:val="12"/>
        </w:rPr>
        <w:t>63 </w:t>
      </w:r>
      <w:r>
        <w:rPr>
          <w:sz w:val="18"/>
        </w:rPr>
        <w:t>Harper, Shaun R. "Race-conscious student engagement practices and the equitable distribution of enriching educational experiences." </w:t>
      </w:r>
      <w:r>
        <w:rPr>
          <w:rFonts w:ascii="Gotham-BookItalic"/>
          <w:i/>
          <w:sz w:val="18"/>
        </w:rPr>
        <w:t>Liberal Education </w:t>
      </w:r>
      <w:r>
        <w:rPr>
          <w:sz w:val="18"/>
        </w:rPr>
        <w:t>95, no. 4 (2009): 38-45, </w:t>
      </w:r>
      <w:r>
        <w:rPr>
          <w:sz w:val="18"/>
          <w:u w:val="single"/>
        </w:rPr>
        <w:t>https://eric.ed.gov/?id=EJ871320</w:t>
      </w:r>
      <w:r>
        <w:rPr>
          <w:sz w:val="18"/>
        </w:rPr>
        <w:t>.</w:t>
      </w:r>
    </w:p>
    <w:p>
      <w:pPr>
        <w:spacing w:after="0" w:line="264" w:lineRule="auto"/>
        <w:jc w:val="left"/>
        <w:rPr>
          <w:sz w:val="18"/>
        </w:rPr>
        <w:sectPr>
          <w:pgSz w:w="12240" w:h="15840"/>
          <w:pgMar w:header="0" w:footer="712" w:top="1440" w:bottom="920" w:left="1220" w:right="0"/>
        </w:sectPr>
      </w:pPr>
    </w:p>
    <w:p>
      <w:pPr>
        <w:pStyle w:val="BodyText"/>
        <w:spacing w:line="268" w:lineRule="auto" w:before="91"/>
        <w:ind w:left="219" w:right="1435"/>
        <w:jc w:val="both"/>
      </w:pPr>
      <w:r>
        <w:rPr/>
        <w:t>marginalized students. Alongside this, all student-facing staff should participate in</w:t>
      </w:r>
      <w:r>
        <w:rPr>
          <w:spacing w:val="66"/>
        </w:rPr>
        <w:t> </w:t>
      </w:r>
      <w:r>
        <w:rPr/>
        <w:t>anti-oppressive practices training.</w:t>
      </w:r>
      <w:r>
        <w:rPr>
          <w:vertAlign w:val="superscript"/>
        </w:rPr>
        <w:t>64</w:t>
      </w:r>
      <w:r>
        <w:rPr>
          <w:vertAlign w:val="baseline"/>
        </w:rPr>
        <w:t> By helping professors better understand the experiences of marginalized student groups and identify best practices in engaging with</w:t>
      </w:r>
      <w:r>
        <w:rPr>
          <w:spacing w:val="-14"/>
          <w:vertAlign w:val="baseline"/>
        </w:rPr>
        <w:t> </w:t>
      </w:r>
      <w:r>
        <w:rPr>
          <w:vertAlign w:val="baseline"/>
        </w:rPr>
        <w:t>marginalized</w:t>
      </w:r>
      <w:r>
        <w:rPr>
          <w:spacing w:val="-13"/>
          <w:vertAlign w:val="baseline"/>
        </w:rPr>
        <w:t> </w:t>
      </w:r>
      <w:r>
        <w:rPr>
          <w:vertAlign w:val="baseline"/>
        </w:rPr>
        <w:t>students,</w:t>
      </w:r>
      <w:r>
        <w:rPr>
          <w:spacing w:val="-13"/>
          <w:vertAlign w:val="baseline"/>
        </w:rPr>
        <w:t> </w:t>
      </w:r>
      <w:r>
        <w:rPr>
          <w:vertAlign w:val="baseline"/>
        </w:rPr>
        <w:t>this</w:t>
      </w:r>
      <w:r>
        <w:rPr>
          <w:spacing w:val="-13"/>
          <w:vertAlign w:val="baseline"/>
        </w:rPr>
        <w:t> </w:t>
      </w:r>
      <w:r>
        <w:rPr>
          <w:vertAlign w:val="baseline"/>
        </w:rPr>
        <w:t>will</w:t>
      </w:r>
      <w:r>
        <w:rPr>
          <w:spacing w:val="-13"/>
          <w:vertAlign w:val="baseline"/>
        </w:rPr>
        <w:t> </w:t>
      </w:r>
      <w:r>
        <w:rPr>
          <w:vertAlign w:val="baseline"/>
        </w:rPr>
        <w:t>lead</w:t>
      </w:r>
      <w:r>
        <w:rPr>
          <w:spacing w:val="-14"/>
          <w:vertAlign w:val="baseline"/>
        </w:rPr>
        <w:t> </w:t>
      </w:r>
      <w:r>
        <w:rPr>
          <w:vertAlign w:val="baseline"/>
        </w:rPr>
        <w:t>to</w:t>
      </w:r>
      <w:r>
        <w:rPr>
          <w:spacing w:val="-12"/>
          <w:vertAlign w:val="baseline"/>
        </w:rPr>
        <w:t> </w:t>
      </w:r>
      <w:r>
        <w:rPr>
          <w:vertAlign w:val="baseline"/>
        </w:rPr>
        <w:t>more</w:t>
      </w:r>
      <w:r>
        <w:rPr>
          <w:spacing w:val="-13"/>
          <w:vertAlign w:val="baseline"/>
        </w:rPr>
        <w:t> </w:t>
      </w:r>
      <w:r>
        <w:rPr>
          <w:vertAlign w:val="baseline"/>
        </w:rPr>
        <w:t>substantive</w:t>
      </w:r>
      <w:r>
        <w:rPr>
          <w:spacing w:val="-13"/>
          <w:vertAlign w:val="baseline"/>
        </w:rPr>
        <w:t> </w:t>
      </w:r>
      <w:r>
        <w:rPr>
          <w:vertAlign w:val="baseline"/>
        </w:rPr>
        <w:t>communication</w:t>
      </w:r>
      <w:r>
        <w:rPr>
          <w:spacing w:val="-12"/>
          <w:vertAlign w:val="baseline"/>
        </w:rPr>
        <w:t> </w:t>
      </w:r>
      <w:r>
        <w:rPr>
          <w:vertAlign w:val="baseline"/>
        </w:rPr>
        <w:t>between faculty and marginalized students, a key factor to instilling identity-conscious equity, and increasing engagement and retention.</w:t>
      </w:r>
      <w:r>
        <w:rPr>
          <w:vertAlign w:val="superscript"/>
        </w:rPr>
        <w:t>65</w:t>
      </w:r>
    </w:p>
    <w:p>
      <w:pPr>
        <w:pStyle w:val="BodyText"/>
        <w:spacing w:before="8"/>
        <w:rPr>
          <w:sz w:val="24"/>
        </w:rPr>
      </w:pPr>
    </w:p>
    <w:p>
      <w:pPr>
        <w:pStyle w:val="BodyText"/>
        <w:spacing w:line="268" w:lineRule="auto"/>
        <w:ind w:left="219" w:right="1437"/>
        <w:jc w:val="both"/>
      </w:pPr>
      <w:r>
        <w:rPr/>
        <w:t>Engaging and retaining marginalized students also involves acknowledgement of individual differences, such as differences in experiences based on intersecting</w:t>
      </w:r>
      <w:r>
        <w:rPr>
          <w:spacing w:val="66"/>
        </w:rPr>
        <w:t> </w:t>
      </w:r>
      <w:r>
        <w:rPr/>
        <w:t>identities.</w:t>
      </w:r>
      <w:r>
        <w:rPr>
          <w:spacing w:val="-7"/>
        </w:rPr>
        <w:t> </w:t>
      </w:r>
      <w:r>
        <w:rPr/>
        <w:t>However,</w:t>
      </w:r>
      <w:r>
        <w:rPr>
          <w:spacing w:val="-8"/>
        </w:rPr>
        <w:t> </w:t>
      </w:r>
      <w:r>
        <w:rPr/>
        <w:t>there</w:t>
      </w:r>
      <w:r>
        <w:rPr>
          <w:spacing w:val="-8"/>
        </w:rPr>
        <w:t> </w:t>
      </w:r>
      <w:r>
        <w:rPr/>
        <w:t>is</w:t>
      </w:r>
      <w:r>
        <w:rPr>
          <w:spacing w:val="-7"/>
        </w:rPr>
        <w:t> </w:t>
      </w:r>
      <w:r>
        <w:rPr/>
        <w:t>a</w:t>
      </w:r>
      <w:r>
        <w:rPr>
          <w:spacing w:val="-8"/>
        </w:rPr>
        <w:t> </w:t>
      </w:r>
      <w:r>
        <w:rPr/>
        <w:t>lack</w:t>
      </w:r>
      <w:r>
        <w:rPr>
          <w:spacing w:val="-7"/>
        </w:rPr>
        <w:t> </w:t>
      </w:r>
      <w:r>
        <w:rPr/>
        <w:t>of</w:t>
      </w:r>
      <w:r>
        <w:rPr>
          <w:spacing w:val="-8"/>
        </w:rPr>
        <w:t> </w:t>
      </w:r>
      <w:r>
        <w:rPr/>
        <w:t>opportunity</w:t>
      </w:r>
      <w:r>
        <w:rPr>
          <w:spacing w:val="-8"/>
        </w:rPr>
        <w:t> </w:t>
      </w:r>
      <w:r>
        <w:rPr/>
        <w:t>that</w:t>
      </w:r>
      <w:r>
        <w:rPr>
          <w:spacing w:val="-7"/>
        </w:rPr>
        <w:t> </w:t>
      </w:r>
      <w:r>
        <w:rPr/>
        <w:t>allows</w:t>
      </w:r>
      <w:r>
        <w:rPr>
          <w:spacing w:val="-6"/>
        </w:rPr>
        <w:t> </w:t>
      </w:r>
      <w:r>
        <w:rPr/>
        <w:t>marginalized</w:t>
      </w:r>
      <w:r>
        <w:rPr>
          <w:spacing w:val="-7"/>
        </w:rPr>
        <w:t> </w:t>
      </w:r>
      <w:r>
        <w:rPr/>
        <w:t>students</w:t>
      </w:r>
      <w:r>
        <w:rPr>
          <w:spacing w:val="-8"/>
        </w:rPr>
        <w:t> </w:t>
      </w:r>
      <w:r>
        <w:rPr/>
        <w:t>to bridge their lives as students with their social experiences. McMaster should consider the</w:t>
      </w:r>
      <w:r>
        <w:rPr>
          <w:spacing w:val="-18"/>
        </w:rPr>
        <w:t> </w:t>
      </w:r>
      <w:r>
        <w:rPr/>
        <w:t>adoption</w:t>
      </w:r>
      <w:r>
        <w:rPr>
          <w:spacing w:val="-18"/>
        </w:rPr>
        <w:t> </w:t>
      </w:r>
      <w:r>
        <w:rPr/>
        <w:t>of</w:t>
      </w:r>
      <w:r>
        <w:rPr>
          <w:spacing w:val="-17"/>
        </w:rPr>
        <w:t> </w:t>
      </w:r>
      <w:r>
        <w:rPr/>
        <w:t>Prior-Learning</w:t>
      </w:r>
      <w:r>
        <w:rPr>
          <w:spacing w:val="-18"/>
        </w:rPr>
        <w:t> </w:t>
      </w:r>
      <w:r>
        <w:rPr/>
        <w:t>Assessments</w:t>
      </w:r>
      <w:r>
        <w:rPr>
          <w:spacing w:val="-17"/>
        </w:rPr>
        <w:t> </w:t>
      </w:r>
      <w:r>
        <w:rPr/>
        <w:t>(PLA),</w:t>
      </w:r>
      <w:r>
        <w:rPr>
          <w:spacing w:val="-18"/>
        </w:rPr>
        <w:t> </w:t>
      </w:r>
      <w:r>
        <w:rPr/>
        <w:t>alternatively</w:t>
      </w:r>
      <w:r>
        <w:rPr>
          <w:spacing w:val="-17"/>
        </w:rPr>
        <w:t> </w:t>
      </w:r>
      <w:r>
        <w:rPr/>
        <w:t>known</w:t>
      </w:r>
      <w:r>
        <w:rPr>
          <w:spacing w:val="-17"/>
        </w:rPr>
        <w:t> </w:t>
      </w:r>
      <w:r>
        <w:rPr/>
        <w:t>as</w:t>
      </w:r>
      <w:r>
        <w:rPr>
          <w:spacing w:val="-18"/>
        </w:rPr>
        <w:t> </w:t>
      </w:r>
      <w:r>
        <w:rPr/>
        <w:t>Recognition of</w:t>
      </w:r>
      <w:r>
        <w:rPr>
          <w:spacing w:val="-6"/>
        </w:rPr>
        <w:t> </w:t>
      </w:r>
      <w:r>
        <w:rPr/>
        <w:t>Prior-Learning</w:t>
      </w:r>
      <w:r>
        <w:rPr>
          <w:spacing w:val="-6"/>
        </w:rPr>
        <w:t> </w:t>
      </w:r>
      <w:r>
        <w:rPr/>
        <w:t>Methods.</w:t>
      </w:r>
      <w:r>
        <w:rPr>
          <w:spacing w:val="-6"/>
        </w:rPr>
        <w:t> </w:t>
      </w:r>
      <w:r>
        <w:rPr/>
        <w:t>PLAs</w:t>
      </w:r>
      <w:r>
        <w:rPr>
          <w:spacing w:val="-5"/>
        </w:rPr>
        <w:t> </w:t>
      </w:r>
      <w:r>
        <w:rPr/>
        <w:t>are</w:t>
      </w:r>
      <w:r>
        <w:rPr>
          <w:spacing w:val="-4"/>
        </w:rPr>
        <w:t> </w:t>
      </w:r>
      <w:r>
        <w:rPr/>
        <w:t>created</w:t>
      </w:r>
      <w:r>
        <w:rPr>
          <w:spacing w:val="-6"/>
        </w:rPr>
        <w:t> </w:t>
      </w:r>
      <w:r>
        <w:rPr/>
        <w:t>in</w:t>
      </w:r>
      <w:r>
        <w:rPr>
          <w:spacing w:val="-6"/>
        </w:rPr>
        <w:t> </w:t>
      </w:r>
      <w:r>
        <w:rPr/>
        <w:t>an</w:t>
      </w:r>
      <w:r>
        <w:rPr>
          <w:spacing w:val="-6"/>
        </w:rPr>
        <w:t> </w:t>
      </w:r>
      <w:r>
        <w:rPr/>
        <w:t>effort</w:t>
      </w:r>
      <w:r>
        <w:rPr>
          <w:spacing w:val="-6"/>
        </w:rPr>
        <w:t> </w:t>
      </w:r>
      <w:r>
        <w:rPr/>
        <w:t>to</w:t>
      </w:r>
      <w:r>
        <w:rPr>
          <w:spacing w:val="-5"/>
        </w:rPr>
        <w:t> </w:t>
      </w:r>
      <w:r>
        <w:rPr/>
        <w:t>foster</w:t>
      </w:r>
      <w:r>
        <w:rPr>
          <w:spacing w:val="-6"/>
        </w:rPr>
        <w:t> </w:t>
      </w:r>
      <w:r>
        <w:rPr/>
        <w:t>academic</w:t>
      </w:r>
      <w:r>
        <w:rPr>
          <w:spacing w:val="-5"/>
        </w:rPr>
        <w:t> </w:t>
      </w:r>
      <w:r>
        <w:rPr/>
        <w:t>and</w:t>
      </w:r>
      <w:r>
        <w:rPr>
          <w:spacing w:val="-6"/>
        </w:rPr>
        <w:t> </w:t>
      </w:r>
      <w:r>
        <w:rPr/>
        <w:t>social integration</w:t>
      </w:r>
      <w:r>
        <w:rPr>
          <w:spacing w:val="-5"/>
        </w:rPr>
        <w:t> </w:t>
      </w:r>
      <w:r>
        <w:rPr/>
        <w:t>of</w:t>
      </w:r>
      <w:r>
        <w:rPr>
          <w:spacing w:val="-4"/>
        </w:rPr>
        <w:t> </w:t>
      </w:r>
      <w:r>
        <w:rPr/>
        <w:t>students</w:t>
      </w:r>
      <w:r>
        <w:rPr>
          <w:spacing w:val="-5"/>
        </w:rPr>
        <w:t> </w:t>
      </w:r>
      <w:r>
        <w:rPr/>
        <w:t>within</w:t>
      </w:r>
      <w:r>
        <w:rPr>
          <w:spacing w:val="-4"/>
        </w:rPr>
        <w:t> </w:t>
      </w:r>
      <w:r>
        <w:rPr/>
        <w:t>the</w:t>
      </w:r>
      <w:r>
        <w:rPr>
          <w:spacing w:val="-5"/>
        </w:rPr>
        <w:t> </w:t>
      </w:r>
      <w:r>
        <w:rPr/>
        <w:t>academic</w:t>
      </w:r>
      <w:r>
        <w:rPr>
          <w:spacing w:val="-6"/>
        </w:rPr>
        <w:t> </w:t>
      </w:r>
      <w:r>
        <w:rPr/>
        <w:t>landscape.</w:t>
      </w:r>
      <w:r>
        <w:rPr>
          <w:vertAlign w:val="superscript"/>
        </w:rPr>
        <w:t>66</w:t>
      </w:r>
      <w:r>
        <w:rPr>
          <w:spacing w:val="-5"/>
          <w:vertAlign w:val="baseline"/>
        </w:rPr>
        <w:t> </w:t>
      </w:r>
      <w:r>
        <w:rPr>
          <w:vertAlign w:val="baseline"/>
        </w:rPr>
        <w:t>PLAs</w:t>
      </w:r>
      <w:r>
        <w:rPr>
          <w:spacing w:val="-3"/>
          <w:vertAlign w:val="baseline"/>
        </w:rPr>
        <w:t> </w:t>
      </w:r>
      <w:r>
        <w:rPr>
          <w:vertAlign w:val="baseline"/>
        </w:rPr>
        <w:t>allow</w:t>
      </w:r>
      <w:r>
        <w:rPr>
          <w:spacing w:val="-5"/>
          <w:vertAlign w:val="baseline"/>
        </w:rPr>
        <w:t> </w:t>
      </w:r>
      <w:r>
        <w:rPr>
          <w:vertAlign w:val="baseline"/>
        </w:rPr>
        <w:t>students</w:t>
      </w:r>
      <w:r>
        <w:rPr>
          <w:spacing w:val="-5"/>
          <w:vertAlign w:val="baseline"/>
        </w:rPr>
        <w:t> </w:t>
      </w:r>
      <w:r>
        <w:rPr>
          <w:vertAlign w:val="baseline"/>
        </w:rPr>
        <w:t>to</w:t>
      </w:r>
      <w:r>
        <w:rPr>
          <w:spacing w:val="-5"/>
          <w:vertAlign w:val="baseline"/>
        </w:rPr>
        <w:t> </w:t>
      </w:r>
      <w:r>
        <w:rPr>
          <w:vertAlign w:val="baseline"/>
        </w:rPr>
        <w:t>bring forward prior formal and non-formal knowledge to an application process, where the institution is then able to assess whether this knowledge is sufficient to replace a pre- existing course</w:t>
      </w:r>
      <w:r>
        <w:rPr>
          <w:spacing w:val="66"/>
          <w:vertAlign w:val="baseline"/>
        </w:rPr>
        <w:t> </w:t>
      </w:r>
      <w:r>
        <w:rPr>
          <w:vertAlign w:val="baseline"/>
        </w:rPr>
        <w:t>or</w:t>
      </w:r>
      <w:r>
        <w:rPr>
          <w:spacing w:val="66"/>
          <w:vertAlign w:val="baseline"/>
        </w:rPr>
        <w:t> </w:t>
      </w:r>
      <w:r>
        <w:rPr>
          <w:vertAlign w:val="baseline"/>
        </w:rPr>
        <w:t>credit. This serves as an important acknowledgement</w:t>
      </w:r>
      <w:r>
        <w:rPr>
          <w:spacing w:val="66"/>
          <w:vertAlign w:val="baseline"/>
        </w:rPr>
        <w:t> </w:t>
      </w:r>
      <w:r>
        <w:rPr>
          <w:vertAlign w:val="baseline"/>
        </w:rPr>
        <w:t>of</w:t>
      </w:r>
      <w:r>
        <w:rPr>
          <w:spacing w:val="66"/>
          <w:vertAlign w:val="baseline"/>
        </w:rPr>
        <w:t> </w:t>
      </w:r>
      <w:r>
        <w:rPr>
          <w:vertAlign w:val="baseline"/>
        </w:rPr>
        <w:t>institutionalized barriers to education, as well as legitimizing non-formal means of education.</w:t>
      </w:r>
    </w:p>
    <w:p>
      <w:pPr>
        <w:pStyle w:val="BodyText"/>
        <w:spacing w:before="8"/>
        <w:rPr>
          <w:sz w:val="24"/>
        </w:rPr>
      </w:pPr>
    </w:p>
    <w:p>
      <w:pPr>
        <w:pStyle w:val="BodyText"/>
        <w:spacing w:line="268" w:lineRule="auto"/>
        <w:ind w:left="220" w:right="1437"/>
        <w:jc w:val="both"/>
      </w:pPr>
      <w:r>
        <w:rPr/>
        <w:t>To increase the effectiveness of all presented recommendations, it is imperative to reiterate</w:t>
      </w:r>
      <w:r>
        <w:rPr>
          <w:spacing w:val="-17"/>
        </w:rPr>
        <w:t> </w:t>
      </w:r>
      <w:r>
        <w:rPr/>
        <w:t>the</w:t>
      </w:r>
      <w:r>
        <w:rPr>
          <w:spacing w:val="-17"/>
        </w:rPr>
        <w:t> </w:t>
      </w:r>
      <w:r>
        <w:rPr/>
        <w:t>importance</w:t>
      </w:r>
      <w:r>
        <w:rPr>
          <w:spacing w:val="-17"/>
        </w:rPr>
        <w:t> </w:t>
      </w:r>
      <w:r>
        <w:rPr/>
        <w:t>of</w:t>
      </w:r>
      <w:r>
        <w:rPr>
          <w:spacing w:val="-17"/>
        </w:rPr>
        <w:t> </w:t>
      </w:r>
      <w:r>
        <w:rPr/>
        <w:t>demographic</w:t>
      </w:r>
      <w:r>
        <w:rPr>
          <w:spacing w:val="-17"/>
        </w:rPr>
        <w:t> </w:t>
      </w:r>
      <w:r>
        <w:rPr/>
        <w:t>data</w:t>
      </w:r>
      <w:r>
        <w:rPr>
          <w:spacing w:val="-16"/>
        </w:rPr>
        <w:t> </w:t>
      </w:r>
      <w:r>
        <w:rPr/>
        <w:t>collection.</w:t>
      </w:r>
      <w:r>
        <w:rPr>
          <w:spacing w:val="-16"/>
        </w:rPr>
        <w:t> </w:t>
      </w:r>
      <w:r>
        <w:rPr/>
        <w:t>In</w:t>
      </w:r>
      <w:r>
        <w:rPr>
          <w:spacing w:val="-16"/>
        </w:rPr>
        <w:t> </w:t>
      </w:r>
      <w:r>
        <w:rPr/>
        <w:t>order</w:t>
      </w:r>
      <w:r>
        <w:rPr>
          <w:spacing w:val="-15"/>
        </w:rPr>
        <w:t> </w:t>
      </w:r>
      <w:r>
        <w:rPr/>
        <w:t>to</w:t>
      </w:r>
      <w:r>
        <w:rPr>
          <w:spacing w:val="-17"/>
        </w:rPr>
        <w:t> </w:t>
      </w:r>
      <w:r>
        <w:rPr/>
        <w:t>better</w:t>
      </w:r>
      <w:r>
        <w:rPr>
          <w:spacing w:val="-17"/>
        </w:rPr>
        <w:t> </w:t>
      </w:r>
      <w:r>
        <w:rPr/>
        <w:t>understand gaps</w:t>
      </w:r>
      <w:r>
        <w:rPr>
          <w:spacing w:val="-10"/>
        </w:rPr>
        <w:t> </w:t>
      </w:r>
      <w:r>
        <w:rPr/>
        <w:t>in</w:t>
      </w:r>
      <w:r>
        <w:rPr>
          <w:spacing w:val="-9"/>
        </w:rPr>
        <w:t> </w:t>
      </w:r>
      <w:r>
        <w:rPr/>
        <w:t>student</w:t>
      </w:r>
      <w:r>
        <w:rPr>
          <w:spacing w:val="-9"/>
        </w:rPr>
        <w:t> </w:t>
      </w:r>
      <w:r>
        <w:rPr/>
        <w:t>satisfaction</w:t>
      </w:r>
      <w:r>
        <w:rPr>
          <w:spacing w:val="-9"/>
        </w:rPr>
        <w:t> </w:t>
      </w:r>
      <w:r>
        <w:rPr/>
        <w:t>and</w:t>
      </w:r>
      <w:r>
        <w:rPr>
          <w:spacing w:val="-10"/>
        </w:rPr>
        <w:t> </w:t>
      </w:r>
      <w:r>
        <w:rPr/>
        <w:t>belonging</w:t>
      </w:r>
      <w:r>
        <w:rPr>
          <w:spacing w:val="-9"/>
        </w:rPr>
        <w:t> </w:t>
      </w:r>
      <w:r>
        <w:rPr/>
        <w:t>for</w:t>
      </w:r>
      <w:r>
        <w:rPr>
          <w:spacing w:val="-9"/>
        </w:rPr>
        <w:t> </w:t>
      </w:r>
      <w:r>
        <w:rPr/>
        <w:t>marginalized</w:t>
      </w:r>
      <w:r>
        <w:rPr>
          <w:spacing w:val="-10"/>
        </w:rPr>
        <w:t> </w:t>
      </w:r>
      <w:r>
        <w:rPr/>
        <w:t>and</w:t>
      </w:r>
      <w:r>
        <w:rPr>
          <w:spacing w:val="-9"/>
        </w:rPr>
        <w:t> </w:t>
      </w:r>
      <w:r>
        <w:rPr/>
        <w:t>racialized</w:t>
      </w:r>
      <w:r>
        <w:rPr>
          <w:spacing w:val="-9"/>
        </w:rPr>
        <w:t> </w:t>
      </w:r>
      <w:r>
        <w:rPr/>
        <w:t>students,</w:t>
      </w:r>
      <w:r>
        <w:rPr>
          <w:spacing w:val="-9"/>
        </w:rPr>
        <w:t> </w:t>
      </w:r>
      <w:r>
        <w:rPr/>
        <w:t>as well</w:t>
      </w:r>
      <w:r>
        <w:rPr>
          <w:spacing w:val="-12"/>
        </w:rPr>
        <w:t> </w:t>
      </w:r>
      <w:r>
        <w:rPr/>
        <w:t>as</w:t>
      </w:r>
      <w:r>
        <w:rPr>
          <w:spacing w:val="-12"/>
        </w:rPr>
        <w:t> </w:t>
      </w:r>
      <w:r>
        <w:rPr/>
        <w:t>in</w:t>
      </w:r>
      <w:r>
        <w:rPr>
          <w:spacing w:val="-12"/>
        </w:rPr>
        <w:t> </w:t>
      </w:r>
      <w:r>
        <w:rPr/>
        <w:t>an</w:t>
      </w:r>
      <w:r>
        <w:rPr>
          <w:spacing w:val="-11"/>
        </w:rPr>
        <w:t> </w:t>
      </w:r>
      <w:r>
        <w:rPr/>
        <w:t>effort</w:t>
      </w:r>
      <w:r>
        <w:rPr>
          <w:spacing w:val="-12"/>
        </w:rPr>
        <w:t> </w:t>
      </w:r>
      <w:r>
        <w:rPr/>
        <w:t>to</w:t>
      </w:r>
      <w:r>
        <w:rPr>
          <w:spacing w:val="-11"/>
        </w:rPr>
        <w:t> </w:t>
      </w:r>
      <w:r>
        <w:rPr/>
        <w:t>create</w:t>
      </w:r>
      <w:r>
        <w:rPr>
          <w:spacing w:val="-12"/>
        </w:rPr>
        <w:t> </w:t>
      </w:r>
      <w:r>
        <w:rPr/>
        <w:t>more</w:t>
      </w:r>
      <w:r>
        <w:rPr>
          <w:spacing w:val="-12"/>
        </w:rPr>
        <w:t> </w:t>
      </w:r>
      <w:r>
        <w:rPr/>
        <w:t>tailored</w:t>
      </w:r>
      <w:r>
        <w:rPr>
          <w:spacing w:val="-11"/>
        </w:rPr>
        <w:t> </w:t>
      </w:r>
      <w:r>
        <w:rPr/>
        <w:t>and</w:t>
      </w:r>
      <w:r>
        <w:rPr>
          <w:spacing w:val="-12"/>
        </w:rPr>
        <w:t> </w:t>
      </w:r>
      <w:r>
        <w:rPr/>
        <w:t>effective</w:t>
      </w:r>
      <w:r>
        <w:rPr>
          <w:spacing w:val="-12"/>
        </w:rPr>
        <w:t> </w:t>
      </w:r>
      <w:r>
        <w:rPr/>
        <w:t>retention</w:t>
      </w:r>
      <w:r>
        <w:rPr>
          <w:spacing w:val="-10"/>
        </w:rPr>
        <w:t> </w:t>
      </w:r>
      <w:r>
        <w:rPr/>
        <w:t>strategies,</w:t>
      </w:r>
      <w:r>
        <w:rPr>
          <w:spacing w:val="-9"/>
        </w:rPr>
        <w:t> </w:t>
      </w:r>
      <w:r>
        <w:rPr/>
        <w:t>McMaster should move towards effective demographic data</w:t>
      </w:r>
      <w:r>
        <w:rPr>
          <w:spacing w:val="-2"/>
        </w:rPr>
        <w:t> </w:t>
      </w:r>
      <w:r>
        <w:rPr/>
        <w:t>collection.</w:t>
      </w:r>
    </w:p>
    <w:p>
      <w:pPr>
        <w:pStyle w:val="BodyText"/>
        <w:spacing w:before="7"/>
        <w:rPr>
          <w:sz w:val="24"/>
        </w:rPr>
      </w:pPr>
    </w:p>
    <w:p>
      <w:pPr>
        <w:pStyle w:val="Heading2"/>
        <w:spacing w:after="16"/>
      </w:pPr>
      <w:bookmarkStart w:name="_TOC_250013" w:id="7"/>
      <w:bookmarkEnd w:id="7"/>
      <w:r>
        <w:rPr/>
        <w:t>Graduating Students: Post-Graduation</w:t>
      </w:r>
    </w:p>
    <w:p>
      <w:pPr>
        <w:pStyle w:val="BodyText"/>
        <w:ind w:left="161"/>
        <w:rPr>
          <w:rFonts w:ascii="Gotham"/>
          <w:sz w:val="20"/>
        </w:rPr>
      </w:pPr>
      <w:r>
        <w:rPr>
          <w:rFonts w:ascii="Gotham"/>
          <w:sz w:val="20"/>
        </w:rPr>
        <w:pict>
          <v:group style="width:473.9pt;height:171.45pt;mso-position-horizontal-relative:char;mso-position-vertical-relative:line" coordorigin="0,0" coordsize="9478,3429">
            <v:shape style="position:absolute;left:0;top:0;width:9478;height:3429" coordorigin="0,0" coordsize="9478,3429" path="m10,269l0,269,0,708,0,948,0,1388,0,1628,0,2069,0,2309,0,2748,0,2988,0,3428,10,3428,10,2988,10,2748,10,2309,10,2069,10,1628,10,1388,10,948,10,708,10,269xm9478,269l9468,269,9468,708,9468,948,9468,1388,9468,1628,9468,2069,9468,2309,9468,2748,9468,2988,9468,3428,9478,3428,9478,2988,9478,2748,9478,2309,9478,2069,9478,1628,9478,1388,9478,948,9478,708,9478,269xm9478,0l9478,0,9468,0,10,0,0,0,0,10,0,269,10,269,10,10,9468,10,9468,269,9478,269,9478,10,9478,10,9478,0xe" filled="true" fillcolor="#000000" stroked="false">
              <v:path arrowok="t"/>
              <v:fill type="solid"/>
            </v:shape>
            <v:shape style="position:absolute;left:0;top:0;width:9478;height:3429" type="#_x0000_t202" filled="false" stroked="false">
              <v:textbox inset="0,0,0,0">
                <w:txbxContent>
                  <w:p>
                    <w:pPr>
                      <w:spacing w:line="268" w:lineRule="auto" w:before="39"/>
                      <w:ind w:left="58" w:right="379" w:firstLine="0"/>
                      <w:jc w:val="left"/>
                      <w:rPr>
                        <w:sz w:val="20"/>
                      </w:rPr>
                    </w:pPr>
                    <w:r>
                      <w:rPr>
                        <w:sz w:val="20"/>
                      </w:rPr>
                      <w:t>Principle: All graduating students should be able to access resources to secure meaningful post-graduate education or professional opportunities in Hamilton.</w:t>
                    </w:r>
                  </w:p>
                  <w:p>
                    <w:pPr>
                      <w:spacing w:line="268" w:lineRule="auto" w:before="199"/>
                      <w:ind w:left="58" w:right="64" w:firstLine="0"/>
                      <w:jc w:val="left"/>
                      <w:rPr>
                        <w:sz w:val="20"/>
                      </w:rPr>
                    </w:pPr>
                    <w:r>
                      <w:rPr>
                        <w:sz w:val="20"/>
                      </w:rPr>
                      <w:t>Principle: All students should feel a sense of belonging within the city that goes beyond education and employment.</w:t>
                    </w:r>
                  </w:p>
                  <w:p>
                    <w:pPr>
                      <w:spacing w:line="268" w:lineRule="auto" w:before="201"/>
                      <w:ind w:left="58" w:right="64" w:firstLine="0"/>
                      <w:jc w:val="left"/>
                      <w:rPr>
                        <w:sz w:val="20"/>
                      </w:rPr>
                    </w:pPr>
                    <w:r>
                      <w:rPr>
                        <w:sz w:val="20"/>
                      </w:rPr>
                      <w:t>Principle: McMaster and the City of Hamilton should strive to retain all graduating students who are willing and able to pursue a career within Hamilton.</w:t>
                    </w:r>
                  </w:p>
                  <w:p>
                    <w:pPr>
                      <w:spacing w:line="268" w:lineRule="auto" w:before="201"/>
                      <w:ind w:left="58" w:right="64" w:firstLine="0"/>
                      <w:jc w:val="left"/>
                      <w:rPr>
                        <w:sz w:val="20"/>
                      </w:rPr>
                    </w:pPr>
                    <w:r>
                      <w:rPr>
                        <w:sz w:val="20"/>
                      </w:rPr>
                      <w:t>Concern: Graduating students may not be exposed to professional recruitment opportunities that offer a successful transition into a relevant field of work.</w:t>
                    </w:r>
                  </w:p>
                  <w:p>
                    <w:pPr>
                      <w:spacing w:line="268" w:lineRule="auto" w:before="199"/>
                      <w:ind w:left="58" w:right="64" w:firstLine="0"/>
                      <w:jc w:val="left"/>
                      <w:rPr>
                        <w:sz w:val="20"/>
                      </w:rPr>
                    </w:pPr>
                    <w:r>
                      <w:rPr>
                        <w:sz w:val="20"/>
                      </w:rPr>
                      <w:t>Concern: Many graduating students feel that work opportunities within Hamilton are not available due to a lack of promotion.</w:t>
                    </w:r>
                  </w:p>
                </w:txbxContent>
              </v:textbox>
              <w10:wrap type="none"/>
            </v:shape>
          </v:group>
        </w:pict>
      </w:r>
      <w:r>
        <w:rPr>
          <w:rFonts w:ascii="Gotham"/>
          <w:sz w:val="20"/>
        </w:rPr>
      </w:r>
    </w:p>
    <w:p>
      <w:pPr>
        <w:pStyle w:val="BodyText"/>
        <w:rPr>
          <w:rFonts w:ascii="Gotham"/>
          <w:b/>
          <w:sz w:val="20"/>
        </w:rPr>
      </w:pPr>
    </w:p>
    <w:p>
      <w:pPr>
        <w:pStyle w:val="BodyText"/>
        <w:rPr>
          <w:rFonts w:ascii="Gotham"/>
          <w:b/>
          <w:sz w:val="20"/>
        </w:rPr>
      </w:pPr>
    </w:p>
    <w:p>
      <w:pPr>
        <w:pStyle w:val="BodyText"/>
        <w:rPr>
          <w:rFonts w:ascii="Gotham"/>
          <w:b/>
          <w:sz w:val="20"/>
        </w:rPr>
      </w:pPr>
    </w:p>
    <w:p>
      <w:pPr>
        <w:pStyle w:val="BodyText"/>
        <w:spacing w:before="5"/>
        <w:rPr>
          <w:rFonts w:ascii="Gotham"/>
          <w:b/>
          <w:sz w:val="23"/>
        </w:rPr>
      </w:pPr>
      <w:r>
        <w:rPr/>
        <w:pict>
          <v:rect style="position:absolute;margin-left:72pt;margin-top:14.94999pt;width:144pt;height:.53999pt;mso-position-horizontal-relative:page;mso-position-vertical-relative:paragraph;z-index:-15716864;mso-wrap-distance-left:0;mso-wrap-distance-right:0" filled="true" fillcolor="#000000" stroked="false">
            <v:fill type="solid"/>
            <w10:wrap type="topAndBottom"/>
          </v:rect>
        </w:pict>
      </w:r>
    </w:p>
    <w:p>
      <w:pPr>
        <w:spacing w:line="268" w:lineRule="auto" w:before="77"/>
        <w:ind w:left="220" w:right="1742" w:firstLine="0"/>
        <w:jc w:val="both"/>
        <w:rPr>
          <w:sz w:val="18"/>
        </w:rPr>
      </w:pPr>
      <w:r>
        <w:rPr>
          <w:position w:val="5"/>
          <w:sz w:val="12"/>
        </w:rPr>
        <w:t>64 </w:t>
      </w:r>
      <w:r>
        <w:rPr>
          <w:sz w:val="18"/>
        </w:rPr>
        <w:t>Pierre, Danielle. “365 Days of Black Education,” Ontario Undergraduate Student Alliance, published February 29, 2016, </w:t>
      </w:r>
      <w:hyperlink r:id="rId18">
        <w:r>
          <w:rPr>
            <w:sz w:val="18"/>
            <w:u w:val="single"/>
          </w:rPr>
          <w:t>https://www.ousa.ca/blog_365_days_of_black_education</w:t>
        </w:r>
      </w:hyperlink>
      <w:r>
        <w:rPr>
          <w:sz w:val="18"/>
        </w:rPr>
        <w:t>.</w:t>
      </w:r>
    </w:p>
    <w:p>
      <w:pPr>
        <w:spacing w:before="1"/>
        <w:ind w:left="220" w:right="0" w:firstLine="0"/>
        <w:jc w:val="both"/>
        <w:rPr>
          <w:sz w:val="18"/>
        </w:rPr>
      </w:pPr>
      <w:r>
        <w:rPr>
          <w:position w:val="5"/>
          <w:sz w:val="12"/>
        </w:rPr>
        <w:t>65 </w:t>
      </w:r>
      <w:r>
        <w:rPr>
          <w:sz w:val="18"/>
        </w:rPr>
        <w:t>Ibid.</w:t>
      </w:r>
    </w:p>
    <w:p>
      <w:pPr>
        <w:spacing w:line="264" w:lineRule="auto" w:before="23"/>
        <w:ind w:left="220" w:right="1592" w:firstLine="0"/>
        <w:jc w:val="both"/>
        <w:rPr>
          <w:sz w:val="18"/>
        </w:rPr>
      </w:pPr>
      <w:r>
        <w:rPr>
          <w:position w:val="5"/>
          <w:sz w:val="12"/>
        </w:rPr>
        <w:t>66 </w:t>
      </w:r>
      <w:r>
        <w:rPr>
          <w:sz w:val="18"/>
        </w:rPr>
        <w:t>Rogers, Rhianna C., and Michele Forte. "Effectively Engaging Marginalized Students in Prior Learning Assessment: A Case Study." </w:t>
      </w:r>
      <w:r>
        <w:rPr>
          <w:rFonts w:ascii="Gotham-BookItalic"/>
          <w:i/>
          <w:sz w:val="18"/>
        </w:rPr>
        <w:t>PLA Inside Out: An International Journal on Theory, Research and Practice in Prior Learning Assessment </w:t>
      </w:r>
      <w:r>
        <w:rPr>
          <w:sz w:val="18"/>
        </w:rPr>
        <w:t>5 (2016), </w:t>
      </w:r>
      <w:r>
        <w:rPr>
          <w:sz w:val="18"/>
          <w:u w:val="single"/>
        </w:rPr>
        <w:t>https://plainsideout.org/index.php/home/article/view/91</w:t>
      </w:r>
      <w:r>
        <w:rPr>
          <w:sz w:val="18"/>
        </w:rPr>
        <w:t>.</w:t>
      </w:r>
    </w:p>
    <w:p>
      <w:pPr>
        <w:spacing w:after="0" w:line="264" w:lineRule="auto"/>
        <w:jc w:val="both"/>
        <w:rPr>
          <w:sz w:val="18"/>
        </w:rPr>
        <w:sectPr>
          <w:pgSz w:w="12240" w:h="15840"/>
          <w:pgMar w:header="0" w:footer="712" w:top="1360" w:bottom="920" w:left="1220" w:right="0"/>
        </w:sectPr>
      </w:pPr>
    </w:p>
    <w:p>
      <w:pPr>
        <w:pStyle w:val="BodyText"/>
        <w:ind w:left="161"/>
        <w:rPr>
          <w:sz w:val="20"/>
        </w:rPr>
      </w:pPr>
      <w:r>
        <w:rPr>
          <w:sz w:val="20"/>
        </w:rPr>
        <w:pict>
          <v:group style="width:473.9pt;height:267.45pt;mso-position-horizontal-relative:char;mso-position-vertical-relative:line" coordorigin="0,0" coordsize="9478,5349">
            <v:shape style="position:absolute;left:0;top:0;width:9478;height:5349" coordorigin="0,0" coordsize="9478,5349" path="m10,0l0,0,0,240,0,480,0,921,0,1161,0,1401,0,1840,0,2080,0,2320,0,2760,0,3000,0,3240,0,3681,0,3921,0,4161,10,4161,10,3921,10,3681,10,3240,10,3000,10,2760,10,2320,10,2080,10,1840,10,1401,10,1161,10,921,10,480,10,240,10,0xm9478,0l9468,0,9468,240,9468,480,9468,921,9468,1161,9468,1401,9468,1840,9468,2080,9468,2320,9468,2760,9468,3000,9468,3240,9468,3681,9468,3921,9468,4161,9478,4161,9478,3921,9478,3681,9478,3240,9478,3000,9478,2760,9478,2320,9478,2080,9478,1840,9478,1401,9478,1161,9478,921,9478,480,9478,240,9478,0xm9478,5339l9478,5339,9478,5080,9478,4840,9478,4600,9478,4161,9468,4161,9468,4600,9468,4840,9468,5080,9468,5339,10,5339,10,5080,10,4840,10,4600,10,4161,0,4161,0,4600,0,4840,0,5080,0,5339,0,5349,10,5349,9468,5349,9478,5349,9478,5349,9478,5339xe" filled="true" fillcolor="#000000" stroked="false">
              <v:path arrowok="t"/>
              <v:fill type="solid"/>
            </v:shape>
            <v:shape style="position:absolute;left:0;top:0;width:9478;height:5349" type="#_x0000_t202" filled="false" stroked="false">
              <v:textbox inset="0,0,0,0">
                <w:txbxContent>
                  <w:p>
                    <w:pPr>
                      <w:spacing w:line="268" w:lineRule="auto" w:before="11"/>
                      <w:ind w:left="58" w:right="148" w:firstLine="0"/>
                      <w:jc w:val="left"/>
                      <w:rPr>
                        <w:sz w:val="20"/>
                      </w:rPr>
                    </w:pPr>
                    <w:r>
                      <w:rPr>
                        <w:sz w:val="20"/>
                      </w:rPr>
                      <w:t>Concern: Students with negative experiences related to issues such as safety and affordability of student housing are less likely to desire to work and live within Hamilton after their graduation.</w:t>
                    </w:r>
                  </w:p>
                  <w:p>
                    <w:pPr>
                      <w:spacing w:line="268" w:lineRule="auto" w:before="200"/>
                      <w:ind w:left="58" w:right="64" w:firstLine="0"/>
                      <w:jc w:val="left"/>
                      <w:rPr>
                        <w:sz w:val="20"/>
                      </w:rPr>
                    </w:pPr>
                    <w:r>
                      <w:rPr>
                        <w:sz w:val="20"/>
                      </w:rPr>
                      <w:t>Concern: Students who face financial barriers and do not acquire successful transitions into their relevant field of work post-graduation are particularly at risk of experiencing financial distress.</w:t>
                    </w:r>
                  </w:p>
                  <w:p>
                    <w:pPr>
                      <w:spacing w:line="268" w:lineRule="auto" w:before="200"/>
                      <w:ind w:left="58" w:right="64" w:firstLine="0"/>
                      <w:jc w:val="left"/>
                      <w:rPr>
                        <w:sz w:val="20"/>
                      </w:rPr>
                    </w:pPr>
                    <w:r>
                      <w:rPr>
                        <w:sz w:val="20"/>
                      </w:rPr>
                      <w:t>Concern: Many graduating students have expressed a desire to remain in Hamilton only if employment opportunities are available, rather than out of a sense of community or belonging.</w:t>
                    </w:r>
                  </w:p>
                  <w:p>
                    <w:pPr>
                      <w:spacing w:line="268" w:lineRule="auto" w:before="201"/>
                      <w:ind w:left="58" w:right="64" w:firstLine="0"/>
                      <w:jc w:val="left"/>
                      <w:rPr>
                        <w:sz w:val="20"/>
                      </w:rPr>
                    </w:pPr>
                    <w:r>
                      <w:rPr>
                        <w:sz w:val="20"/>
                      </w:rPr>
                      <w:t>Recommendation: The City of Hamilton should address efforts to improve student engagement and retention through the Hamilton Youth Strategy and the Mayor’s Blue Ribbon Task Force.</w:t>
                    </w:r>
                  </w:p>
                  <w:p>
                    <w:pPr>
                      <w:spacing w:line="268" w:lineRule="auto" w:before="200"/>
                      <w:ind w:left="58" w:right="600" w:firstLine="0"/>
                      <w:jc w:val="left"/>
                      <w:rPr>
                        <w:sz w:val="20"/>
                      </w:rPr>
                    </w:pPr>
                    <w:r>
                      <w:rPr>
                        <w:sz w:val="20"/>
                      </w:rPr>
                      <w:t>Recommendation: McMaster should create more high-impact career-development programming for graduating students through better integration of the Student Success Centre with individual career services offices across faculties.</w:t>
                    </w:r>
                  </w:p>
                  <w:p>
                    <w:pPr>
                      <w:spacing w:line="268" w:lineRule="auto" w:before="200"/>
                      <w:ind w:left="58" w:right="64" w:firstLine="0"/>
                      <w:jc w:val="left"/>
                      <w:rPr>
                        <w:sz w:val="20"/>
                      </w:rPr>
                    </w:pPr>
                    <w:r>
                      <w:rPr>
                        <w:sz w:val="20"/>
                      </w:rPr>
                      <w:t>Recommendation: The City of Hamilton should work to better advertise job opportunities to graduating students via career fairs, as well as develop tangible goals with the university to increase retention rates of students within the community.</w:t>
                    </w:r>
                  </w:p>
                </w:txbxContent>
              </v:textbox>
              <w10:wrap type="none"/>
            </v:shape>
          </v:group>
        </w:pict>
      </w:r>
      <w:r>
        <w:rPr>
          <w:sz w:val="20"/>
        </w:rPr>
      </w:r>
    </w:p>
    <w:p>
      <w:pPr>
        <w:pStyle w:val="BodyText"/>
        <w:rPr>
          <w:sz w:val="20"/>
        </w:rPr>
      </w:pPr>
    </w:p>
    <w:p>
      <w:pPr>
        <w:pStyle w:val="BodyText"/>
      </w:pPr>
    </w:p>
    <w:p>
      <w:pPr>
        <w:pStyle w:val="BodyText"/>
        <w:spacing w:line="268" w:lineRule="auto"/>
        <w:ind w:left="219" w:right="1436"/>
        <w:jc w:val="both"/>
      </w:pPr>
      <w:r>
        <w:rPr/>
        <w:t>According to the most recent Ontario Post-Secondary Student Survey (OPSSS), 71% of McMaster students indicated that they do not plan to work in Hamilton in the year after graduation.</w:t>
      </w:r>
      <w:r>
        <w:rPr>
          <w:vertAlign w:val="superscript"/>
        </w:rPr>
        <w:t>67</w:t>
      </w:r>
      <w:r>
        <w:rPr>
          <w:spacing w:val="66"/>
          <w:vertAlign w:val="baseline"/>
        </w:rPr>
        <w:t> </w:t>
      </w:r>
      <w:r>
        <w:rPr>
          <w:vertAlign w:val="baseline"/>
        </w:rPr>
        <w:t>Additionally, based on the results of the most recent Your </w:t>
      </w:r>
      <w:r>
        <w:rPr>
          <w:spacing w:val="-4"/>
          <w:vertAlign w:val="baseline"/>
        </w:rPr>
        <w:t>City </w:t>
      </w:r>
      <w:r>
        <w:rPr>
          <w:vertAlign w:val="baseline"/>
        </w:rPr>
        <w:t>Survey,</w:t>
      </w:r>
      <w:r>
        <w:rPr>
          <w:spacing w:val="-15"/>
          <w:vertAlign w:val="baseline"/>
        </w:rPr>
        <w:t> </w:t>
      </w:r>
      <w:r>
        <w:rPr>
          <w:vertAlign w:val="baseline"/>
        </w:rPr>
        <w:t>students</w:t>
      </w:r>
      <w:r>
        <w:rPr>
          <w:spacing w:val="-14"/>
          <w:vertAlign w:val="baseline"/>
        </w:rPr>
        <w:t> </w:t>
      </w:r>
      <w:r>
        <w:rPr>
          <w:vertAlign w:val="baseline"/>
        </w:rPr>
        <w:t>have</w:t>
      </w:r>
      <w:r>
        <w:rPr>
          <w:spacing w:val="-15"/>
          <w:vertAlign w:val="baseline"/>
        </w:rPr>
        <w:t> </w:t>
      </w:r>
      <w:r>
        <w:rPr>
          <w:vertAlign w:val="baseline"/>
        </w:rPr>
        <w:t>slightly</w:t>
      </w:r>
      <w:r>
        <w:rPr>
          <w:spacing w:val="-14"/>
          <w:vertAlign w:val="baseline"/>
        </w:rPr>
        <w:t> </w:t>
      </w:r>
      <w:r>
        <w:rPr>
          <w:vertAlign w:val="baseline"/>
        </w:rPr>
        <w:t>improved</w:t>
      </w:r>
      <w:r>
        <w:rPr>
          <w:spacing w:val="-14"/>
          <w:vertAlign w:val="baseline"/>
        </w:rPr>
        <w:t> </w:t>
      </w:r>
      <w:r>
        <w:rPr>
          <w:vertAlign w:val="baseline"/>
        </w:rPr>
        <w:t>their</w:t>
      </w:r>
      <w:r>
        <w:rPr>
          <w:spacing w:val="-15"/>
          <w:vertAlign w:val="baseline"/>
        </w:rPr>
        <w:t> </w:t>
      </w:r>
      <w:r>
        <w:rPr>
          <w:vertAlign w:val="baseline"/>
        </w:rPr>
        <w:t>perceptions</w:t>
      </w:r>
      <w:r>
        <w:rPr>
          <w:spacing w:val="-15"/>
          <w:vertAlign w:val="baseline"/>
        </w:rPr>
        <w:t> </w:t>
      </w:r>
      <w:r>
        <w:rPr>
          <w:vertAlign w:val="baseline"/>
        </w:rPr>
        <w:t>of</w:t>
      </w:r>
      <w:r>
        <w:rPr>
          <w:spacing w:val="-15"/>
          <w:vertAlign w:val="baseline"/>
        </w:rPr>
        <w:t> </w:t>
      </w:r>
      <w:r>
        <w:rPr>
          <w:vertAlign w:val="baseline"/>
        </w:rPr>
        <w:t>Hamilton</w:t>
      </w:r>
      <w:r>
        <w:rPr>
          <w:spacing w:val="-15"/>
          <w:vertAlign w:val="baseline"/>
        </w:rPr>
        <w:t> </w:t>
      </w:r>
      <w:r>
        <w:rPr>
          <w:vertAlign w:val="baseline"/>
        </w:rPr>
        <w:t>as</w:t>
      </w:r>
      <w:r>
        <w:rPr>
          <w:spacing w:val="-16"/>
          <w:vertAlign w:val="baseline"/>
        </w:rPr>
        <w:t> </w:t>
      </w:r>
      <w:r>
        <w:rPr>
          <w:vertAlign w:val="baseline"/>
        </w:rPr>
        <w:t>a</w:t>
      </w:r>
      <w:r>
        <w:rPr>
          <w:spacing w:val="-15"/>
          <w:vertAlign w:val="baseline"/>
        </w:rPr>
        <w:t> </w:t>
      </w:r>
      <w:r>
        <w:rPr>
          <w:vertAlign w:val="baseline"/>
        </w:rPr>
        <w:t>city</w:t>
      </w:r>
      <w:r>
        <w:rPr>
          <w:spacing w:val="-15"/>
          <w:vertAlign w:val="baseline"/>
        </w:rPr>
        <w:t> </w:t>
      </w:r>
      <w:r>
        <w:rPr>
          <w:vertAlign w:val="baseline"/>
        </w:rPr>
        <w:t>to</w:t>
      </w:r>
      <w:r>
        <w:rPr>
          <w:spacing w:val="-16"/>
          <w:vertAlign w:val="baseline"/>
        </w:rPr>
        <w:t> </w:t>
      </w:r>
      <w:r>
        <w:rPr>
          <w:vertAlign w:val="baseline"/>
        </w:rPr>
        <w:t>work or</w:t>
      </w:r>
      <w:r>
        <w:rPr>
          <w:spacing w:val="-16"/>
          <w:vertAlign w:val="baseline"/>
        </w:rPr>
        <w:t> </w:t>
      </w:r>
      <w:r>
        <w:rPr>
          <w:vertAlign w:val="baseline"/>
        </w:rPr>
        <w:t>study</w:t>
      </w:r>
      <w:r>
        <w:rPr>
          <w:spacing w:val="-16"/>
          <w:vertAlign w:val="baseline"/>
        </w:rPr>
        <w:t> </w:t>
      </w:r>
      <w:r>
        <w:rPr>
          <w:vertAlign w:val="baseline"/>
        </w:rPr>
        <w:t>in</w:t>
      </w:r>
      <w:r>
        <w:rPr>
          <w:spacing w:val="-15"/>
          <w:vertAlign w:val="baseline"/>
        </w:rPr>
        <w:t> </w:t>
      </w:r>
      <w:r>
        <w:rPr>
          <w:vertAlign w:val="baseline"/>
        </w:rPr>
        <w:t>following</w:t>
      </w:r>
      <w:r>
        <w:rPr>
          <w:spacing w:val="-16"/>
          <w:vertAlign w:val="baseline"/>
        </w:rPr>
        <w:t> </w:t>
      </w:r>
      <w:r>
        <w:rPr>
          <w:vertAlign w:val="baseline"/>
        </w:rPr>
        <w:t>their</w:t>
      </w:r>
      <w:r>
        <w:rPr>
          <w:spacing w:val="-16"/>
          <w:vertAlign w:val="baseline"/>
        </w:rPr>
        <w:t> </w:t>
      </w:r>
      <w:r>
        <w:rPr>
          <w:vertAlign w:val="baseline"/>
        </w:rPr>
        <w:t>undergraduate</w:t>
      </w:r>
      <w:r>
        <w:rPr>
          <w:spacing w:val="-16"/>
          <w:vertAlign w:val="baseline"/>
        </w:rPr>
        <w:t> </w:t>
      </w:r>
      <w:r>
        <w:rPr>
          <w:vertAlign w:val="baseline"/>
        </w:rPr>
        <w:t>degrees,</w:t>
      </w:r>
      <w:r>
        <w:rPr>
          <w:spacing w:val="-16"/>
          <w:vertAlign w:val="baseline"/>
        </w:rPr>
        <w:t> </w:t>
      </w:r>
      <w:r>
        <w:rPr>
          <w:vertAlign w:val="baseline"/>
        </w:rPr>
        <w:t>with</w:t>
      </w:r>
      <w:r>
        <w:rPr>
          <w:spacing w:val="-16"/>
          <w:vertAlign w:val="baseline"/>
        </w:rPr>
        <w:t> </w:t>
      </w:r>
      <w:r>
        <w:rPr>
          <w:vertAlign w:val="baseline"/>
        </w:rPr>
        <w:t>49%</w:t>
      </w:r>
      <w:r>
        <w:rPr>
          <w:spacing w:val="-16"/>
          <w:vertAlign w:val="baseline"/>
        </w:rPr>
        <w:t> </w:t>
      </w:r>
      <w:r>
        <w:rPr>
          <w:vertAlign w:val="baseline"/>
        </w:rPr>
        <w:t>of</w:t>
      </w:r>
      <w:r>
        <w:rPr>
          <w:spacing w:val="-15"/>
          <w:vertAlign w:val="baseline"/>
        </w:rPr>
        <w:t> </w:t>
      </w:r>
      <w:r>
        <w:rPr>
          <w:vertAlign w:val="baseline"/>
        </w:rPr>
        <w:t>students</w:t>
      </w:r>
      <w:r>
        <w:rPr>
          <w:spacing w:val="-16"/>
          <w:vertAlign w:val="baseline"/>
        </w:rPr>
        <w:t> </w:t>
      </w:r>
      <w:r>
        <w:rPr>
          <w:vertAlign w:val="baseline"/>
        </w:rPr>
        <w:t>indicating</w:t>
      </w:r>
      <w:r>
        <w:rPr>
          <w:spacing w:val="-16"/>
          <w:vertAlign w:val="baseline"/>
        </w:rPr>
        <w:t> </w:t>
      </w:r>
      <w:r>
        <w:rPr>
          <w:vertAlign w:val="baseline"/>
        </w:rPr>
        <w:t>that they would consider remaining in Hamilton, an increase from 40% in 2015.</w:t>
      </w:r>
      <w:r>
        <w:rPr>
          <w:vertAlign w:val="superscript"/>
        </w:rPr>
        <w:t>68,69</w:t>
      </w:r>
      <w:r>
        <w:rPr>
          <w:spacing w:val="66"/>
          <w:vertAlign w:val="baseline"/>
        </w:rPr>
        <w:t> </w:t>
      </w:r>
      <w:r>
        <w:rPr>
          <w:vertAlign w:val="baseline"/>
        </w:rPr>
        <w:t>However, one-third of the survey participants responded that their decision to</w:t>
      </w:r>
      <w:r>
        <w:rPr>
          <w:spacing w:val="-42"/>
          <w:vertAlign w:val="baseline"/>
        </w:rPr>
        <w:t> </w:t>
      </w:r>
      <w:r>
        <w:rPr>
          <w:vertAlign w:val="baseline"/>
        </w:rPr>
        <w:t>remain in Hamilton after graduation depended on several factors such as safety, affordable</w:t>
      </w:r>
      <w:r>
        <w:rPr>
          <w:spacing w:val="66"/>
          <w:vertAlign w:val="baseline"/>
        </w:rPr>
        <w:t> </w:t>
      </w:r>
      <w:r>
        <w:rPr>
          <w:vertAlign w:val="baseline"/>
        </w:rPr>
        <w:t>housing, and post-graduation career opportunities. Many also indicated that deterrents to remaining in Hamilton include the lack of opportunities to grow, as well as a lack of attachment to the city.</w:t>
      </w:r>
    </w:p>
    <w:p>
      <w:pPr>
        <w:pStyle w:val="BodyText"/>
        <w:spacing w:before="8"/>
        <w:rPr>
          <w:sz w:val="24"/>
        </w:rPr>
      </w:pPr>
    </w:p>
    <w:p>
      <w:pPr>
        <w:pStyle w:val="BodyText"/>
        <w:spacing w:line="268" w:lineRule="auto"/>
        <w:ind w:left="219" w:right="1437"/>
        <w:jc w:val="both"/>
      </w:pPr>
      <w:r>
        <w:rPr/>
        <w:t>In the Your City Survey, 95% of students indicated that affordability of housing is important to their decision to live in Hamilton and 92% indicated that they would be</w:t>
      </w:r>
      <w:r>
        <w:rPr>
          <w:spacing w:val="66"/>
        </w:rPr>
        <w:t> </w:t>
      </w:r>
      <w:r>
        <w:rPr/>
        <w:t>interested</w:t>
      </w:r>
      <w:r>
        <w:rPr>
          <w:spacing w:val="66"/>
        </w:rPr>
        <w:t> </w:t>
      </w:r>
      <w:r>
        <w:rPr/>
        <w:t>in living in Hamilton after</w:t>
      </w:r>
      <w:r>
        <w:rPr>
          <w:spacing w:val="66"/>
        </w:rPr>
        <w:t> </w:t>
      </w:r>
      <w:r>
        <w:rPr/>
        <w:t>graduation provided that employment opportunities</w:t>
      </w:r>
      <w:r>
        <w:rPr>
          <w:spacing w:val="-9"/>
        </w:rPr>
        <w:t> </w:t>
      </w:r>
      <w:r>
        <w:rPr/>
        <w:t>are</w:t>
      </w:r>
      <w:r>
        <w:rPr>
          <w:spacing w:val="-9"/>
        </w:rPr>
        <w:t> </w:t>
      </w:r>
      <w:r>
        <w:rPr/>
        <w:t>available.</w:t>
      </w:r>
      <w:r>
        <w:rPr>
          <w:vertAlign w:val="superscript"/>
        </w:rPr>
        <w:t>70</w:t>
      </w:r>
      <w:r>
        <w:rPr>
          <w:spacing w:val="-9"/>
          <w:vertAlign w:val="baseline"/>
        </w:rPr>
        <w:t> </w:t>
      </w:r>
      <w:r>
        <w:rPr>
          <w:vertAlign w:val="baseline"/>
        </w:rPr>
        <w:t>Thus,</w:t>
      </w:r>
      <w:r>
        <w:rPr>
          <w:spacing w:val="-10"/>
          <w:vertAlign w:val="baseline"/>
        </w:rPr>
        <w:t> </w:t>
      </w:r>
      <w:r>
        <w:rPr>
          <w:vertAlign w:val="baseline"/>
        </w:rPr>
        <w:t>there</w:t>
      </w:r>
      <w:r>
        <w:rPr>
          <w:spacing w:val="-10"/>
          <w:vertAlign w:val="baseline"/>
        </w:rPr>
        <w:t> </w:t>
      </w:r>
      <w:r>
        <w:rPr>
          <w:vertAlign w:val="baseline"/>
        </w:rPr>
        <w:t>is</w:t>
      </w:r>
      <w:r>
        <w:rPr>
          <w:spacing w:val="-10"/>
          <w:vertAlign w:val="baseline"/>
        </w:rPr>
        <w:t> </w:t>
      </w:r>
      <w:r>
        <w:rPr>
          <w:vertAlign w:val="baseline"/>
        </w:rPr>
        <w:t>clearly</w:t>
      </w:r>
      <w:r>
        <w:rPr>
          <w:spacing w:val="-10"/>
          <w:vertAlign w:val="baseline"/>
        </w:rPr>
        <w:t> </w:t>
      </w:r>
      <w:r>
        <w:rPr>
          <w:vertAlign w:val="baseline"/>
        </w:rPr>
        <w:t>a</w:t>
      </w:r>
      <w:r>
        <w:rPr>
          <w:spacing w:val="-10"/>
          <w:vertAlign w:val="baseline"/>
        </w:rPr>
        <w:t> </w:t>
      </w:r>
      <w:r>
        <w:rPr>
          <w:vertAlign w:val="baseline"/>
        </w:rPr>
        <w:t>gap</w:t>
      </w:r>
      <w:r>
        <w:rPr>
          <w:spacing w:val="-8"/>
          <w:vertAlign w:val="baseline"/>
        </w:rPr>
        <w:t> </w:t>
      </w:r>
      <w:r>
        <w:rPr>
          <w:vertAlign w:val="baseline"/>
        </w:rPr>
        <w:t>that</w:t>
      </w:r>
      <w:r>
        <w:rPr>
          <w:spacing w:val="-10"/>
          <w:vertAlign w:val="baseline"/>
        </w:rPr>
        <w:t> </w:t>
      </w:r>
      <w:r>
        <w:rPr>
          <w:vertAlign w:val="baseline"/>
        </w:rPr>
        <w:t>needs</w:t>
      </w:r>
      <w:r>
        <w:rPr>
          <w:spacing w:val="-8"/>
          <w:vertAlign w:val="baseline"/>
        </w:rPr>
        <w:t> </w:t>
      </w:r>
      <w:r>
        <w:rPr>
          <w:vertAlign w:val="baseline"/>
        </w:rPr>
        <w:t>to</w:t>
      </w:r>
      <w:r>
        <w:rPr>
          <w:spacing w:val="-10"/>
          <w:vertAlign w:val="baseline"/>
        </w:rPr>
        <w:t> </w:t>
      </w:r>
      <w:r>
        <w:rPr>
          <w:vertAlign w:val="baseline"/>
        </w:rPr>
        <w:t>be</w:t>
      </w:r>
      <w:r>
        <w:rPr>
          <w:spacing w:val="-10"/>
          <w:vertAlign w:val="baseline"/>
        </w:rPr>
        <w:t> </w:t>
      </w:r>
      <w:r>
        <w:rPr>
          <w:vertAlign w:val="baseline"/>
        </w:rPr>
        <w:t>addressed</w:t>
      </w:r>
      <w:r>
        <w:rPr>
          <w:spacing w:val="-10"/>
          <w:vertAlign w:val="baseline"/>
        </w:rPr>
        <w:t> </w:t>
      </w:r>
      <w:r>
        <w:rPr>
          <w:vertAlign w:val="baseline"/>
        </w:rPr>
        <w:t>in order to incentivize students to remain in Hamilton. This is especially important since retention</w:t>
      </w:r>
      <w:r>
        <w:rPr>
          <w:spacing w:val="43"/>
          <w:vertAlign w:val="baseline"/>
        </w:rPr>
        <w:t> </w:t>
      </w:r>
      <w:r>
        <w:rPr>
          <w:vertAlign w:val="baseline"/>
        </w:rPr>
        <w:t>of</w:t>
      </w:r>
      <w:r>
        <w:rPr>
          <w:spacing w:val="42"/>
          <w:vertAlign w:val="baseline"/>
        </w:rPr>
        <w:t> </w:t>
      </w:r>
      <w:r>
        <w:rPr>
          <w:vertAlign w:val="baseline"/>
        </w:rPr>
        <w:t>graduates</w:t>
      </w:r>
      <w:r>
        <w:rPr>
          <w:spacing w:val="42"/>
          <w:vertAlign w:val="baseline"/>
        </w:rPr>
        <w:t> </w:t>
      </w:r>
      <w:r>
        <w:rPr>
          <w:vertAlign w:val="baseline"/>
        </w:rPr>
        <w:t>within</w:t>
      </w:r>
      <w:r>
        <w:rPr>
          <w:spacing w:val="42"/>
          <w:vertAlign w:val="baseline"/>
        </w:rPr>
        <w:t> </w:t>
      </w:r>
      <w:r>
        <w:rPr>
          <w:vertAlign w:val="baseline"/>
        </w:rPr>
        <w:t>a</w:t>
      </w:r>
      <w:r>
        <w:rPr>
          <w:spacing w:val="42"/>
          <w:vertAlign w:val="baseline"/>
        </w:rPr>
        <w:t> </w:t>
      </w:r>
      <w:r>
        <w:rPr>
          <w:vertAlign w:val="baseline"/>
        </w:rPr>
        <w:t>city</w:t>
      </w:r>
      <w:r>
        <w:rPr>
          <w:spacing w:val="42"/>
          <w:vertAlign w:val="baseline"/>
        </w:rPr>
        <w:t> </w:t>
      </w:r>
      <w:r>
        <w:rPr>
          <w:vertAlign w:val="baseline"/>
        </w:rPr>
        <w:t>is</w:t>
      </w:r>
      <w:r>
        <w:rPr>
          <w:spacing w:val="42"/>
          <w:vertAlign w:val="baseline"/>
        </w:rPr>
        <w:t> </w:t>
      </w:r>
      <w:r>
        <w:rPr>
          <w:vertAlign w:val="baseline"/>
        </w:rPr>
        <w:t>shown</w:t>
      </w:r>
      <w:r>
        <w:rPr>
          <w:spacing w:val="42"/>
          <w:vertAlign w:val="baseline"/>
        </w:rPr>
        <w:t> </w:t>
      </w:r>
      <w:r>
        <w:rPr>
          <w:vertAlign w:val="baseline"/>
        </w:rPr>
        <w:t>to</w:t>
      </w:r>
      <w:r>
        <w:rPr>
          <w:spacing w:val="42"/>
          <w:vertAlign w:val="baseline"/>
        </w:rPr>
        <w:t> </w:t>
      </w:r>
      <w:r>
        <w:rPr>
          <w:vertAlign w:val="baseline"/>
        </w:rPr>
        <w:t>correlate</w:t>
      </w:r>
      <w:r>
        <w:rPr>
          <w:spacing w:val="42"/>
          <w:vertAlign w:val="baseline"/>
        </w:rPr>
        <w:t> </w:t>
      </w:r>
      <w:r>
        <w:rPr>
          <w:vertAlign w:val="baseline"/>
        </w:rPr>
        <w:t>with</w:t>
      </w:r>
      <w:r>
        <w:rPr>
          <w:spacing w:val="42"/>
          <w:vertAlign w:val="baseline"/>
        </w:rPr>
        <w:t> </w:t>
      </w:r>
      <w:r>
        <w:rPr>
          <w:vertAlign w:val="baseline"/>
        </w:rPr>
        <w:t>the</w:t>
      </w:r>
      <w:r>
        <w:rPr>
          <w:spacing w:val="42"/>
          <w:vertAlign w:val="baseline"/>
        </w:rPr>
        <w:t> </w:t>
      </w:r>
      <w:r>
        <w:rPr>
          <w:vertAlign w:val="baseline"/>
        </w:rPr>
        <w:t>strength</w:t>
      </w:r>
      <w:r>
        <w:rPr>
          <w:spacing w:val="42"/>
          <w:vertAlign w:val="baseline"/>
        </w:rPr>
        <w:t> </w:t>
      </w:r>
      <w:r>
        <w:rPr>
          <w:vertAlign w:val="baseline"/>
        </w:rPr>
        <w:t>of</w:t>
      </w:r>
      <w:r>
        <w:rPr>
          <w:spacing w:val="42"/>
          <w:vertAlign w:val="baseline"/>
        </w:rPr>
        <w:t> </w:t>
      </w:r>
      <w:r>
        <w:rPr>
          <w:vertAlign w:val="baseline"/>
        </w:rPr>
        <w:t>its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r>
        <w:rPr/>
        <w:pict>
          <v:rect style="position:absolute;margin-left:72pt;margin-top:16.706751pt;width:144pt;height:.54001pt;mso-position-horizontal-relative:page;mso-position-vertical-relative:paragraph;z-index:-15715840;mso-wrap-distance-left:0;mso-wrap-distance-right:0" filled="true" fillcolor="#000000" stroked="false">
            <v:fill type="solid"/>
            <w10:wrap type="topAndBottom"/>
          </v:rect>
        </w:pict>
      </w:r>
    </w:p>
    <w:p>
      <w:pPr>
        <w:spacing w:before="77"/>
        <w:ind w:left="220" w:right="0" w:firstLine="0"/>
        <w:jc w:val="left"/>
        <w:rPr>
          <w:sz w:val="18"/>
        </w:rPr>
      </w:pPr>
      <w:r>
        <w:rPr>
          <w:position w:val="5"/>
          <w:sz w:val="12"/>
        </w:rPr>
        <w:t>67 </w:t>
      </w:r>
      <w:r>
        <w:rPr>
          <w:sz w:val="18"/>
        </w:rPr>
        <w:t>“Ontario Post-Secondary Student Survey.” McMaster University, 2017 (unpublished).</w:t>
      </w:r>
    </w:p>
    <w:p>
      <w:pPr>
        <w:spacing w:before="24"/>
        <w:ind w:left="220" w:right="0" w:firstLine="0"/>
        <w:jc w:val="left"/>
        <w:rPr>
          <w:sz w:val="18"/>
        </w:rPr>
      </w:pPr>
      <w:r>
        <w:rPr>
          <w:position w:val="5"/>
          <w:sz w:val="12"/>
        </w:rPr>
        <w:t>68 </w:t>
      </w:r>
      <w:r>
        <w:rPr>
          <w:sz w:val="18"/>
        </w:rPr>
        <w:t>“Your City Survey.” McMaster University, 2017</w:t>
      </w:r>
      <w:r>
        <w:rPr>
          <w:spacing w:val="-9"/>
          <w:sz w:val="18"/>
        </w:rPr>
        <w:t> </w:t>
      </w:r>
      <w:r>
        <w:rPr>
          <w:sz w:val="18"/>
        </w:rPr>
        <w:t>(unpublished).</w:t>
      </w:r>
    </w:p>
    <w:p>
      <w:pPr>
        <w:spacing w:line="268" w:lineRule="auto" w:before="23"/>
        <w:ind w:left="219" w:right="4731" w:firstLine="0"/>
        <w:jc w:val="left"/>
        <w:rPr>
          <w:sz w:val="18"/>
        </w:rPr>
      </w:pPr>
      <w:r>
        <w:rPr>
          <w:position w:val="5"/>
          <w:sz w:val="12"/>
        </w:rPr>
        <w:t>69 </w:t>
      </w:r>
      <w:r>
        <w:rPr>
          <w:sz w:val="18"/>
        </w:rPr>
        <w:t>“Your City Survey.” McMaster University, 2016, </w:t>
      </w:r>
      <w:hyperlink r:id="rId19">
        <w:r>
          <w:rPr>
            <w:sz w:val="18"/>
            <w:u w:val="single"/>
          </w:rPr>
          <w:t>https://www.msumcma</w:t>
        </w:r>
      </w:hyperlink>
      <w:r>
        <w:rPr>
          <w:sz w:val="18"/>
          <w:u w:val="single"/>
        </w:rPr>
        <w:t>ste</w:t>
      </w:r>
      <w:hyperlink r:id="rId19">
        <w:r>
          <w:rPr>
            <w:sz w:val="18"/>
            <w:u w:val="single"/>
          </w:rPr>
          <w:t>r.ca/advo</w:t>
        </w:r>
      </w:hyperlink>
      <w:r>
        <w:rPr>
          <w:sz w:val="18"/>
          <w:u w:val="single"/>
        </w:rPr>
        <w:t>cacy</w:t>
      </w:r>
      <w:hyperlink r:id="rId19">
        <w:r>
          <w:rPr>
            <w:sz w:val="18"/>
            <w:u w:val="single"/>
          </w:rPr>
          <w:t>/policies/research-re</w:t>
        </w:r>
      </w:hyperlink>
      <w:r>
        <w:rPr>
          <w:sz w:val="18"/>
          <w:u w:val="single"/>
        </w:rPr>
        <w:t>p</w:t>
      </w:r>
      <w:hyperlink r:id="rId19">
        <w:r>
          <w:rPr>
            <w:sz w:val="18"/>
            <w:u w:val="single"/>
          </w:rPr>
          <w:t>orts</w:t>
        </w:r>
        <w:r>
          <w:rPr>
            <w:sz w:val="18"/>
          </w:rPr>
          <w:t>.</w:t>
        </w:r>
      </w:hyperlink>
      <w:r>
        <w:rPr>
          <w:sz w:val="18"/>
        </w:rPr>
        <w:t> </w:t>
      </w:r>
      <w:r>
        <w:rPr>
          <w:position w:val="5"/>
          <w:sz w:val="12"/>
        </w:rPr>
        <w:t>70 </w:t>
      </w:r>
      <w:r>
        <w:rPr>
          <w:sz w:val="18"/>
        </w:rPr>
        <w:t>“Your City Survey.” McMaster University, 2017</w:t>
      </w:r>
      <w:r>
        <w:rPr>
          <w:spacing w:val="-32"/>
          <w:sz w:val="18"/>
        </w:rPr>
        <w:t> </w:t>
      </w:r>
      <w:r>
        <w:rPr>
          <w:sz w:val="18"/>
        </w:rPr>
        <w:t>(unpublished).</w:t>
      </w:r>
    </w:p>
    <w:p>
      <w:pPr>
        <w:spacing w:after="0" w:line="268" w:lineRule="auto"/>
        <w:jc w:val="left"/>
        <w:rPr>
          <w:sz w:val="18"/>
        </w:rPr>
        <w:sectPr>
          <w:pgSz w:w="12240" w:h="15840"/>
          <w:pgMar w:header="0" w:footer="712" w:top="1440" w:bottom="920" w:left="1220" w:right="0"/>
        </w:sectPr>
      </w:pPr>
    </w:p>
    <w:p>
      <w:pPr>
        <w:pStyle w:val="BodyText"/>
        <w:spacing w:line="268" w:lineRule="auto" w:before="91"/>
        <w:ind w:left="220" w:right="1439"/>
        <w:jc w:val="both"/>
      </w:pPr>
      <w:r>
        <w:rPr/>
        <w:t>economy; this is related to the opportunities available in these cities and the career progression that they offer to graduating students.</w:t>
      </w:r>
      <w:r>
        <w:rPr>
          <w:vertAlign w:val="superscript"/>
        </w:rPr>
        <w:t>71</w:t>
      </w:r>
    </w:p>
    <w:p>
      <w:pPr>
        <w:pStyle w:val="BodyText"/>
        <w:spacing w:before="7"/>
        <w:rPr>
          <w:sz w:val="24"/>
        </w:rPr>
      </w:pPr>
    </w:p>
    <w:p>
      <w:pPr>
        <w:pStyle w:val="BodyText"/>
        <w:spacing w:line="268" w:lineRule="auto" w:before="1"/>
        <w:ind w:left="219" w:right="1435"/>
        <w:jc w:val="both"/>
      </w:pPr>
      <w:r>
        <w:rPr/>
        <w:t>The City of Hamilton released their Economic Development strategy for 2016-2020 and included the Mayor’s</w:t>
      </w:r>
      <w:r>
        <w:rPr>
          <w:spacing w:val="66"/>
        </w:rPr>
        <w:t> </w:t>
      </w:r>
      <w:r>
        <w:rPr/>
        <w:t>Blue Ribbon</w:t>
      </w:r>
      <w:r>
        <w:rPr>
          <w:spacing w:val="66"/>
        </w:rPr>
        <w:t> </w:t>
      </w:r>
      <w:r>
        <w:rPr/>
        <w:t>Task Force to address some</w:t>
      </w:r>
      <w:r>
        <w:rPr>
          <w:spacing w:val="66"/>
        </w:rPr>
        <w:t> </w:t>
      </w:r>
      <w:r>
        <w:rPr/>
        <w:t>concerns surrounding employment and economic development.</w:t>
      </w:r>
      <w:r>
        <w:rPr>
          <w:vertAlign w:val="superscript"/>
        </w:rPr>
        <w:t>72</w:t>
      </w:r>
      <w:r>
        <w:rPr>
          <w:vertAlign w:val="baseline"/>
        </w:rPr>
        <w:t> In this, the City could have included the development of an action item that addresses the gap between University-based and city-based efforts to retain students in Hamilton. In the 2010- 2015</w:t>
      </w:r>
      <w:r>
        <w:rPr>
          <w:spacing w:val="66"/>
          <w:vertAlign w:val="baseline"/>
        </w:rPr>
        <w:t> </w:t>
      </w:r>
      <w:r>
        <w:rPr>
          <w:vertAlign w:val="baseline"/>
        </w:rPr>
        <w:t>Economic</w:t>
      </w:r>
      <w:r>
        <w:rPr>
          <w:spacing w:val="66"/>
          <w:vertAlign w:val="baseline"/>
        </w:rPr>
        <w:t> </w:t>
      </w:r>
      <w:r>
        <w:rPr>
          <w:vertAlign w:val="baseline"/>
        </w:rPr>
        <w:t>Development</w:t>
      </w:r>
      <w:r>
        <w:rPr>
          <w:spacing w:val="66"/>
          <w:vertAlign w:val="baseline"/>
        </w:rPr>
        <w:t> </w:t>
      </w:r>
      <w:r>
        <w:rPr>
          <w:vertAlign w:val="baseline"/>
        </w:rPr>
        <w:t>Strategy,</w:t>
      </w:r>
      <w:r>
        <w:rPr>
          <w:spacing w:val="66"/>
          <w:vertAlign w:val="baseline"/>
        </w:rPr>
        <w:t> </w:t>
      </w:r>
      <w:r>
        <w:rPr>
          <w:vertAlign w:val="baseline"/>
        </w:rPr>
        <w:t>the</w:t>
      </w:r>
      <w:r>
        <w:rPr>
          <w:spacing w:val="66"/>
          <w:vertAlign w:val="baseline"/>
        </w:rPr>
        <w:t> </w:t>
      </w:r>
      <w:r>
        <w:rPr>
          <w:vertAlign w:val="baseline"/>
        </w:rPr>
        <w:t>City</w:t>
      </w:r>
      <w:r>
        <w:rPr>
          <w:spacing w:val="66"/>
          <w:vertAlign w:val="baseline"/>
        </w:rPr>
        <w:t> </w:t>
      </w:r>
      <w:r>
        <w:rPr>
          <w:vertAlign w:val="baseline"/>
        </w:rPr>
        <w:t>of</w:t>
      </w:r>
      <w:r>
        <w:rPr>
          <w:spacing w:val="66"/>
          <w:vertAlign w:val="baseline"/>
        </w:rPr>
        <w:t> </w:t>
      </w:r>
      <w:r>
        <w:rPr>
          <w:vertAlign w:val="baseline"/>
        </w:rPr>
        <w:t>Hamilton</w:t>
      </w:r>
      <w:r>
        <w:rPr>
          <w:spacing w:val="66"/>
          <w:vertAlign w:val="baseline"/>
        </w:rPr>
        <w:t> </w:t>
      </w:r>
      <w:r>
        <w:rPr>
          <w:vertAlign w:val="baseline"/>
        </w:rPr>
        <w:t>proposed</w:t>
      </w:r>
      <w:r>
        <w:rPr>
          <w:spacing w:val="66"/>
          <w:vertAlign w:val="baseline"/>
        </w:rPr>
        <w:t> </w:t>
      </w:r>
      <w:r>
        <w:rPr>
          <w:vertAlign w:val="baseline"/>
        </w:rPr>
        <w:t>the establishment of the Mayor’s Student Advisory Committee based on the Ontario Undergraduate Students Alliance Municipal Affairs research, yet this never saw fruition.</w:t>
      </w:r>
      <w:r>
        <w:rPr>
          <w:vertAlign w:val="superscript"/>
        </w:rPr>
        <w:t>73</w:t>
      </w:r>
      <w:r>
        <w:rPr>
          <w:vertAlign w:val="baseline"/>
        </w:rPr>
        <w:t> Given that more than 60% of McMaster Students attend from outside of Hamilton, addressing the issue of student retention in the city must still be a top priority.</w:t>
      </w:r>
      <w:r>
        <w:rPr>
          <w:vertAlign w:val="superscript"/>
        </w:rPr>
        <w:t>74</w:t>
      </w:r>
      <w:r>
        <w:rPr>
          <w:spacing w:val="66"/>
          <w:vertAlign w:val="baseline"/>
        </w:rPr>
        <w:t> </w:t>
      </w:r>
      <w:r>
        <w:rPr>
          <w:vertAlign w:val="baseline"/>
        </w:rPr>
        <w:t>New to Hamilton is the Hamilton Youth Strategy, a project aimed at the engagement of youth between the ages of 14-29.</w:t>
      </w:r>
      <w:r>
        <w:rPr>
          <w:vertAlign w:val="superscript"/>
        </w:rPr>
        <w:t>75</w:t>
      </w:r>
      <w:r>
        <w:rPr>
          <w:vertAlign w:val="baseline"/>
        </w:rPr>
        <w:t> Through this project, which involves</w:t>
      </w:r>
      <w:r>
        <w:rPr>
          <w:spacing w:val="-14"/>
          <w:vertAlign w:val="baseline"/>
        </w:rPr>
        <w:t> </w:t>
      </w:r>
      <w:r>
        <w:rPr>
          <w:vertAlign w:val="baseline"/>
        </w:rPr>
        <w:t>numerous</w:t>
      </w:r>
      <w:r>
        <w:rPr>
          <w:spacing w:val="-13"/>
          <w:vertAlign w:val="baseline"/>
        </w:rPr>
        <w:t> </w:t>
      </w:r>
      <w:r>
        <w:rPr>
          <w:vertAlign w:val="baseline"/>
        </w:rPr>
        <w:t>agencies</w:t>
      </w:r>
      <w:r>
        <w:rPr>
          <w:spacing w:val="-13"/>
          <w:vertAlign w:val="baseline"/>
        </w:rPr>
        <w:t> </w:t>
      </w:r>
      <w:r>
        <w:rPr>
          <w:vertAlign w:val="baseline"/>
        </w:rPr>
        <w:t>in</w:t>
      </w:r>
      <w:r>
        <w:rPr>
          <w:spacing w:val="-13"/>
          <w:vertAlign w:val="baseline"/>
        </w:rPr>
        <w:t> </w:t>
      </w:r>
      <w:r>
        <w:rPr>
          <w:vertAlign w:val="baseline"/>
        </w:rPr>
        <w:t>the</w:t>
      </w:r>
      <w:r>
        <w:rPr>
          <w:spacing w:val="-14"/>
          <w:vertAlign w:val="baseline"/>
        </w:rPr>
        <w:t> </w:t>
      </w:r>
      <w:r>
        <w:rPr>
          <w:vertAlign w:val="baseline"/>
        </w:rPr>
        <w:t>city,</w:t>
      </w:r>
      <w:r>
        <w:rPr>
          <w:spacing w:val="-13"/>
          <w:vertAlign w:val="baseline"/>
        </w:rPr>
        <w:t> </w:t>
      </w:r>
      <w:r>
        <w:rPr>
          <w:vertAlign w:val="baseline"/>
        </w:rPr>
        <w:t>the</w:t>
      </w:r>
      <w:r>
        <w:rPr>
          <w:spacing w:val="-13"/>
          <w:vertAlign w:val="baseline"/>
        </w:rPr>
        <w:t> </w:t>
      </w:r>
      <w:r>
        <w:rPr>
          <w:vertAlign w:val="baseline"/>
        </w:rPr>
        <w:t>City</w:t>
      </w:r>
      <w:r>
        <w:rPr>
          <w:spacing w:val="-14"/>
          <w:vertAlign w:val="baseline"/>
        </w:rPr>
        <w:t> </w:t>
      </w:r>
      <w:r>
        <w:rPr>
          <w:vertAlign w:val="baseline"/>
        </w:rPr>
        <w:t>can</w:t>
      </w:r>
      <w:r>
        <w:rPr>
          <w:spacing w:val="-13"/>
          <w:vertAlign w:val="baseline"/>
        </w:rPr>
        <w:t> </w:t>
      </w:r>
      <w:r>
        <w:rPr>
          <w:vertAlign w:val="baseline"/>
        </w:rPr>
        <w:t>engage</w:t>
      </w:r>
      <w:r>
        <w:rPr>
          <w:spacing w:val="-13"/>
          <w:vertAlign w:val="baseline"/>
        </w:rPr>
        <w:t> </w:t>
      </w:r>
      <w:r>
        <w:rPr>
          <w:vertAlign w:val="baseline"/>
        </w:rPr>
        <w:t>specifically</w:t>
      </w:r>
      <w:r>
        <w:rPr>
          <w:spacing w:val="-13"/>
          <w:vertAlign w:val="baseline"/>
        </w:rPr>
        <w:t> </w:t>
      </w:r>
      <w:r>
        <w:rPr>
          <w:vertAlign w:val="baseline"/>
        </w:rPr>
        <w:t>with</w:t>
      </w:r>
      <w:r>
        <w:rPr>
          <w:spacing w:val="-14"/>
          <w:vertAlign w:val="baseline"/>
        </w:rPr>
        <w:t> </w:t>
      </w:r>
      <w:r>
        <w:rPr>
          <w:vertAlign w:val="baseline"/>
        </w:rPr>
        <w:t>McMaster students and employment agencies to address the identified needs for retention of post-graduates.</w:t>
      </w:r>
      <w:r>
        <w:rPr>
          <w:vertAlign w:val="superscript"/>
        </w:rPr>
        <w:t>76</w:t>
      </w:r>
      <w:r>
        <w:rPr>
          <w:vertAlign w:val="baseline"/>
        </w:rPr>
        <w:t> In particular, the City must ensure that student employment is a priority as it moves forwards with consultations within the planning stage of its</w:t>
      </w:r>
      <w:r>
        <w:rPr>
          <w:spacing w:val="-14"/>
          <w:vertAlign w:val="baseline"/>
        </w:rPr>
        <w:t> </w:t>
      </w:r>
      <w:r>
        <w:rPr>
          <w:vertAlign w:val="baseline"/>
        </w:rPr>
        <w:t>Youth Strategy in order to highlight the needs of McMaster students to remain in Hamilton</w:t>
      </w:r>
      <w:r>
        <w:rPr>
          <w:spacing w:val="66"/>
          <w:vertAlign w:val="baseline"/>
        </w:rPr>
        <w:t> </w:t>
      </w:r>
      <w:r>
        <w:rPr>
          <w:vertAlign w:val="baseline"/>
        </w:rPr>
        <w:t>beyond their undergraduate</w:t>
      </w:r>
      <w:r>
        <w:rPr>
          <w:spacing w:val="-1"/>
          <w:vertAlign w:val="baseline"/>
        </w:rPr>
        <w:t> </w:t>
      </w:r>
      <w:r>
        <w:rPr>
          <w:vertAlign w:val="baseline"/>
        </w:rPr>
        <w:t>careers.</w:t>
      </w:r>
    </w:p>
    <w:p>
      <w:pPr>
        <w:pStyle w:val="BodyText"/>
        <w:spacing w:before="8"/>
        <w:rPr>
          <w:sz w:val="24"/>
        </w:rPr>
      </w:pPr>
    </w:p>
    <w:p>
      <w:pPr>
        <w:pStyle w:val="BodyText"/>
        <w:spacing w:line="268" w:lineRule="auto"/>
        <w:ind w:left="219" w:right="1435"/>
        <w:jc w:val="both"/>
      </w:pPr>
      <w:r>
        <w:rPr/>
        <w:t>In</w:t>
      </w:r>
      <w:r>
        <w:rPr>
          <w:spacing w:val="-6"/>
        </w:rPr>
        <w:t> </w:t>
      </w:r>
      <w:r>
        <w:rPr/>
        <w:t>order</w:t>
      </w:r>
      <w:r>
        <w:rPr>
          <w:spacing w:val="-6"/>
        </w:rPr>
        <w:t> </w:t>
      </w:r>
      <w:r>
        <w:rPr/>
        <w:t>to</w:t>
      </w:r>
      <w:r>
        <w:rPr>
          <w:spacing w:val="-5"/>
        </w:rPr>
        <w:t> </w:t>
      </w:r>
      <w:r>
        <w:rPr/>
        <w:t>incentivize</w:t>
      </w:r>
      <w:r>
        <w:rPr>
          <w:spacing w:val="-5"/>
        </w:rPr>
        <w:t> </w:t>
      </w:r>
      <w:r>
        <w:rPr/>
        <w:t>the</w:t>
      </w:r>
      <w:r>
        <w:rPr>
          <w:spacing w:val="-6"/>
        </w:rPr>
        <w:t> </w:t>
      </w:r>
      <w:r>
        <w:rPr/>
        <w:t>20%</w:t>
      </w:r>
      <w:r>
        <w:rPr>
          <w:spacing w:val="-5"/>
        </w:rPr>
        <w:t> </w:t>
      </w:r>
      <w:r>
        <w:rPr/>
        <w:t>of</w:t>
      </w:r>
      <w:r>
        <w:rPr>
          <w:spacing w:val="-5"/>
        </w:rPr>
        <w:t> </w:t>
      </w:r>
      <w:r>
        <w:rPr/>
        <w:t>students</w:t>
      </w:r>
      <w:r>
        <w:rPr>
          <w:spacing w:val="-4"/>
        </w:rPr>
        <w:t> </w:t>
      </w:r>
      <w:r>
        <w:rPr/>
        <w:t>who</w:t>
      </w:r>
      <w:r>
        <w:rPr>
          <w:spacing w:val="-6"/>
        </w:rPr>
        <w:t> </w:t>
      </w:r>
      <w:r>
        <w:rPr/>
        <w:t>indicated</w:t>
      </w:r>
      <w:r>
        <w:rPr>
          <w:spacing w:val="-5"/>
        </w:rPr>
        <w:t> </w:t>
      </w:r>
      <w:r>
        <w:rPr/>
        <w:t>they</w:t>
      </w:r>
      <w:r>
        <w:rPr>
          <w:spacing w:val="-6"/>
        </w:rPr>
        <w:t> </w:t>
      </w:r>
      <w:r>
        <w:rPr/>
        <w:t>would</w:t>
      </w:r>
      <w:r>
        <w:rPr>
          <w:spacing w:val="-6"/>
        </w:rPr>
        <w:t> </w:t>
      </w:r>
      <w:r>
        <w:rPr/>
        <w:t>not</w:t>
      </w:r>
      <w:r>
        <w:rPr>
          <w:spacing w:val="-4"/>
        </w:rPr>
        <w:t> </w:t>
      </w:r>
      <w:r>
        <w:rPr/>
        <w:t>opt</w:t>
      </w:r>
      <w:r>
        <w:rPr>
          <w:spacing w:val="-6"/>
        </w:rPr>
        <w:t> </w:t>
      </w:r>
      <w:r>
        <w:rPr/>
        <w:t>to</w:t>
      </w:r>
      <w:r>
        <w:rPr>
          <w:spacing w:val="-6"/>
        </w:rPr>
        <w:t> </w:t>
      </w:r>
      <w:r>
        <w:rPr/>
        <w:t>live</w:t>
      </w:r>
      <w:r>
        <w:rPr>
          <w:spacing w:val="-5"/>
        </w:rPr>
        <w:t> </w:t>
      </w:r>
      <w:r>
        <w:rPr/>
        <w:t>in Hamilton following their graduation, McMaster should work alongside city partners to better advertise the opportunities within the city.</w:t>
      </w:r>
      <w:r>
        <w:rPr>
          <w:vertAlign w:val="superscript"/>
        </w:rPr>
        <w:t>77</w:t>
      </w:r>
      <w:r>
        <w:rPr>
          <w:vertAlign w:val="baseline"/>
        </w:rPr>
        <w:t> 30% of students indicated that</w:t>
      </w:r>
      <w:r>
        <w:rPr>
          <w:spacing w:val="66"/>
          <w:vertAlign w:val="baseline"/>
        </w:rPr>
        <w:t> </w:t>
      </w:r>
      <w:r>
        <w:rPr>
          <w:vertAlign w:val="baseline"/>
        </w:rPr>
        <w:t>there is</w:t>
      </w:r>
      <w:r>
        <w:rPr>
          <w:spacing w:val="66"/>
          <w:vertAlign w:val="baseline"/>
        </w:rPr>
        <w:t> </w:t>
      </w:r>
      <w:r>
        <w:rPr>
          <w:vertAlign w:val="baseline"/>
        </w:rPr>
        <w:t>a</w:t>
      </w:r>
      <w:r>
        <w:rPr>
          <w:spacing w:val="66"/>
          <w:vertAlign w:val="baseline"/>
        </w:rPr>
        <w:t> </w:t>
      </w:r>
      <w:r>
        <w:rPr>
          <w:vertAlign w:val="baseline"/>
        </w:rPr>
        <w:t>lack</w:t>
      </w:r>
      <w:r>
        <w:rPr>
          <w:spacing w:val="66"/>
          <w:vertAlign w:val="baseline"/>
        </w:rPr>
        <w:t> </w:t>
      </w:r>
      <w:r>
        <w:rPr>
          <w:vertAlign w:val="baseline"/>
        </w:rPr>
        <w:t>of</w:t>
      </w:r>
      <w:r>
        <w:rPr>
          <w:spacing w:val="66"/>
          <w:vertAlign w:val="baseline"/>
        </w:rPr>
        <w:t> </w:t>
      </w:r>
      <w:r>
        <w:rPr>
          <w:vertAlign w:val="baseline"/>
        </w:rPr>
        <w:t>advertising</w:t>
      </w:r>
      <w:r>
        <w:rPr>
          <w:spacing w:val="66"/>
          <w:vertAlign w:val="baseline"/>
        </w:rPr>
        <w:t> </w:t>
      </w:r>
      <w:r>
        <w:rPr>
          <w:vertAlign w:val="baseline"/>
        </w:rPr>
        <w:t>with regards to co-op opportunities,</w:t>
      </w:r>
      <w:r>
        <w:rPr>
          <w:spacing w:val="66"/>
          <w:vertAlign w:val="baseline"/>
        </w:rPr>
        <w:t> </w:t>
      </w:r>
      <w:r>
        <w:rPr>
          <w:vertAlign w:val="baseline"/>
        </w:rPr>
        <w:t>volunteer placements, and internships</w:t>
      </w:r>
      <w:r>
        <w:rPr>
          <w:spacing w:val="66"/>
          <w:vertAlign w:val="baseline"/>
        </w:rPr>
        <w:t> </w:t>
      </w:r>
      <w:r>
        <w:rPr>
          <w:vertAlign w:val="baseline"/>
        </w:rPr>
        <w:t>within the Hamilton</w:t>
      </w:r>
      <w:r>
        <w:rPr>
          <w:spacing w:val="66"/>
          <w:vertAlign w:val="baseline"/>
        </w:rPr>
        <w:t> </w:t>
      </w:r>
      <w:r>
        <w:rPr>
          <w:vertAlign w:val="baseline"/>
        </w:rPr>
        <w:t>community, all of</w:t>
      </w:r>
      <w:r>
        <w:rPr>
          <w:spacing w:val="66"/>
          <w:vertAlign w:val="baseline"/>
        </w:rPr>
        <w:t> </w:t>
      </w:r>
      <w:r>
        <w:rPr>
          <w:vertAlign w:val="baseline"/>
        </w:rPr>
        <w:t>which are</w:t>
      </w:r>
      <w:r>
        <w:rPr>
          <w:spacing w:val="66"/>
          <w:vertAlign w:val="baseline"/>
        </w:rPr>
        <w:t> </w:t>
      </w:r>
      <w:r>
        <w:rPr>
          <w:vertAlign w:val="baseline"/>
        </w:rPr>
        <w:t>fundamental to developing connections to the community.</w:t>
      </w:r>
      <w:r>
        <w:rPr>
          <w:vertAlign w:val="superscript"/>
        </w:rPr>
        <w:t>78,79</w:t>
      </w:r>
      <w:r>
        <w:rPr>
          <w:vertAlign w:val="baseline"/>
        </w:rPr>
        <w:t> Additionally, 16% of</w:t>
      </w:r>
      <w:r>
        <w:rPr>
          <w:spacing w:val="66"/>
          <w:vertAlign w:val="baseline"/>
        </w:rPr>
        <w:t> </w:t>
      </w:r>
      <w:r>
        <w:rPr>
          <w:vertAlign w:val="baseline"/>
        </w:rPr>
        <w:t>respondents to the OPSSS indicated that employment opportunities need the most improvement.</w:t>
      </w:r>
      <w:r>
        <w:rPr>
          <w:vertAlign w:val="superscript"/>
        </w:rPr>
        <w:t>80</w:t>
      </w:r>
      <w:r>
        <w:rPr>
          <w:spacing w:val="-12"/>
          <w:vertAlign w:val="baseline"/>
        </w:rPr>
        <w:t> </w:t>
      </w:r>
      <w:r>
        <w:rPr>
          <w:vertAlign w:val="baseline"/>
        </w:rPr>
        <w:t>However,</w:t>
      </w:r>
      <w:r>
        <w:rPr>
          <w:spacing w:val="-12"/>
          <w:vertAlign w:val="baseline"/>
        </w:rPr>
        <w:t> </w:t>
      </w:r>
      <w:r>
        <w:rPr>
          <w:vertAlign w:val="baseline"/>
        </w:rPr>
        <w:t>Workforce</w:t>
      </w:r>
      <w:r>
        <w:rPr>
          <w:spacing w:val="-11"/>
          <w:vertAlign w:val="baseline"/>
        </w:rPr>
        <w:t> </w:t>
      </w:r>
      <w:r>
        <w:rPr>
          <w:vertAlign w:val="baseline"/>
        </w:rPr>
        <w:t>Planning</w:t>
      </w:r>
      <w:r>
        <w:rPr>
          <w:spacing w:val="-12"/>
          <w:vertAlign w:val="baseline"/>
        </w:rPr>
        <w:t> </w:t>
      </w:r>
      <w:r>
        <w:rPr>
          <w:vertAlign w:val="baseline"/>
        </w:rPr>
        <w:t>Hamilton’s</w:t>
      </w:r>
      <w:r>
        <w:rPr>
          <w:spacing w:val="-12"/>
          <w:vertAlign w:val="baseline"/>
        </w:rPr>
        <w:t> </w:t>
      </w:r>
      <w:r>
        <w:rPr>
          <w:vertAlign w:val="baseline"/>
        </w:rPr>
        <w:t>Labour</w:t>
      </w:r>
      <w:r>
        <w:rPr>
          <w:spacing w:val="-11"/>
          <w:vertAlign w:val="baseline"/>
        </w:rPr>
        <w:t> </w:t>
      </w:r>
      <w:r>
        <w:rPr>
          <w:vertAlign w:val="baseline"/>
        </w:rPr>
        <w:t>Market</w:t>
      </w:r>
      <w:r>
        <w:rPr>
          <w:spacing w:val="-11"/>
          <w:vertAlign w:val="baseline"/>
        </w:rPr>
        <w:t> </w:t>
      </w:r>
      <w:r>
        <w:rPr>
          <w:vertAlign w:val="baseline"/>
        </w:rPr>
        <w:t>stated</w:t>
      </w:r>
      <w:r>
        <w:rPr>
          <w:spacing w:val="-12"/>
          <w:vertAlign w:val="baseline"/>
        </w:rPr>
        <w:t> </w:t>
      </w:r>
      <w:r>
        <w:rPr>
          <w:vertAlign w:val="baseline"/>
        </w:rPr>
        <w:t>that</w:t>
      </w:r>
      <w:r>
        <w:rPr>
          <w:spacing w:val="-12"/>
          <w:vertAlign w:val="baseline"/>
        </w:rPr>
        <w:t> </w:t>
      </w:r>
      <w:r>
        <w:rPr>
          <w:vertAlign w:val="baseline"/>
        </w:rPr>
        <w:t>in 2015, of the 24,660 vacant job postings online, 5439 job postings were for university- educated individuals. This clearly demonstrates that there needs to be a stronger connection between students and employers within the</w:t>
      </w:r>
      <w:r>
        <w:rPr>
          <w:spacing w:val="-1"/>
          <w:vertAlign w:val="baseline"/>
        </w:rPr>
        <w:t> </w:t>
      </w:r>
      <w:r>
        <w:rPr>
          <w:vertAlign w:val="baseline"/>
        </w:rPr>
        <w:t>city.</w:t>
      </w:r>
    </w:p>
    <w:p>
      <w:pPr>
        <w:pStyle w:val="BodyText"/>
        <w:spacing w:before="10"/>
        <w:rPr>
          <w:sz w:val="18"/>
        </w:rPr>
      </w:pPr>
      <w:r>
        <w:rPr/>
        <w:pict>
          <v:rect style="position:absolute;margin-left:72pt;margin-top:12.1097pt;width:144pt;height:.53998pt;mso-position-horizontal-relative:page;mso-position-vertical-relative:paragraph;z-index:-15715328;mso-wrap-distance-left:0;mso-wrap-distance-right:0" filled="true" fillcolor="#000000" stroked="false">
            <v:fill type="solid"/>
            <w10:wrap type="topAndBottom"/>
          </v:rect>
        </w:pict>
      </w:r>
    </w:p>
    <w:p>
      <w:pPr>
        <w:spacing w:line="268" w:lineRule="auto" w:before="77"/>
        <w:ind w:left="220" w:right="1689" w:firstLine="0"/>
        <w:jc w:val="left"/>
        <w:rPr>
          <w:sz w:val="18"/>
        </w:rPr>
      </w:pPr>
      <w:r>
        <w:rPr>
          <w:position w:val="5"/>
          <w:sz w:val="12"/>
        </w:rPr>
        <w:t>71 </w:t>
      </w:r>
      <w:r>
        <w:rPr>
          <w:sz w:val="18"/>
        </w:rPr>
        <w:t>Piazza, Gabriele. “Student flock to cities - but how can they retain graduates?” CityMetric, published November 27, 2017, </w:t>
      </w:r>
      <w:r>
        <w:rPr>
          <w:sz w:val="18"/>
          <w:u w:val="single"/>
        </w:rPr>
        <w:t>https:/</w:t>
      </w:r>
      <w:hyperlink r:id="rId20">
        <w:r>
          <w:rPr>
            <w:sz w:val="18"/>
            <w:u w:val="single"/>
          </w:rPr>
          <w:t>/www.citymetric.co</w:t>
        </w:r>
      </w:hyperlink>
      <w:r>
        <w:rPr>
          <w:sz w:val="18"/>
          <w:u w:val="single"/>
        </w:rPr>
        <w:t>m</w:t>
      </w:r>
      <w:hyperlink r:id="rId20">
        <w:r>
          <w:rPr>
            <w:sz w:val="18"/>
            <w:u w:val="single"/>
          </w:rPr>
          <w:t>/politics/students-flock-cities-how-can-they-retain-</w:t>
        </w:r>
      </w:hyperlink>
      <w:r>
        <w:rPr>
          <w:sz w:val="18"/>
        </w:rPr>
        <w:t> </w:t>
      </w:r>
      <w:r>
        <w:rPr>
          <w:sz w:val="18"/>
          <w:u w:val="single"/>
        </w:rPr>
        <w:t>graduates-3508</w:t>
      </w:r>
      <w:r>
        <w:rPr>
          <w:sz w:val="18"/>
        </w:rPr>
        <w:t>.</w:t>
      </w:r>
    </w:p>
    <w:p>
      <w:pPr>
        <w:spacing w:line="268" w:lineRule="auto" w:before="1"/>
        <w:ind w:left="220" w:right="1764" w:firstLine="0"/>
        <w:jc w:val="left"/>
        <w:rPr>
          <w:sz w:val="18"/>
        </w:rPr>
      </w:pPr>
      <w:r>
        <w:rPr>
          <w:position w:val="5"/>
          <w:sz w:val="12"/>
        </w:rPr>
        <w:t>72 </w:t>
      </w:r>
      <w:r>
        <w:rPr>
          <w:sz w:val="18"/>
        </w:rPr>
        <w:t>"Economic Development Strategy 2016-2020." City of Hamilton, 2016, </w:t>
      </w:r>
      <w:hyperlink r:id="rId21">
        <w:r>
          <w:rPr>
            <w:sz w:val="18"/>
            <w:u w:val="single"/>
          </w:rPr>
          <w:t>http://www.investinhamilton.ca/wp-content/uploads/2017/05/Hamilton-2016-2020-Ec-Dev-Action-</w:t>
        </w:r>
      </w:hyperlink>
      <w:r>
        <w:rPr>
          <w:sz w:val="18"/>
        </w:rPr>
        <w:t> </w:t>
      </w:r>
      <w:r>
        <w:rPr>
          <w:sz w:val="18"/>
          <w:u w:val="single"/>
        </w:rPr>
        <w:t>Plan.pdf</w:t>
      </w:r>
      <w:r>
        <w:rPr>
          <w:sz w:val="18"/>
        </w:rPr>
        <w:t>.</w:t>
      </w:r>
    </w:p>
    <w:p>
      <w:pPr>
        <w:spacing w:line="268" w:lineRule="auto" w:before="0"/>
        <w:ind w:left="220" w:right="2021" w:firstLine="0"/>
        <w:jc w:val="left"/>
        <w:rPr>
          <w:sz w:val="18"/>
        </w:rPr>
      </w:pPr>
      <w:r>
        <w:rPr>
          <w:position w:val="5"/>
          <w:sz w:val="12"/>
        </w:rPr>
        <w:t>73 </w:t>
      </w:r>
      <w:r>
        <w:rPr>
          <w:sz w:val="18"/>
        </w:rPr>
        <w:t>"Economic Development Strategy 2010-2015" City of Hamilton, 2010, </w:t>
      </w:r>
      <w:hyperlink r:id="rId22">
        <w:r>
          <w:rPr>
            <w:sz w:val="18"/>
            <w:u w:val="single"/>
          </w:rPr>
          <w:t>http://www.investinhamilton.ca/wp-content/uploads/2011/06/Hamilton-EcDev-Strategy2010.pdf</w:t>
        </w:r>
        <w:r>
          <w:rPr>
            <w:sz w:val="18"/>
          </w:rPr>
          <w:t>.</w:t>
        </w:r>
      </w:hyperlink>
      <w:r>
        <w:rPr>
          <w:sz w:val="18"/>
        </w:rPr>
        <w:t> </w:t>
      </w:r>
      <w:r>
        <w:rPr>
          <w:position w:val="5"/>
          <w:sz w:val="12"/>
        </w:rPr>
        <w:t>74 </w:t>
      </w:r>
      <w:r>
        <w:rPr>
          <w:sz w:val="18"/>
        </w:rPr>
        <w:t>Ibid.</w:t>
      </w:r>
    </w:p>
    <w:p>
      <w:pPr>
        <w:spacing w:line="268" w:lineRule="auto" w:before="0"/>
        <w:ind w:left="219" w:right="2333" w:firstLine="0"/>
        <w:jc w:val="left"/>
        <w:rPr>
          <w:sz w:val="18"/>
        </w:rPr>
      </w:pPr>
      <w:r>
        <w:rPr>
          <w:position w:val="5"/>
          <w:sz w:val="12"/>
        </w:rPr>
        <w:t>75</w:t>
      </w:r>
      <w:r>
        <w:rPr>
          <w:sz w:val="18"/>
        </w:rPr>
        <w:t>“Youth Strategy.” City of H</w:t>
      </w:r>
      <w:hyperlink r:id="rId23">
        <w:r>
          <w:rPr>
            <w:sz w:val="18"/>
          </w:rPr>
          <w:t>amilton, 2018. https://www.hamilton.ca/city-initiative</w:t>
        </w:r>
      </w:hyperlink>
      <w:r>
        <w:rPr>
          <w:sz w:val="18"/>
        </w:rPr>
        <w:t>s/strat</w:t>
      </w:r>
      <w:hyperlink r:id="rId23">
        <w:r>
          <w:rPr>
            <w:sz w:val="18"/>
          </w:rPr>
          <w:t>egies-</w:t>
        </w:r>
      </w:hyperlink>
      <w:r>
        <w:rPr>
          <w:sz w:val="18"/>
        </w:rPr>
        <w:t> actions/youth-strategy</w:t>
      </w:r>
    </w:p>
    <w:p>
      <w:pPr>
        <w:spacing w:before="0"/>
        <w:ind w:left="220" w:right="0" w:firstLine="0"/>
        <w:jc w:val="left"/>
        <w:rPr>
          <w:sz w:val="18"/>
        </w:rPr>
      </w:pPr>
      <w:r>
        <w:rPr>
          <w:position w:val="5"/>
          <w:sz w:val="12"/>
        </w:rPr>
        <w:t>76 </w:t>
      </w:r>
      <w:r>
        <w:rPr>
          <w:sz w:val="18"/>
        </w:rPr>
        <w:t>Ibid.</w:t>
      </w:r>
    </w:p>
    <w:p>
      <w:pPr>
        <w:spacing w:before="24"/>
        <w:ind w:left="220" w:right="0" w:firstLine="0"/>
        <w:jc w:val="left"/>
        <w:rPr>
          <w:sz w:val="18"/>
        </w:rPr>
      </w:pPr>
      <w:r>
        <w:rPr>
          <w:position w:val="5"/>
          <w:sz w:val="12"/>
        </w:rPr>
        <w:t>77 </w:t>
      </w:r>
      <w:r>
        <w:rPr>
          <w:sz w:val="18"/>
        </w:rPr>
        <w:t>“Your City Survey.” McMaster University, 2017 (unpublished).</w:t>
      </w:r>
    </w:p>
    <w:p>
      <w:pPr>
        <w:spacing w:before="23"/>
        <w:ind w:left="220" w:right="0" w:firstLine="0"/>
        <w:jc w:val="left"/>
        <w:rPr>
          <w:sz w:val="18"/>
        </w:rPr>
      </w:pPr>
      <w:r>
        <w:rPr>
          <w:position w:val="5"/>
          <w:sz w:val="12"/>
        </w:rPr>
        <w:t>78 </w:t>
      </w:r>
      <w:r>
        <w:rPr>
          <w:sz w:val="18"/>
        </w:rPr>
        <w:t>Ibid.</w:t>
      </w:r>
    </w:p>
    <w:p>
      <w:pPr>
        <w:spacing w:line="264" w:lineRule="auto" w:before="23"/>
        <w:ind w:left="220" w:right="1442" w:firstLine="0"/>
        <w:jc w:val="left"/>
        <w:rPr>
          <w:sz w:val="18"/>
        </w:rPr>
      </w:pPr>
      <w:r>
        <w:rPr>
          <w:position w:val="5"/>
          <w:sz w:val="12"/>
        </w:rPr>
        <w:t>79 </w:t>
      </w:r>
      <w:r>
        <w:rPr>
          <w:sz w:val="18"/>
        </w:rPr>
        <w:t>Cnaan, Ram A. et al. "Motivations and benefits of student volunteering: Comparing regular, occasional, and non-volunteers in five countries." </w:t>
      </w:r>
      <w:r>
        <w:rPr>
          <w:rFonts w:ascii="Gotham-BookItalic"/>
          <w:i/>
          <w:sz w:val="18"/>
        </w:rPr>
        <w:t>Departmental Papers (SPP)</w:t>
      </w:r>
      <w:r>
        <w:rPr>
          <w:sz w:val="18"/>
        </w:rPr>
        <w:t>, (2010), </w:t>
      </w:r>
      <w:r>
        <w:rPr>
          <w:sz w:val="18"/>
          <w:u w:val="single"/>
        </w:rPr>
        <w:t>https://repository.upenn.edu/spp_papers/153/</w:t>
      </w:r>
      <w:r>
        <w:rPr>
          <w:sz w:val="18"/>
        </w:rPr>
        <w:t>.</w:t>
      </w:r>
    </w:p>
    <w:p>
      <w:pPr>
        <w:spacing w:before="5"/>
        <w:ind w:left="220" w:right="0" w:firstLine="0"/>
        <w:jc w:val="left"/>
        <w:rPr>
          <w:sz w:val="18"/>
        </w:rPr>
      </w:pPr>
      <w:r>
        <w:rPr>
          <w:position w:val="5"/>
          <w:sz w:val="12"/>
        </w:rPr>
        <w:t>80 </w:t>
      </w:r>
      <w:r>
        <w:rPr>
          <w:sz w:val="18"/>
        </w:rPr>
        <w:t>“Ontario Post-Secondary Student Survey.” McMaster University, 2017 (unpublished).</w:t>
      </w:r>
    </w:p>
    <w:p>
      <w:pPr>
        <w:spacing w:after="0"/>
        <w:jc w:val="left"/>
        <w:rPr>
          <w:sz w:val="18"/>
        </w:rPr>
        <w:sectPr>
          <w:pgSz w:w="12240" w:h="15840"/>
          <w:pgMar w:header="0" w:footer="712" w:top="1360" w:bottom="920" w:left="1220" w:right="0"/>
        </w:sectPr>
      </w:pPr>
    </w:p>
    <w:p>
      <w:pPr>
        <w:pStyle w:val="BodyText"/>
        <w:spacing w:before="8"/>
        <w:rPr>
          <w:sz w:val="9"/>
        </w:rPr>
      </w:pPr>
    </w:p>
    <w:p>
      <w:pPr>
        <w:pStyle w:val="BodyText"/>
        <w:spacing w:line="268" w:lineRule="auto" w:before="111"/>
        <w:ind w:left="220" w:right="1434"/>
        <w:jc w:val="both"/>
      </w:pPr>
      <w:r>
        <w:rPr/>
        <w:t>Additionally, 42% of fourth-year students who responded to the NSSE responded “probably yes” when asked if they would attend McMaster again if they could start over, with 13% responding “probably no.”</w:t>
      </w:r>
      <w:r>
        <w:rPr>
          <w:vertAlign w:val="superscript"/>
        </w:rPr>
        <w:t>81</w:t>
      </w:r>
      <w:r>
        <w:rPr>
          <w:vertAlign w:val="baseline"/>
        </w:rPr>
        <w:t> This suggests that there is room for</w:t>
      </w:r>
      <w:r>
        <w:rPr>
          <w:spacing w:val="66"/>
          <w:vertAlign w:val="baseline"/>
        </w:rPr>
        <w:t> </w:t>
      </w:r>
      <w:r>
        <w:rPr>
          <w:vertAlign w:val="baseline"/>
        </w:rPr>
        <w:t>improvement</w:t>
      </w:r>
      <w:r>
        <w:rPr>
          <w:spacing w:val="-8"/>
          <w:vertAlign w:val="baseline"/>
        </w:rPr>
        <w:t> </w:t>
      </w:r>
      <w:r>
        <w:rPr>
          <w:vertAlign w:val="baseline"/>
        </w:rPr>
        <w:t>in</w:t>
      </w:r>
      <w:r>
        <w:rPr>
          <w:spacing w:val="-8"/>
          <w:vertAlign w:val="baseline"/>
        </w:rPr>
        <w:t> </w:t>
      </w:r>
      <w:r>
        <w:rPr>
          <w:vertAlign w:val="baseline"/>
        </w:rPr>
        <w:t>the</w:t>
      </w:r>
      <w:r>
        <w:rPr>
          <w:spacing w:val="-6"/>
          <w:vertAlign w:val="baseline"/>
        </w:rPr>
        <w:t> </w:t>
      </w:r>
      <w:r>
        <w:rPr>
          <w:vertAlign w:val="baseline"/>
        </w:rPr>
        <w:t>experiences</w:t>
      </w:r>
      <w:r>
        <w:rPr>
          <w:spacing w:val="-7"/>
          <w:vertAlign w:val="baseline"/>
        </w:rPr>
        <w:t> </w:t>
      </w:r>
      <w:r>
        <w:rPr>
          <w:vertAlign w:val="baseline"/>
        </w:rPr>
        <w:t>of</w:t>
      </w:r>
      <w:r>
        <w:rPr>
          <w:spacing w:val="-8"/>
          <w:vertAlign w:val="baseline"/>
        </w:rPr>
        <w:t> </w:t>
      </w:r>
      <w:r>
        <w:rPr>
          <w:vertAlign w:val="baseline"/>
        </w:rPr>
        <w:t>students</w:t>
      </w:r>
      <w:r>
        <w:rPr>
          <w:spacing w:val="-7"/>
          <w:vertAlign w:val="baseline"/>
        </w:rPr>
        <w:t> </w:t>
      </w:r>
      <w:r>
        <w:rPr>
          <w:vertAlign w:val="baseline"/>
        </w:rPr>
        <w:t>through</w:t>
      </w:r>
      <w:r>
        <w:rPr>
          <w:spacing w:val="-8"/>
          <w:vertAlign w:val="baseline"/>
        </w:rPr>
        <w:t> </w:t>
      </w:r>
      <w:r>
        <w:rPr>
          <w:vertAlign w:val="baseline"/>
        </w:rPr>
        <w:t>their</w:t>
      </w:r>
      <w:r>
        <w:rPr>
          <w:spacing w:val="-7"/>
          <w:vertAlign w:val="baseline"/>
        </w:rPr>
        <w:t> </w:t>
      </w:r>
      <w:r>
        <w:rPr>
          <w:vertAlign w:val="baseline"/>
        </w:rPr>
        <w:t>undergraduate</w:t>
      </w:r>
      <w:r>
        <w:rPr>
          <w:spacing w:val="-8"/>
          <w:vertAlign w:val="baseline"/>
        </w:rPr>
        <w:t> </w:t>
      </w:r>
      <w:r>
        <w:rPr>
          <w:vertAlign w:val="baseline"/>
        </w:rPr>
        <w:t>studies.</w:t>
      </w:r>
      <w:r>
        <w:rPr>
          <w:spacing w:val="-8"/>
          <w:vertAlign w:val="baseline"/>
        </w:rPr>
        <w:t> </w:t>
      </w:r>
      <w:r>
        <w:rPr>
          <w:vertAlign w:val="baseline"/>
        </w:rPr>
        <w:t>The City of Hamilton and McMaster must act as catalysts to retain the skills that undergraduate students develop over the course of their education and engagement within Hamilton. McMaster should thus encourage Faculty Career, Co-op and</w:t>
      </w:r>
      <w:r>
        <w:rPr>
          <w:spacing w:val="66"/>
          <w:vertAlign w:val="baseline"/>
        </w:rPr>
        <w:t> </w:t>
      </w:r>
      <w:r>
        <w:rPr>
          <w:vertAlign w:val="baseline"/>
        </w:rPr>
        <w:t>Experiential offices to collaborate with the City of Hamilton through the Job Portals</w:t>
      </w:r>
      <w:r>
        <w:rPr>
          <w:spacing w:val="66"/>
          <w:vertAlign w:val="baseline"/>
        </w:rPr>
        <w:t> </w:t>
      </w:r>
      <w:r>
        <w:rPr>
          <w:vertAlign w:val="baseline"/>
        </w:rPr>
        <w:t>available on OscarPlus. Once job postings have been made available to students, adequate resources must be utilized to promote these opportunities effectively to students on campus. Using social media outlets such as Facebook, Twitter,</w:t>
      </w:r>
      <w:r>
        <w:rPr>
          <w:spacing w:val="-42"/>
          <w:vertAlign w:val="baseline"/>
        </w:rPr>
        <w:t> </w:t>
      </w:r>
      <w:r>
        <w:rPr>
          <w:vertAlign w:val="baseline"/>
        </w:rPr>
        <w:t>Instagram, LinkedIn and Youtube appropriately can aid in producing increased engagement with students</w:t>
      </w:r>
      <w:r>
        <w:rPr>
          <w:spacing w:val="-6"/>
          <w:vertAlign w:val="baseline"/>
        </w:rPr>
        <w:t> </w:t>
      </w:r>
      <w:r>
        <w:rPr>
          <w:vertAlign w:val="baseline"/>
        </w:rPr>
        <w:t>who</w:t>
      </w:r>
      <w:r>
        <w:rPr>
          <w:spacing w:val="-5"/>
          <w:vertAlign w:val="baseline"/>
        </w:rPr>
        <w:t> </w:t>
      </w:r>
      <w:r>
        <w:rPr>
          <w:vertAlign w:val="baseline"/>
        </w:rPr>
        <w:t>are</w:t>
      </w:r>
      <w:r>
        <w:rPr>
          <w:spacing w:val="-5"/>
          <w:vertAlign w:val="baseline"/>
        </w:rPr>
        <w:t> </w:t>
      </w:r>
      <w:r>
        <w:rPr>
          <w:vertAlign w:val="baseline"/>
        </w:rPr>
        <w:t>exploring</w:t>
      </w:r>
      <w:r>
        <w:rPr>
          <w:spacing w:val="-5"/>
          <w:vertAlign w:val="baseline"/>
        </w:rPr>
        <w:t> </w:t>
      </w:r>
      <w:r>
        <w:rPr>
          <w:vertAlign w:val="baseline"/>
        </w:rPr>
        <w:t>opportunities</w:t>
      </w:r>
      <w:r>
        <w:rPr>
          <w:spacing w:val="-5"/>
          <w:vertAlign w:val="baseline"/>
        </w:rPr>
        <w:t> </w:t>
      </w:r>
      <w:r>
        <w:rPr>
          <w:vertAlign w:val="baseline"/>
        </w:rPr>
        <w:t>to</w:t>
      </w:r>
      <w:r>
        <w:rPr>
          <w:spacing w:val="-5"/>
          <w:vertAlign w:val="baseline"/>
        </w:rPr>
        <w:t> </w:t>
      </w:r>
      <w:r>
        <w:rPr>
          <w:vertAlign w:val="baseline"/>
        </w:rPr>
        <w:t>live</w:t>
      </w:r>
      <w:r>
        <w:rPr>
          <w:spacing w:val="-5"/>
          <w:vertAlign w:val="baseline"/>
        </w:rPr>
        <w:t> </w:t>
      </w:r>
      <w:r>
        <w:rPr>
          <w:vertAlign w:val="baseline"/>
        </w:rPr>
        <w:t>and</w:t>
      </w:r>
      <w:r>
        <w:rPr>
          <w:spacing w:val="-5"/>
          <w:vertAlign w:val="baseline"/>
        </w:rPr>
        <w:t> </w:t>
      </w:r>
      <w:r>
        <w:rPr>
          <w:vertAlign w:val="baseline"/>
        </w:rPr>
        <w:t>work</w:t>
      </w:r>
      <w:r>
        <w:rPr>
          <w:spacing w:val="-5"/>
          <w:vertAlign w:val="baseline"/>
        </w:rPr>
        <w:t> </w:t>
      </w:r>
      <w:r>
        <w:rPr>
          <w:vertAlign w:val="baseline"/>
        </w:rPr>
        <w:t>in</w:t>
      </w:r>
      <w:r>
        <w:rPr>
          <w:spacing w:val="-5"/>
          <w:vertAlign w:val="baseline"/>
        </w:rPr>
        <w:t> </w:t>
      </w:r>
      <w:r>
        <w:rPr>
          <w:vertAlign w:val="baseline"/>
        </w:rPr>
        <w:t>Hamilton.</w:t>
      </w:r>
      <w:r>
        <w:rPr>
          <w:spacing w:val="-5"/>
          <w:vertAlign w:val="baseline"/>
        </w:rPr>
        <w:t> </w:t>
      </w:r>
      <w:r>
        <w:rPr>
          <w:vertAlign w:val="baseline"/>
        </w:rPr>
        <w:t>Capitalizing</w:t>
      </w:r>
      <w:r>
        <w:rPr>
          <w:spacing w:val="-5"/>
          <w:vertAlign w:val="baseline"/>
        </w:rPr>
        <w:t> </w:t>
      </w:r>
      <w:r>
        <w:rPr>
          <w:vertAlign w:val="baseline"/>
        </w:rPr>
        <w:t>on the centrality of OscarPlus should be a priority for the Student Success Centre so</w:t>
      </w:r>
      <w:r>
        <w:rPr>
          <w:spacing w:val="-46"/>
          <w:vertAlign w:val="baseline"/>
        </w:rPr>
        <w:t> </w:t>
      </w:r>
      <w:r>
        <w:rPr>
          <w:vertAlign w:val="baseline"/>
        </w:rPr>
        <w:t>that McMaster can enhance opportunities for students to seek work in Hamilton following graduation.</w:t>
      </w:r>
    </w:p>
    <w:p>
      <w:pPr>
        <w:pStyle w:val="BodyText"/>
        <w:spacing w:before="8"/>
        <w:rPr>
          <w:sz w:val="24"/>
        </w:rPr>
      </w:pPr>
    </w:p>
    <w:p>
      <w:pPr>
        <w:pStyle w:val="Heading1"/>
      </w:pPr>
      <w:bookmarkStart w:name="_TOC_250012" w:id="8"/>
      <w:bookmarkEnd w:id="8"/>
      <w:r>
        <w:rPr/>
        <w:t>On-Campus Engagement: Services &amp; Faculties</w:t>
      </w:r>
    </w:p>
    <w:p>
      <w:pPr>
        <w:pStyle w:val="Heading2"/>
        <w:spacing w:before="23" w:after="16"/>
      </w:pPr>
      <w:bookmarkStart w:name="_TOC_250011" w:id="9"/>
      <w:bookmarkEnd w:id="9"/>
      <w:r>
        <w:rPr/>
        <w:t>University Offices and Inter-Faculty Engagement</w:t>
      </w:r>
    </w:p>
    <w:p>
      <w:pPr>
        <w:pStyle w:val="BodyText"/>
        <w:ind w:left="101"/>
        <w:rPr>
          <w:rFonts w:ascii="Gotham"/>
          <w:sz w:val="20"/>
        </w:rPr>
      </w:pPr>
      <w:r>
        <w:rPr>
          <w:rFonts w:ascii="Gotham"/>
          <w:sz w:val="20"/>
        </w:rPr>
        <w:pict>
          <v:shape style="width:479.4pt;height:220.4pt;mso-position-horizontal-relative:char;mso-position-vertical-relative:line" type="#_x0000_t202" filled="false" stroked="true" strokeweight=".47998pt" strokecolor="#000000">
            <w10:anchorlock/>
            <v:textbox inset="0,0,0,0">
              <w:txbxContent>
                <w:p>
                  <w:pPr>
                    <w:spacing w:line="268" w:lineRule="auto" w:before="30"/>
                    <w:ind w:left="109" w:right="99" w:firstLine="0"/>
                    <w:jc w:val="left"/>
                    <w:rPr>
                      <w:sz w:val="20"/>
                    </w:rPr>
                  </w:pPr>
                  <w:r>
                    <w:rPr>
                      <w:sz w:val="20"/>
                    </w:rPr>
                    <w:t>Principle: All students should be aware of and have easy accessibility to available resources, services, and courses on campus.</w:t>
                  </w:r>
                </w:p>
                <w:p>
                  <w:pPr>
                    <w:spacing w:line="268" w:lineRule="auto" w:before="199"/>
                    <w:ind w:left="109" w:right="99" w:firstLine="0"/>
                    <w:jc w:val="left"/>
                    <w:rPr>
                      <w:sz w:val="20"/>
                    </w:rPr>
                  </w:pPr>
                  <w:r>
                    <w:rPr>
                      <w:sz w:val="20"/>
                    </w:rPr>
                    <w:t>Concern: Existing support services at McMaster, including academic, health-related, or faculty offices, are often underutilized by students due to a lack of awareness.</w:t>
                  </w:r>
                </w:p>
                <w:p>
                  <w:pPr>
                    <w:spacing w:line="268" w:lineRule="auto" w:before="200"/>
                    <w:ind w:left="109" w:right="237" w:firstLine="0"/>
                    <w:jc w:val="left"/>
                    <w:rPr>
                      <w:sz w:val="20"/>
                    </w:rPr>
                  </w:pPr>
                  <w:r>
                    <w:rPr>
                      <w:sz w:val="20"/>
                    </w:rPr>
                    <w:t>Concern: A lack of collaboration between faculties on campus hinders students from engaging with students from a diversity of academic backgrounds.</w:t>
                  </w:r>
                </w:p>
                <w:p>
                  <w:pPr>
                    <w:spacing w:line="268" w:lineRule="auto" w:before="201"/>
                    <w:ind w:left="109" w:right="237" w:firstLine="0"/>
                    <w:jc w:val="left"/>
                    <w:rPr>
                      <w:sz w:val="20"/>
                    </w:rPr>
                  </w:pPr>
                  <w:r>
                    <w:rPr>
                      <w:sz w:val="20"/>
                    </w:rPr>
                    <w:t>Recommendation: Faculty offices should gather student perspectives about improvements to academic and social supports (i.e.workshops) to ensure that students are offered appropriate services matched to their needs and interests.</w:t>
                  </w:r>
                </w:p>
                <w:p>
                  <w:pPr>
                    <w:spacing w:line="268" w:lineRule="auto" w:before="200"/>
                    <w:ind w:left="109" w:right="99" w:firstLine="0"/>
                    <w:jc w:val="left"/>
                    <w:rPr>
                      <w:sz w:val="20"/>
                    </w:rPr>
                  </w:pPr>
                  <w:r>
                    <w:rPr>
                      <w:sz w:val="20"/>
                    </w:rPr>
                    <w:t>Recommendation: McMaster should allocate increased funding towards interfaculty collaboration through establishing a grant program.</w:t>
                  </w:r>
                </w:p>
                <w:p>
                  <w:pPr>
                    <w:spacing w:line="268" w:lineRule="auto" w:before="200"/>
                    <w:ind w:left="109" w:right="608" w:firstLine="0"/>
                    <w:jc w:val="left"/>
                    <w:rPr>
                      <w:sz w:val="20"/>
                    </w:rPr>
                  </w:pPr>
                  <w:r>
                    <w:rPr>
                      <w:sz w:val="20"/>
                    </w:rPr>
                    <w:t>Recommendation: There should be more communication across faculty offices of their services, such as research opportunities, to provide greater opportunity for collaboration between students enrolled in different programs.</w:t>
                  </w:r>
                </w:p>
              </w:txbxContent>
            </v:textbox>
            <v:stroke dashstyle="solid"/>
          </v:shape>
        </w:pict>
      </w:r>
      <w:r>
        <w:rPr>
          <w:rFonts w:ascii="Gotham"/>
          <w:sz w:val="20"/>
        </w:rPr>
      </w:r>
    </w:p>
    <w:p>
      <w:pPr>
        <w:pStyle w:val="BodyText"/>
        <w:rPr>
          <w:rFonts w:ascii="Gotham"/>
          <w:b/>
          <w:sz w:val="20"/>
        </w:rPr>
      </w:pPr>
    </w:p>
    <w:p>
      <w:pPr>
        <w:pStyle w:val="BodyText"/>
        <w:spacing w:line="268" w:lineRule="auto" w:before="228"/>
        <w:ind w:left="219" w:right="1436"/>
        <w:jc w:val="both"/>
      </w:pPr>
      <w:r>
        <w:rPr/>
        <w:t>While university offices are established for the well-being of students, the difference</w:t>
      </w:r>
      <w:r>
        <w:rPr>
          <w:spacing w:val="66"/>
        </w:rPr>
        <w:t> </w:t>
      </w:r>
      <w:r>
        <w:rPr/>
        <w:t>in services offered across these offices can lead to differences in the types and</w:t>
      </w:r>
      <w:r>
        <w:rPr>
          <w:spacing w:val="66"/>
        </w:rPr>
        <w:t> </w:t>
      </w:r>
      <w:r>
        <w:rPr/>
        <w:t>amounts of opportunities available to students in different programs. All students should be aware of and have equal accessibility to available resources, services, and</w:t>
      </w:r>
      <w:r>
        <w:rPr>
          <w:spacing w:val="66"/>
        </w:rPr>
        <w:t> </w:t>
      </w:r>
      <w:r>
        <w:rPr/>
        <w:t>courses</w:t>
      </w:r>
      <w:r>
        <w:rPr>
          <w:spacing w:val="-12"/>
        </w:rPr>
        <w:t> </w:t>
      </w:r>
      <w:r>
        <w:rPr/>
        <w:t>available</w:t>
      </w:r>
      <w:r>
        <w:rPr>
          <w:spacing w:val="-11"/>
        </w:rPr>
        <w:t> </w:t>
      </w:r>
      <w:r>
        <w:rPr/>
        <w:t>on</w:t>
      </w:r>
      <w:r>
        <w:rPr>
          <w:spacing w:val="-11"/>
        </w:rPr>
        <w:t> </w:t>
      </w:r>
      <w:r>
        <w:rPr/>
        <w:t>campus.</w:t>
      </w:r>
      <w:r>
        <w:rPr>
          <w:spacing w:val="-11"/>
        </w:rPr>
        <w:t> </w:t>
      </w:r>
      <w:r>
        <w:rPr/>
        <w:t>However,</w:t>
      </w:r>
      <w:r>
        <w:rPr>
          <w:spacing w:val="-11"/>
        </w:rPr>
        <w:t> </w:t>
      </w:r>
      <w:r>
        <w:rPr/>
        <w:t>students</w:t>
      </w:r>
      <w:r>
        <w:rPr>
          <w:spacing w:val="-11"/>
        </w:rPr>
        <w:t> </w:t>
      </w:r>
      <w:r>
        <w:rPr/>
        <w:t>are</w:t>
      </w:r>
      <w:r>
        <w:rPr>
          <w:spacing w:val="-11"/>
        </w:rPr>
        <w:t> </w:t>
      </w:r>
      <w:r>
        <w:rPr/>
        <w:t>often</w:t>
      </w:r>
      <w:r>
        <w:rPr>
          <w:spacing w:val="-11"/>
        </w:rPr>
        <w:t> </w:t>
      </w:r>
      <w:r>
        <w:rPr/>
        <w:t>unaware</w:t>
      </w:r>
      <w:r>
        <w:rPr>
          <w:spacing w:val="-12"/>
        </w:rPr>
        <w:t> </w:t>
      </w:r>
      <w:r>
        <w:rPr/>
        <w:t>of</w:t>
      </w:r>
      <w:r>
        <w:rPr>
          <w:spacing w:val="-11"/>
        </w:rPr>
        <w:t> </w:t>
      </w:r>
      <w:r>
        <w:rPr/>
        <w:t>the</w:t>
      </w:r>
      <w:r>
        <w:rPr>
          <w:spacing w:val="-11"/>
        </w:rPr>
        <w:t> </w:t>
      </w:r>
      <w:r>
        <w:rPr/>
        <w:t>services</w:t>
      </w:r>
      <w:r>
        <w:rPr>
          <w:spacing w:val="-11"/>
        </w:rPr>
        <w:t> </w:t>
      </w:r>
      <w:r>
        <w:rPr/>
        <w:t>and courses available to them, which may prevent them from being able to access the</w:t>
      </w:r>
      <w:r>
        <w:rPr>
          <w:spacing w:val="66"/>
        </w:rPr>
        <w:t> </w:t>
      </w:r>
      <w:r>
        <w:rPr/>
        <w:t>appropriate</w:t>
      </w:r>
      <w:r>
        <w:rPr>
          <w:spacing w:val="23"/>
        </w:rPr>
        <w:t> </w:t>
      </w:r>
      <w:r>
        <w:rPr/>
        <w:t>resources</w:t>
      </w:r>
      <w:r>
        <w:rPr>
          <w:spacing w:val="23"/>
        </w:rPr>
        <w:t> </w:t>
      </w:r>
      <w:r>
        <w:rPr/>
        <w:t>necessary</w:t>
      </w:r>
      <w:r>
        <w:rPr>
          <w:spacing w:val="23"/>
        </w:rPr>
        <w:t> </w:t>
      </w:r>
      <w:r>
        <w:rPr/>
        <w:t>to</w:t>
      </w:r>
      <w:r>
        <w:rPr>
          <w:spacing w:val="23"/>
        </w:rPr>
        <w:t> </w:t>
      </w:r>
      <w:r>
        <w:rPr/>
        <w:t>fulfill</w:t>
      </w:r>
      <w:r>
        <w:rPr>
          <w:spacing w:val="25"/>
        </w:rPr>
        <w:t> </w:t>
      </w:r>
      <w:r>
        <w:rPr/>
        <w:t>their</w:t>
      </w:r>
      <w:r>
        <w:rPr>
          <w:spacing w:val="25"/>
        </w:rPr>
        <w:t> </w:t>
      </w:r>
      <w:r>
        <w:rPr/>
        <w:t>learning</w:t>
      </w:r>
      <w:r>
        <w:rPr>
          <w:spacing w:val="23"/>
        </w:rPr>
        <w:t> </w:t>
      </w:r>
      <w:r>
        <w:rPr/>
        <w:t>goals.</w:t>
      </w:r>
      <w:r>
        <w:rPr>
          <w:spacing w:val="24"/>
        </w:rPr>
        <w:t> </w:t>
      </w:r>
      <w:r>
        <w:rPr/>
        <w:t>The</w:t>
      </w:r>
      <w:r>
        <w:rPr>
          <w:spacing w:val="24"/>
        </w:rPr>
        <w:t> </w:t>
      </w:r>
      <w:r>
        <w:rPr/>
        <w:t>Faculty</w:t>
      </w:r>
      <w:r>
        <w:rPr>
          <w:spacing w:val="23"/>
        </w:rPr>
        <w:t> </w:t>
      </w:r>
      <w:r>
        <w:rPr/>
        <w:t>of</w:t>
      </w:r>
      <w:r>
        <w:rPr>
          <w:spacing w:val="23"/>
        </w:rPr>
        <w:t> </w:t>
      </w:r>
      <w:r>
        <w:rPr/>
        <w:t>Health</w:t>
      </w:r>
    </w:p>
    <w:p>
      <w:pPr>
        <w:pStyle w:val="BodyText"/>
        <w:rPr>
          <w:sz w:val="20"/>
        </w:rPr>
      </w:pPr>
    </w:p>
    <w:p>
      <w:pPr>
        <w:pStyle w:val="BodyText"/>
        <w:spacing w:before="3"/>
        <w:rPr>
          <w:sz w:val="10"/>
        </w:rPr>
      </w:pPr>
      <w:r>
        <w:rPr/>
        <w:pict>
          <v:rect style="position:absolute;margin-left:72pt;margin-top:7.466935pt;width:144pt;height:.54001pt;mso-position-horizontal-relative:page;mso-position-vertical-relative:paragraph;z-index:-15714304;mso-wrap-distance-left:0;mso-wrap-distance-right:0" filled="true" fillcolor="#000000" stroked="false">
            <v:fill type="solid"/>
            <w10:wrap type="topAndBottom"/>
          </v:rect>
        </w:pict>
      </w:r>
    </w:p>
    <w:p>
      <w:pPr>
        <w:spacing w:line="259" w:lineRule="auto" w:before="77"/>
        <w:ind w:left="220" w:right="2529" w:firstLine="0"/>
        <w:jc w:val="left"/>
        <w:rPr>
          <w:sz w:val="18"/>
        </w:rPr>
      </w:pPr>
      <w:r>
        <w:rPr>
          <w:position w:val="5"/>
          <w:sz w:val="12"/>
        </w:rPr>
        <w:t>81 </w:t>
      </w:r>
      <w:r>
        <w:rPr>
          <w:sz w:val="18"/>
        </w:rPr>
        <w:t>“McMaster University NSSE 2017,” McMaster University</w:t>
      </w:r>
      <w:r>
        <w:rPr>
          <w:rFonts w:ascii="Gotham-BookItalic" w:hAnsi="Gotham-BookItalic"/>
          <w:i/>
          <w:sz w:val="18"/>
        </w:rPr>
        <w:t>, </w:t>
      </w:r>
      <w:r>
        <w:rPr>
          <w:sz w:val="18"/>
        </w:rPr>
        <w:t>2017, </w:t>
      </w:r>
      <w:r>
        <w:rPr>
          <w:sz w:val="18"/>
          <w:u w:val="single"/>
        </w:rPr>
        <w:t>https://ira.mcmaster.ca/wp-</w:t>
      </w:r>
      <w:r>
        <w:rPr>
          <w:sz w:val="18"/>
        </w:rPr>
        <w:t> </w:t>
      </w:r>
      <w:r>
        <w:rPr>
          <w:sz w:val="18"/>
          <w:u w:val="single"/>
        </w:rPr>
        <w:t>content/uploads/2018/05/NSSE-2017-McMaster-Report.pdf</w:t>
      </w:r>
      <w:r>
        <w:rPr>
          <w:sz w:val="18"/>
        </w:rPr>
        <w:t>.</w:t>
      </w:r>
    </w:p>
    <w:p>
      <w:pPr>
        <w:spacing w:after="0" w:line="259" w:lineRule="auto"/>
        <w:jc w:val="left"/>
        <w:rPr>
          <w:sz w:val="18"/>
        </w:rPr>
        <w:sectPr>
          <w:pgSz w:w="12240" w:h="15840"/>
          <w:pgMar w:header="0" w:footer="712" w:top="1500" w:bottom="920" w:left="1220" w:right="0"/>
        </w:sectPr>
      </w:pPr>
    </w:p>
    <w:p>
      <w:pPr>
        <w:pStyle w:val="BodyText"/>
        <w:spacing w:line="268" w:lineRule="auto" w:before="91"/>
        <w:ind w:left="220" w:right="1437"/>
        <w:jc w:val="both"/>
      </w:pPr>
      <w:r>
        <w:rPr/>
        <w:t>Sciences</w:t>
      </w:r>
      <w:r>
        <w:rPr>
          <w:spacing w:val="-12"/>
        </w:rPr>
        <w:t> </w:t>
      </w:r>
      <w:r>
        <w:rPr/>
        <w:t>website</w:t>
      </w:r>
      <w:r>
        <w:rPr>
          <w:spacing w:val="-10"/>
        </w:rPr>
        <w:t> </w:t>
      </w:r>
      <w:r>
        <w:rPr/>
        <w:t>currently</w:t>
      </w:r>
      <w:r>
        <w:rPr>
          <w:spacing w:val="-12"/>
        </w:rPr>
        <w:t> </w:t>
      </w:r>
      <w:r>
        <w:rPr/>
        <w:t>has</w:t>
      </w:r>
      <w:r>
        <w:rPr>
          <w:spacing w:val="-10"/>
        </w:rPr>
        <w:t> </w:t>
      </w:r>
      <w:r>
        <w:rPr/>
        <w:t>a</w:t>
      </w:r>
      <w:r>
        <w:rPr>
          <w:spacing w:val="-11"/>
        </w:rPr>
        <w:t> </w:t>
      </w:r>
      <w:r>
        <w:rPr/>
        <w:t>list</w:t>
      </w:r>
      <w:r>
        <w:rPr>
          <w:spacing w:val="-11"/>
        </w:rPr>
        <w:t> </w:t>
      </w:r>
      <w:r>
        <w:rPr/>
        <w:t>of</w:t>
      </w:r>
      <w:r>
        <w:rPr>
          <w:spacing w:val="-11"/>
        </w:rPr>
        <w:t> </w:t>
      </w:r>
      <w:r>
        <w:rPr/>
        <w:t>all</w:t>
      </w:r>
      <w:r>
        <w:rPr>
          <w:spacing w:val="-10"/>
        </w:rPr>
        <w:t> </w:t>
      </w:r>
      <w:r>
        <w:rPr/>
        <w:t>courses</w:t>
      </w:r>
      <w:r>
        <w:rPr>
          <w:spacing w:val="-12"/>
        </w:rPr>
        <w:t> </w:t>
      </w:r>
      <w:r>
        <w:rPr/>
        <w:t>with</w:t>
      </w:r>
      <w:r>
        <w:rPr>
          <w:spacing w:val="-10"/>
        </w:rPr>
        <w:t> </w:t>
      </w:r>
      <w:r>
        <w:rPr/>
        <w:t>their</w:t>
      </w:r>
      <w:r>
        <w:rPr>
          <w:spacing w:val="-12"/>
        </w:rPr>
        <w:t> </w:t>
      </w:r>
      <w:r>
        <w:rPr/>
        <w:t>respective</w:t>
      </w:r>
      <w:r>
        <w:rPr>
          <w:spacing w:val="-10"/>
        </w:rPr>
        <w:t> </w:t>
      </w:r>
      <w:r>
        <w:rPr/>
        <w:t>course</w:t>
      </w:r>
      <w:r>
        <w:rPr>
          <w:spacing w:val="-12"/>
        </w:rPr>
        <w:t> </w:t>
      </w:r>
      <w:r>
        <w:rPr/>
        <w:t>outlines on one page.</w:t>
      </w:r>
      <w:r>
        <w:rPr>
          <w:vertAlign w:val="superscript"/>
        </w:rPr>
        <w:t>82</w:t>
      </w:r>
      <w:r>
        <w:rPr>
          <w:vertAlign w:val="baseline"/>
        </w:rPr>
        <w:t> Such centralized information should be standardized across </w:t>
      </w:r>
      <w:r>
        <w:rPr>
          <w:spacing w:val="-4"/>
          <w:vertAlign w:val="baseline"/>
        </w:rPr>
        <w:t>all </w:t>
      </w:r>
      <w:r>
        <w:rPr>
          <w:vertAlign w:val="baseline"/>
        </w:rPr>
        <w:t>faculties.</w:t>
      </w:r>
      <w:r>
        <w:rPr>
          <w:spacing w:val="-16"/>
          <w:vertAlign w:val="baseline"/>
        </w:rPr>
        <w:t> </w:t>
      </w:r>
      <w:r>
        <w:rPr>
          <w:vertAlign w:val="baseline"/>
        </w:rPr>
        <w:t>As</w:t>
      </w:r>
      <w:r>
        <w:rPr>
          <w:spacing w:val="-15"/>
          <w:vertAlign w:val="baseline"/>
        </w:rPr>
        <w:t> </w:t>
      </w:r>
      <w:r>
        <w:rPr>
          <w:vertAlign w:val="baseline"/>
        </w:rPr>
        <w:t>well,</w:t>
      </w:r>
      <w:r>
        <w:rPr>
          <w:spacing w:val="-15"/>
          <w:vertAlign w:val="baseline"/>
        </w:rPr>
        <w:t> </w:t>
      </w:r>
      <w:r>
        <w:rPr>
          <w:vertAlign w:val="baseline"/>
        </w:rPr>
        <w:t>all</w:t>
      </w:r>
      <w:r>
        <w:rPr>
          <w:spacing w:val="-15"/>
          <w:vertAlign w:val="baseline"/>
        </w:rPr>
        <w:t> </w:t>
      </w:r>
      <w:r>
        <w:rPr>
          <w:vertAlign w:val="baseline"/>
        </w:rPr>
        <w:t>undergraduate</w:t>
      </w:r>
      <w:r>
        <w:rPr>
          <w:spacing w:val="-16"/>
          <w:vertAlign w:val="baseline"/>
        </w:rPr>
        <w:t> </w:t>
      </w:r>
      <w:r>
        <w:rPr>
          <w:vertAlign w:val="baseline"/>
        </w:rPr>
        <w:t>programs</w:t>
      </w:r>
      <w:r>
        <w:rPr>
          <w:spacing w:val="-15"/>
          <w:vertAlign w:val="baseline"/>
        </w:rPr>
        <w:t> </w:t>
      </w:r>
      <w:r>
        <w:rPr>
          <w:vertAlign w:val="baseline"/>
        </w:rPr>
        <w:t>should</w:t>
      </w:r>
      <w:r>
        <w:rPr>
          <w:spacing w:val="-15"/>
          <w:vertAlign w:val="baseline"/>
        </w:rPr>
        <w:t> </w:t>
      </w:r>
      <w:r>
        <w:rPr>
          <w:vertAlign w:val="baseline"/>
        </w:rPr>
        <w:t>be</w:t>
      </w:r>
      <w:r>
        <w:rPr>
          <w:spacing w:val="-15"/>
          <w:vertAlign w:val="baseline"/>
        </w:rPr>
        <w:t> </w:t>
      </w:r>
      <w:r>
        <w:rPr>
          <w:vertAlign w:val="baseline"/>
        </w:rPr>
        <w:t>conducting</w:t>
      </w:r>
      <w:r>
        <w:rPr>
          <w:spacing w:val="-16"/>
          <w:vertAlign w:val="baseline"/>
        </w:rPr>
        <w:t> </w:t>
      </w:r>
      <w:r>
        <w:rPr>
          <w:vertAlign w:val="baseline"/>
        </w:rPr>
        <w:t>annual</w:t>
      </w:r>
      <w:r>
        <w:rPr>
          <w:spacing w:val="-16"/>
          <w:vertAlign w:val="baseline"/>
        </w:rPr>
        <w:t> </w:t>
      </w:r>
      <w:r>
        <w:rPr>
          <w:vertAlign w:val="baseline"/>
        </w:rPr>
        <w:t>or</w:t>
      </w:r>
      <w:r>
        <w:rPr>
          <w:spacing w:val="-15"/>
          <w:vertAlign w:val="baseline"/>
        </w:rPr>
        <w:t> </w:t>
      </w:r>
      <w:r>
        <w:rPr>
          <w:vertAlign w:val="baseline"/>
        </w:rPr>
        <w:t>biannual program reviews that gather student input about services offered so that they can best incorporate student perspectives and match services to student</w:t>
      </w:r>
      <w:r>
        <w:rPr>
          <w:spacing w:val="-3"/>
          <w:vertAlign w:val="baseline"/>
        </w:rPr>
        <w:t> </w:t>
      </w:r>
      <w:r>
        <w:rPr>
          <w:vertAlign w:val="baseline"/>
        </w:rPr>
        <w:t>needs.</w:t>
      </w:r>
    </w:p>
    <w:p>
      <w:pPr>
        <w:pStyle w:val="BodyText"/>
        <w:spacing w:before="8"/>
        <w:rPr>
          <w:sz w:val="24"/>
        </w:rPr>
      </w:pPr>
    </w:p>
    <w:p>
      <w:pPr>
        <w:pStyle w:val="BodyText"/>
        <w:spacing w:line="268" w:lineRule="auto"/>
        <w:ind w:left="220" w:right="1437"/>
        <w:jc w:val="both"/>
      </w:pPr>
      <w:r>
        <w:rPr/>
        <w:t>Interdisciplinary learning is also essential to student engagement as it provides an opportunity for students to gain more diverse perspectives on key societal issues, as well as build a stronger culture of collaboration on campus. Currently at Harvard University,</w:t>
      </w:r>
      <w:r>
        <w:rPr>
          <w:spacing w:val="-8"/>
        </w:rPr>
        <w:t> </w:t>
      </w:r>
      <w:r>
        <w:rPr/>
        <w:t>collaboration</w:t>
      </w:r>
      <w:r>
        <w:rPr>
          <w:spacing w:val="-8"/>
        </w:rPr>
        <w:t> </w:t>
      </w:r>
      <w:r>
        <w:rPr/>
        <w:t>between</w:t>
      </w:r>
      <w:r>
        <w:rPr>
          <w:spacing w:val="-7"/>
        </w:rPr>
        <w:t> </w:t>
      </w:r>
      <w:r>
        <w:rPr/>
        <w:t>different</w:t>
      </w:r>
      <w:r>
        <w:rPr>
          <w:spacing w:val="-8"/>
        </w:rPr>
        <w:t> </w:t>
      </w:r>
      <w:r>
        <w:rPr/>
        <w:t>university</w:t>
      </w:r>
      <w:r>
        <w:rPr>
          <w:spacing w:val="-8"/>
        </w:rPr>
        <w:t> </w:t>
      </w:r>
      <w:r>
        <w:rPr/>
        <w:t>institutions</w:t>
      </w:r>
      <w:r>
        <w:rPr>
          <w:spacing w:val="-6"/>
        </w:rPr>
        <w:t> </w:t>
      </w:r>
      <w:r>
        <w:rPr/>
        <w:t>is</w:t>
      </w:r>
      <w:r>
        <w:rPr>
          <w:spacing w:val="-8"/>
        </w:rPr>
        <w:t> </w:t>
      </w:r>
      <w:r>
        <w:rPr/>
        <w:t>promoted</w:t>
      </w:r>
      <w:r>
        <w:rPr>
          <w:spacing w:val="-7"/>
        </w:rPr>
        <w:t> </w:t>
      </w:r>
      <w:r>
        <w:rPr/>
        <w:t>through allocated funding.</w:t>
      </w:r>
      <w:r>
        <w:rPr>
          <w:vertAlign w:val="superscript"/>
        </w:rPr>
        <w:t>83</w:t>
      </w:r>
      <w:r>
        <w:rPr>
          <w:vertAlign w:val="baseline"/>
        </w:rPr>
        <w:t> Students and faculty members are able to apply for a grant towards the creation of interfaculty initiatives, such as research working groups or conferences.</w:t>
      </w:r>
    </w:p>
    <w:p>
      <w:pPr>
        <w:pStyle w:val="BodyText"/>
        <w:spacing w:before="7"/>
        <w:rPr>
          <w:sz w:val="24"/>
        </w:rPr>
      </w:pPr>
    </w:p>
    <w:p>
      <w:pPr>
        <w:pStyle w:val="BodyText"/>
        <w:spacing w:line="268" w:lineRule="auto" w:before="1"/>
        <w:ind w:left="220" w:right="1436"/>
        <w:jc w:val="both"/>
      </w:pPr>
      <w:r>
        <w:rPr/>
        <w:t>McMaster can employ a similar process by allocating money to fund startup projects between different faculties. Currently, at a university program level, interfaculty collaboration has also seen improvements with the establishment of the Integrated Biomedical Engineering &amp; Health Sciences program or the Integrated Business and Humanities program.</w:t>
      </w:r>
      <w:r>
        <w:rPr>
          <w:vertAlign w:val="superscript"/>
        </w:rPr>
        <w:t>84,85</w:t>
      </w:r>
      <w:r>
        <w:rPr>
          <w:vertAlign w:val="baseline"/>
        </w:rPr>
        <w:t> However, students not enrolled in these programs are at a disadvantage, and should instead have the opportunity to participate in projects and initiatives</w:t>
      </w:r>
      <w:r>
        <w:rPr>
          <w:spacing w:val="-9"/>
          <w:vertAlign w:val="baseline"/>
        </w:rPr>
        <w:t> </w:t>
      </w:r>
      <w:r>
        <w:rPr>
          <w:vertAlign w:val="baseline"/>
        </w:rPr>
        <w:t>that</w:t>
      </w:r>
      <w:r>
        <w:rPr>
          <w:spacing w:val="-9"/>
          <w:vertAlign w:val="baseline"/>
        </w:rPr>
        <w:t> </w:t>
      </w:r>
      <w:r>
        <w:rPr>
          <w:vertAlign w:val="baseline"/>
        </w:rPr>
        <w:t>exist</w:t>
      </w:r>
      <w:r>
        <w:rPr>
          <w:spacing w:val="-9"/>
          <w:vertAlign w:val="baseline"/>
        </w:rPr>
        <w:t> </w:t>
      </w:r>
      <w:r>
        <w:rPr>
          <w:vertAlign w:val="baseline"/>
        </w:rPr>
        <w:t>as</w:t>
      </w:r>
      <w:r>
        <w:rPr>
          <w:spacing w:val="-7"/>
          <w:vertAlign w:val="baseline"/>
        </w:rPr>
        <w:t> </w:t>
      </w:r>
      <w:r>
        <w:rPr>
          <w:vertAlign w:val="baseline"/>
        </w:rPr>
        <w:t>partnerships</w:t>
      </w:r>
      <w:r>
        <w:rPr>
          <w:spacing w:val="-9"/>
          <w:vertAlign w:val="baseline"/>
        </w:rPr>
        <w:t> </w:t>
      </w:r>
      <w:r>
        <w:rPr>
          <w:vertAlign w:val="baseline"/>
        </w:rPr>
        <w:t>between</w:t>
      </w:r>
      <w:r>
        <w:rPr>
          <w:spacing w:val="-9"/>
          <w:vertAlign w:val="baseline"/>
        </w:rPr>
        <w:t> </w:t>
      </w:r>
      <w:r>
        <w:rPr>
          <w:vertAlign w:val="baseline"/>
        </w:rPr>
        <w:t>faculties.</w:t>
      </w:r>
      <w:r>
        <w:rPr>
          <w:spacing w:val="-6"/>
          <w:vertAlign w:val="baseline"/>
        </w:rPr>
        <w:t> </w:t>
      </w:r>
      <w:r>
        <w:rPr>
          <w:vertAlign w:val="baseline"/>
        </w:rPr>
        <w:t>These</w:t>
      </w:r>
      <w:r>
        <w:rPr>
          <w:spacing w:val="-9"/>
          <w:vertAlign w:val="baseline"/>
        </w:rPr>
        <w:t> </w:t>
      </w:r>
      <w:r>
        <w:rPr>
          <w:vertAlign w:val="baseline"/>
        </w:rPr>
        <w:t>projects</w:t>
      </w:r>
      <w:r>
        <w:rPr>
          <w:spacing w:val="-9"/>
          <w:vertAlign w:val="baseline"/>
        </w:rPr>
        <w:t> </w:t>
      </w:r>
      <w:r>
        <w:rPr>
          <w:vertAlign w:val="baseline"/>
        </w:rPr>
        <w:t>can</w:t>
      </w:r>
      <w:r>
        <w:rPr>
          <w:spacing w:val="-9"/>
          <w:vertAlign w:val="baseline"/>
        </w:rPr>
        <w:t> </w:t>
      </w:r>
      <w:r>
        <w:rPr>
          <w:vertAlign w:val="baseline"/>
        </w:rPr>
        <w:t>be</w:t>
      </w:r>
      <w:r>
        <w:rPr>
          <w:spacing w:val="-8"/>
          <w:vertAlign w:val="baseline"/>
        </w:rPr>
        <w:t> </w:t>
      </w:r>
      <w:r>
        <w:rPr>
          <w:vertAlign w:val="baseline"/>
        </w:rPr>
        <w:t>similar</w:t>
      </w:r>
      <w:r>
        <w:rPr>
          <w:spacing w:val="-9"/>
          <w:vertAlign w:val="baseline"/>
        </w:rPr>
        <w:t> </w:t>
      </w:r>
      <w:r>
        <w:rPr>
          <w:vertAlign w:val="baseline"/>
        </w:rPr>
        <w:t>to the IMPACT (Interdisciplinary, Mentorship, Practice, Applied, Community,</w:t>
      </w:r>
      <w:r>
        <w:rPr>
          <w:spacing w:val="66"/>
          <w:vertAlign w:val="baseline"/>
        </w:rPr>
        <w:t> </w:t>
      </w:r>
      <w:r>
        <w:rPr>
          <w:vertAlign w:val="baseline"/>
        </w:rPr>
        <w:t>Transformative) Initiative on campus, which is an interdisciplinary collaboration that</w:t>
      </w:r>
      <w:r>
        <w:rPr>
          <w:spacing w:val="66"/>
          <w:vertAlign w:val="baseline"/>
        </w:rPr>
        <w:t> </w:t>
      </w:r>
      <w:r>
        <w:rPr>
          <w:vertAlign w:val="baseline"/>
        </w:rPr>
        <w:t>has brought together undergraduate and graduate students from Engineering, Biology/Science, Occupational Therapy and Medicine, as well as McMaster alumni,</w:t>
      </w:r>
      <w:r>
        <w:rPr>
          <w:spacing w:val="66"/>
          <w:vertAlign w:val="baseline"/>
        </w:rPr>
        <w:t> </w:t>
      </w:r>
      <w:r>
        <w:rPr>
          <w:vertAlign w:val="baseline"/>
        </w:rPr>
        <w:t>community</w:t>
      </w:r>
      <w:r>
        <w:rPr>
          <w:spacing w:val="-12"/>
          <w:vertAlign w:val="baseline"/>
        </w:rPr>
        <w:t> </w:t>
      </w:r>
      <w:r>
        <w:rPr>
          <w:vertAlign w:val="baseline"/>
        </w:rPr>
        <w:t>healthcare</w:t>
      </w:r>
      <w:r>
        <w:rPr>
          <w:spacing w:val="-11"/>
          <w:vertAlign w:val="baseline"/>
        </w:rPr>
        <w:t> </w:t>
      </w:r>
      <w:r>
        <w:rPr>
          <w:vertAlign w:val="baseline"/>
        </w:rPr>
        <w:t>partners,</w:t>
      </w:r>
      <w:r>
        <w:rPr>
          <w:spacing w:val="-11"/>
          <w:vertAlign w:val="baseline"/>
        </w:rPr>
        <w:t> </w:t>
      </w:r>
      <w:r>
        <w:rPr>
          <w:vertAlign w:val="baseline"/>
        </w:rPr>
        <w:t>and</w:t>
      </w:r>
      <w:r>
        <w:rPr>
          <w:spacing w:val="-11"/>
          <w:vertAlign w:val="baseline"/>
        </w:rPr>
        <w:t> </w:t>
      </w:r>
      <w:r>
        <w:rPr>
          <w:vertAlign w:val="baseline"/>
        </w:rPr>
        <w:t>volunteer</w:t>
      </w:r>
      <w:r>
        <w:rPr>
          <w:spacing w:val="-10"/>
          <w:vertAlign w:val="baseline"/>
        </w:rPr>
        <w:t> </w:t>
      </w:r>
      <w:r>
        <w:rPr>
          <w:vertAlign w:val="baseline"/>
        </w:rPr>
        <w:t>clients</w:t>
      </w:r>
      <w:r>
        <w:rPr>
          <w:spacing w:val="-11"/>
          <w:vertAlign w:val="baseline"/>
        </w:rPr>
        <w:t> </w:t>
      </w:r>
      <w:r>
        <w:rPr>
          <w:vertAlign w:val="baseline"/>
        </w:rPr>
        <w:t>since</w:t>
      </w:r>
      <w:r>
        <w:rPr>
          <w:spacing w:val="-11"/>
          <w:vertAlign w:val="baseline"/>
        </w:rPr>
        <w:t> </w:t>
      </w:r>
      <w:r>
        <w:rPr>
          <w:vertAlign w:val="baseline"/>
        </w:rPr>
        <w:t>2011.</w:t>
      </w:r>
      <w:r>
        <w:rPr>
          <w:vertAlign w:val="superscript"/>
        </w:rPr>
        <w:t>86</w:t>
      </w:r>
      <w:r>
        <w:rPr>
          <w:spacing w:val="-12"/>
          <w:vertAlign w:val="baseline"/>
        </w:rPr>
        <w:t> </w:t>
      </w:r>
      <w:r>
        <w:rPr>
          <w:vertAlign w:val="baseline"/>
        </w:rPr>
        <w:t>In</w:t>
      </w:r>
      <w:r>
        <w:rPr>
          <w:spacing w:val="-11"/>
          <w:vertAlign w:val="baseline"/>
        </w:rPr>
        <w:t> </w:t>
      </w:r>
      <w:r>
        <w:rPr>
          <w:vertAlign w:val="baseline"/>
        </w:rPr>
        <w:t>2016,</w:t>
      </w:r>
      <w:r>
        <w:rPr>
          <w:spacing w:val="-11"/>
          <w:vertAlign w:val="baseline"/>
        </w:rPr>
        <w:t> </w:t>
      </w:r>
      <w:r>
        <w:rPr>
          <w:vertAlign w:val="baseline"/>
        </w:rPr>
        <w:t>the</w:t>
      </w:r>
      <w:r>
        <w:rPr>
          <w:spacing w:val="-12"/>
          <w:vertAlign w:val="baseline"/>
        </w:rPr>
        <w:t> </w:t>
      </w:r>
      <w:r>
        <w:rPr>
          <w:vertAlign w:val="baseline"/>
        </w:rPr>
        <w:t>IMPACT team</w:t>
      </w:r>
      <w:r>
        <w:rPr>
          <w:spacing w:val="66"/>
          <w:vertAlign w:val="baseline"/>
        </w:rPr>
        <w:t> </w:t>
      </w:r>
      <w:r>
        <w:rPr>
          <w:vertAlign w:val="baseline"/>
        </w:rPr>
        <w:t>presented</w:t>
      </w:r>
      <w:r>
        <w:rPr>
          <w:spacing w:val="66"/>
          <w:vertAlign w:val="baseline"/>
        </w:rPr>
        <w:t> </w:t>
      </w:r>
      <w:r>
        <w:rPr>
          <w:vertAlign w:val="baseline"/>
        </w:rPr>
        <w:t>a</w:t>
      </w:r>
      <w:r>
        <w:rPr>
          <w:spacing w:val="66"/>
          <w:vertAlign w:val="baseline"/>
        </w:rPr>
        <w:t> </w:t>
      </w:r>
      <w:r>
        <w:rPr>
          <w:vertAlign w:val="baseline"/>
        </w:rPr>
        <w:t>poster</w:t>
      </w:r>
      <w:r>
        <w:rPr>
          <w:spacing w:val="66"/>
          <w:vertAlign w:val="baseline"/>
        </w:rPr>
        <w:t> </w:t>
      </w:r>
      <w:r>
        <w:rPr>
          <w:vertAlign w:val="baseline"/>
        </w:rPr>
        <w:t>on</w:t>
      </w:r>
      <w:r>
        <w:rPr>
          <w:spacing w:val="66"/>
          <w:vertAlign w:val="baseline"/>
        </w:rPr>
        <w:t> </w:t>
      </w:r>
      <w:r>
        <w:rPr>
          <w:vertAlign w:val="baseline"/>
        </w:rPr>
        <w:t>the</w:t>
      </w:r>
      <w:r>
        <w:rPr>
          <w:spacing w:val="66"/>
          <w:vertAlign w:val="baseline"/>
        </w:rPr>
        <w:t> </w:t>
      </w:r>
      <w:r>
        <w:rPr>
          <w:vertAlign w:val="baseline"/>
        </w:rPr>
        <w:t>successful</w:t>
      </w:r>
      <w:r>
        <w:rPr>
          <w:spacing w:val="66"/>
          <w:vertAlign w:val="baseline"/>
        </w:rPr>
        <w:t> </w:t>
      </w:r>
      <w:r>
        <w:rPr>
          <w:vertAlign w:val="baseline"/>
        </w:rPr>
        <w:t>implementation</w:t>
      </w:r>
      <w:r>
        <w:rPr>
          <w:spacing w:val="66"/>
          <w:vertAlign w:val="baseline"/>
        </w:rPr>
        <w:t> </w:t>
      </w:r>
      <w:r>
        <w:rPr>
          <w:vertAlign w:val="baseline"/>
        </w:rPr>
        <w:t>of</w:t>
      </w:r>
      <w:r>
        <w:rPr>
          <w:spacing w:val="66"/>
          <w:vertAlign w:val="baseline"/>
        </w:rPr>
        <w:t> </w:t>
      </w:r>
      <w:r>
        <w:rPr>
          <w:vertAlign w:val="baseline"/>
        </w:rPr>
        <w:t>large-scale</w:t>
      </w:r>
      <w:r>
        <w:rPr>
          <w:spacing w:val="66"/>
          <w:vertAlign w:val="baseline"/>
        </w:rPr>
        <w:t> </w:t>
      </w:r>
      <w:r>
        <w:rPr>
          <w:vertAlign w:val="baseline"/>
        </w:rPr>
        <w:t>partnerships.</w:t>
      </w:r>
      <w:r>
        <w:rPr>
          <w:vertAlign w:val="superscript"/>
        </w:rPr>
        <w:t>87</w:t>
      </w:r>
      <w:r>
        <w:rPr>
          <w:vertAlign w:val="baseline"/>
        </w:rPr>
        <w:t> Faculties across McMaster could leverage the experience of the</w:t>
      </w:r>
      <w:r>
        <w:rPr>
          <w:spacing w:val="66"/>
          <w:vertAlign w:val="baseline"/>
        </w:rPr>
        <w:t> </w:t>
      </w:r>
      <w:r>
        <w:rPr>
          <w:vertAlign w:val="baseline"/>
        </w:rPr>
        <w:t>IMPACT team, for example, to increase interfaculty partnerships on campus in order</w:t>
      </w:r>
      <w:r>
        <w:rPr>
          <w:spacing w:val="66"/>
          <w:vertAlign w:val="baseline"/>
        </w:rPr>
        <w:t> </w:t>
      </w:r>
      <w:r>
        <w:rPr>
          <w:vertAlign w:val="baseline"/>
        </w:rPr>
        <w:t>to enable more students across faculties to engage and work with one</w:t>
      </w:r>
      <w:r>
        <w:rPr>
          <w:spacing w:val="-4"/>
          <w:vertAlign w:val="baseline"/>
        </w:rPr>
        <w:t> </w:t>
      </w:r>
      <w:r>
        <w:rPr>
          <w:vertAlign w:val="baseline"/>
        </w:rPr>
        <w:t>another.</w:t>
      </w:r>
    </w:p>
    <w:p>
      <w:pPr>
        <w:pStyle w:val="BodyText"/>
        <w:spacing w:before="7"/>
        <w:rPr>
          <w:sz w:val="24"/>
        </w:rPr>
      </w:pPr>
    </w:p>
    <w:p>
      <w:pPr>
        <w:pStyle w:val="Heading2"/>
        <w:spacing w:after="17"/>
      </w:pPr>
      <w:bookmarkStart w:name="_TOC_250010" w:id="10"/>
      <w:bookmarkEnd w:id="10"/>
      <w:r>
        <w:rPr/>
        <w:t>Student Success Centre</w:t>
      </w:r>
    </w:p>
    <w:p>
      <w:pPr>
        <w:pStyle w:val="BodyText"/>
        <w:ind w:left="101"/>
        <w:rPr>
          <w:rFonts w:ascii="Gotham"/>
          <w:sz w:val="20"/>
        </w:rPr>
      </w:pPr>
      <w:r>
        <w:rPr>
          <w:rFonts w:ascii="Gotham"/>
          <w:sz w:val="20"/>
        </w:rPr>
        <w:pict>
          <v:group style="width:479.9pt;height:69.45pt;mso-position-horizontal-relative:char;mso-position-vertical-relative:line" coordorigin="0,0" coordsize="9598,1389">
            <v:shape style="position:absolute;left:0;top:0;width:9598;height:1389" coordorigin="0,0" coordsize="9598,1389" path="m10,269l0,269,0,708,0,948,0,1388,10,1388,10,948,10,708,10,269xm9598,269l9588,269,9588,708,9588,948,9588,1388,9598,1388,9598,948,9598,708,9598,269xm9598,0l9598,0,9588,0,10,0,0,0,0,10,0,269,10,269,10,10,9588,10,9588,269,9598,269,9598,10,9598,10,9598,0xe" filled="true" fillcolor="#000000" stroked="false">
              <v:path arrowok="t"/>
              <v:fill type="solid"/>
            </v:shape>
            <v:shape style="position:absolute;left:0;top:0;width:9598;height:1389" type="#_x0000_t202" filled="false" stroked="false">
              <v:textbox inset="0,0,0,0">
                <w:txbxContent>
                  <w:p>
                    <w:pPr>
                      <w:spacing w:line="268" w:lineRule="auto" w:before="39"/>
                      <w:ind w:left="118" w:right="312" w:firstLine="0"/>
                      <w:jc w:val="left"/>
                      <w:rPr>
                        <w:sz w:val="20"/>
                      </w:rPr>
                    </w:pPr>
                    <w:r>
                      <w:rPr>
                        <w:sz w:val="20"/>
                      </w:rPr>
                      <w:t>Principle: All students should be aware of and provided with the resources to ensure their academic and non-academic success on campus.</w:t>
                    </w:r>
                  </w:p>
                  <w:p>
                    <w:pPr>
                      <w:spacing w:line="268" w:lineRule="auto" w:before="199"/>
                      <w:ind w:left="118" w:right="100" w:firstLine="0"/>
                      <w:jc w:val="left"/>
                      <w:rPr>
                        <w:sz w:val="20"/>
                      </w:rPr>
                    </w:pPr>
                    <w:r>
                      <w:rPr>
                        <w:sz w:val="20"/>
                      </w:rPr>
                      <w:t>Principle: Volunteer mentorship opportunities should be available to both interested mentors and mentees to help enrich the experiences of both upper-year and first-year students</w:t>
                    </w:r>
                  </w:p>
                </w:txbxContent>
              </v:textbox>
              <w10:wrap type="none"/>
            </v:shape>
          </v:group>
        </w:pict>
      </w:r>
      <w:r>
        <w:rPr>
          <w:rFonts w:ascii="Gotham"/>
          <w:sz w:val="20"/>
        </w:rPr>
      </w:r>
    </w:p>
    <w:p>
      <w:pPr>
        <w:pStyle w:val="BodyText"/>
        <w:spacing w:before="9"/>
        <w:rPr>
          <w:rFonts w:ascii="Gotham"/>
          <w:b/>
          <w:sz w:val="11"/>
        </w:rPr>
      </w:pPr>
      <w:r>
        <w:rPr/>
        <w:pict>
          <v:rect style="position:absolute;margin-left:72pt;margin-top:8.49999pt;width:144pt;height:.53999pt;mso-position-horizontal-relative:page;mso-position-vertical-relative:paragraph;z-index:-15713280;mso-wrap-distance-left:0;mso-wrap-distance-right:0" filled="true" fillcolor="#000000" stroked="false">
            <v:fill type="solid"/>
            <w10:wrap type="topAndBottom"/>
          </v:rect>
        </w:pict>
      </w:r>
    </w:p>
    <w:p>
      <w:pPr>
        <w:spacing w:line="268" w:lineRule="auto" w:before="77"/>
        <w:ind w:left="220" w:right="1531" w:hanging="1"/>
        <w:jc w:val="left"/>
        <w:rPr>
          <w:sz w:val="18"/>
        </w:rPr>
      </w:pPr>
      <w:r>
        <w:rPr>
          <w:position w:val="5"/>
          <w:sz w:val="12"/>
        </w:rPr>
        <w:t>82 </w:t>
      </w:r>
      <w:r>
        <w:rPr>
          <w:sz w:val="18"/>
        </w:rPr>
        <w:t>“Course Outlines,” McMaster Bachelors of Health Sciences (Honours) Program, accessed November 15, 2018,</w:t>
      </w:r>
      <w:r>
        <w:rPr>
          <w:spacing w:val="53"/>
          <w:sz w:val="18"/>
        </w:rPr>
        <w:t> </w:t>
      </w:r>
      <w:r>
        <w:rPr>
          <w:sz w:val="18"/>
        </w:rPr>
        <w:t>https://bhsc.mcmaster.ca/course-outline/.</w:t>
      </w:r>
    </w:p>
    <w:p>
      <w:pPr>
        <w:spacing w:line="268" w:lineRule="auto" w:before="1"/>
        <w:ind w:left="219" w:right="2112" w:firstLine="0"/>
        <w:jc w:val="left"/>
        <w:rPr>
          <w:sz w:val="18"/>
        </w:rPr>
      </w:pPr>
      <w:r>
        <w:rPr>
          <w:position w:val="5"/>
          <w:sz w:val="12"/>
        </w:rPr>
        <w:t>83 </w:t>
      </w:r>
      <w:r>
        <w:rPr>
          <w:sz w:val="18"/>
        </w:rPr>
        <w:t>“Provost Fund for Interfaculty Collaboration,” Harvard University, accessed November 15, 2018, https://provost.harvard.edu/provost-fund-interfaculty-collaboration.</w:t>
      </w:r>
    </w:p>
    <w:p>
      <w:pPr>
        <w:spacing w:line="268" w:lineRule="auto" w:before="0"/>
        <w:ind w:left="220" w:right="1442" w:hanging="1"/>
        <w:jc w:val="left"/>
        <w:rPr>
          <w:sz w:val="18"/>
        </w:rPr>
      </w:pPr>
      <w:r>
        <w:rPr>
          <w:position w:val="5"/>
          <w:sz w:val="12"/>
        </w:rPr>
        <w:t>84 </w:t>
      </w:r>
      <w:r>
        <w:rPr>
          <w:sz w:val="18"/>
        </w:rPr>
        <w:t>“Integrated Biomedical Engineering &amp; Health Sciences.” McMaster University, accessed November 15, </w:t>
      </w:r>
      <w:hyperlink r:id="rId24">
        <w:r>
          <w:rPr>
            <w:sz w:val="18"/>
          </w:rPr>
          <w:t>2018, https://www.eng.mc</w:t>
        </w:r>
      </w:hyperlink>
      <w:r>
        <w:rPr>
          <w:sz w:val="18"/>
        </w:rPr>
        <w:t>maste</w:t>
      </w:r>
      <w:hyperlink r:id="rId24">
        <w:r>
          <w:rPr>
            <w:sz w:val="18"/>
          </w:rPr>
          <w:t>r.ca/ibi</w:t>
        </w:r>
      </w:hyperlink>
      <w:r>
        <w:rPr>
          <w:sz w:val="18"/>
        </w:rPr>
        <w:t>o</w:t>
      </w:r>
      <w:hyperlink r:id="rId24">
        <w:r>
          <w:rPr>
            <w:sz w:val="18"/>
          </w:rPr>
          <w:t>med.</w:t>
        </w:r>
      </w:hyperlink>
    </w:p>
    <w:p>
      <w:pPr>
        <w:spacing w:line="268" w:lineRule="auto" w:before="0"/>
        <w:ind w:left="219" w:right="0" w:firstLine="0"/>
        <w:jc w:val="left"/>
        <w:rPr>
          <w:sz w:val="18"/>
        </w:rPr>
      </w:pPr>
      <w:r>
        <w:rPr>
          <w:position w:val="5"/>
          <w:sz w:val="12"/>
        </w:rPr>
        <w:t>85 </w:t>
      </w:r>
      <w:r>
        <w:rPr>
          <w:sz w:val="18"/>
        </w:rPr>
        <w:t>“Future Students.” McMaster Integrated Business &amp; Humanities, accessed November 15, 2018, https://future.mcmaster.ca/programs/ibh/.</w:t>
      </w:r>
    </w:p>
    <w:p>
      <w:pPr>
        <w:spacing w:line="268" w:lineRule="auto" w:before="0"/>
        <w:ind w:left="220" w:right="0" w:firstLine="0"/>
        <w:jc w:val="left"/>
        <w:rPr>
          <w:sz w:val="18"/>
        </w:rPr>
      </w:pPr>
      <w:r>
        <w:rPr>
          <w:position w:val="5"/>
          <w:sz w:val="12"/>
        </w:rPr>
        <w:t>86 </w:t>
      </w:r>
      <w:r>
        <w:rPr>
          <w:sz w:val="18"/>
        </w:rPr>
        <w:t>“The IMPACT Initiative.” McMaster Faculty of Engineering, accessed November 15, 2018, </w:t>
      </w:r>
      <w:hyperlink r:id="rId25">
        <w:r>
          <w:rPr>
            <w:sz w:val="18"/>
            <w:u w:val="single"/>
          </w:rPr>
          <w:t>https://www.eng.mc</w:t>
        </w:r>
      </w:hyperlink>
      <w:r>
        <w:rPr>
          <w:sz w:val="18"/>
          <w:u w:val="single"/>
        </w:rPr>
        <w:t>master.c</w:t>
      </w:r>
      <w:hyperlink r:id="rId25">
        <w:r>
          <w:rPr>
            <w:sz w:val="18"/>
            <w:u w:val="single"/>
          </w:rPr>
          <w:t>a/programs/impact</w:t>
        </w:r>
        <w:r>
          <w:rPr>
            <w:sz w:val="18"/>
          </w:rPr>
          <w:t>.</w:t>
        </w:r>
      </w:hyperlink>
    </w:p>
    <w:p>
      <w:pPr>
        <w:spacing w:line="264" w:lineRule="auto" w:before="0"/>
        <w:ind w:left="219" w:right="1442" w:firstLine="0"/>
        <w:jc w:val="left"/>
        <w:rPr>
          <w:sz w:val="18"/>
        </w:rPr>
      </w:pPr>
      <w:r>
        <w:rPr>
          <w:position w:val="5"/>
          <w:sz w:val="12"/>
        </w:rPr>
        <w:t>87 </w:t>
      </w:r>
      <w:r>
        <w:rPr>
          <w:sz w:val="18"/>
        </w:rPr>
        <w:t>Kajiura, Lovaye, Elizabeth Hassan, Robert Fleisig, and Brenda Vrkljan. “Implementing Partnerships that have IMPACT.” </w:t>
      </w:r>
      <w:r>
        <w:rPr>
          <w:rFonts w:ascii="Gotham-BookItalic" w:hAnsi="Gotham-BookItalic"/>
          <w:i/>
          <w:sz w:val="18"/>
        </w:rPr>
        <w:t>Research on Teaching &amp; Learning Conference 2017, </w:t>
      </w:r>
      <w:r>
        <w:rPr>
          <w:sz w:val="18"/>
        </w:rPr>
        <w:t>2017, </w:t>
      </w:r>
      <w:hyperlink r:id="rId26">
        <w:r>
          <w:rPr>
            <w:sz w:val="18"/>
            <w:u w:val="single"/>
          </w:rPr>
          <w:t>https://www.eng.mc</w:t>
        </w:r>
      </w:hyperlink>
      <w:r>
        <w:rPr>
          <w:sz w:val="18"/>
          <w:u w:val="single"/>
        </w:rPr>
        <w:t>maste</w:t>
      </w:r>
      <w:hyperlink r:id="rId26">
        <w:r>
          <w:rPr>
            <w:sz w:val="18"/>
            <w:u w:val="single"/>
          </w:rPr>
          <w:t>r.ca/sites/def</w:t>
        </w:r>
      </w:hyperlink>
      <w:r>
        <w:rPr>
          <w:sz w:val="18"/>
          <w:u w:val="single"/>
        </w:rPr>
        <w:t>a</w:t>
      </w:r>
      <w:hyperlink r:id="rId26">
        <w:r>
          <w:rPr>
            <w:sz w:val="18"/>
            <w:u w:val="single"/>
          </w:rPr>
          <w:t>ult/files/uploads/impact_abstract_1.pdf</w:t>
        </w:r>
      </w:hyperlink>
      <w:r>
        <w:rPr>
          <w:sz w:val="18"/>
        </w:rPr>
        <w:t>.</w:t>
      </w:r>
    </w:p>
    <w:p>
      <w:pPr>
        <w:spacing w:after="0" w:line="264" w:lineRule="auto"/>
        <w:jc w:val="left"/>
        <w:rPr>
          <w:sz w:val="18"/>
        </w:rPr>
        <w:sectPr>
          <w:pgSz w:w="12240" w:h="15840"/>
          <w:pgMar w:header="0" w:footer="712" w:top="1360" w:bottom="920" w:left="1220" w:right="0"/>
        </w:sectPr>
      </w:pPr>
    </w:p>
    <w:p>
      <w:pPr>
        <w:pStyle w:val="BodyText"/>
        <w:ind w:left="101"/>
        <w:rPr>
          <w:sz w:val="20"/>
        </w:rPr>
      </w:pPr>
      <w:r>
        <w:rPr>
          <w:sz w:val="20"/>
        </w:rPr>
        <w:pict>
          <v:group style="width:479.9pt;height:139.5pt;mso-position-horizontal-relative:char;mso-position-vertical-relative:line" coordorigin="0,0" coordsize="9598,2790">
            <v:shape style="position:absolute;left:0;top:0;width:9598;height:2789" coordorigin="0,0" coordsize="9598,2789" path="m10,0l0,0,0,240,0,681,0,921,0,1360,0,1600,0,1840,0,2280,0,2520,0,2780,10,2780,10,2520,10,2280,10,1840,10,1600,10,1360,10,921,10,681,10,240,10,0xm9598,0l9588,0,9588,240,9588,681,9588,921,9588,1360,9588,1600,9588,1840,9588,2280,9588,2520,9588,2780,9598,2780,9598,2520,9598,2280,9598,1840,9598,1600,9598,1360,9598,921,9598,681,9598,240,9598,0xm9598,2780l9598,2780,9588,2780,10,2780,0,2780,0,2789,10,2789,9588,2789,9598,2789,9598,2789,9598,2780xe" filled="true" fillcolor="#000000" stroked="false">
              <v:path arrowok="t"/>
              <v:fill type="solid"/>
            </v:shape>
            <v:shape style="position:absolute;left:0;top:0;width:9598;height:2790" type="#_x0000_t202" filled="false" stroked="false">
              <v:textbox inset="0,0,0,0">
                <w:txbxContent>
                  <w:p>
                    <w:pPr>
                      <w:spacing w:line="268" w:lineRule="auto" w:before="11"/>
                      <w:ind w:left="118" w:right="100" w:firstLine="0"/>
                      <w:jc w:val="left"/>
                      <w:rPr>
                        <w:sz w:val="20"/>
                      </w:rPr>
                    </w:pPr>
                    <w:r>
                      <w:rPr>
                        <w:sz w:val="20"/>
                      </w:rPr>
                      <w:t>Concern: Currently, services at the Student Success Centre, including Academic Coaching and the Undergrad Writing Centre, are being underutilized.</w:t>
                    </w:r>
                  </w:p>
                  <w:p>
                    <w:pPr>
                      <w:spacing w:line="268" w:lineRule="auto" w:before="200"/>
                      <w:ind w:left="118" w:right="312" w:firstLine="0"/>
                      <w:jc w:val="left"/>
                      <w:rPr>
                        <w:sz w:val="20"/>
                      </w:rPr>
                    </w:pPr>
                    <w:r>
                      <w:rPr>
                        <w:sz w:val="20"/>
                      </w:rPr>
                      <w:t>Concern: There are a limited number of positions available and a highly competitive application process for students who wish to mentor lower-year students.</w:t>
                    </w:r>
                  </w:p>
                  <w:p>
                    <w:pPr>
                      <w:spacing w:line="268" w:lineRule="auto" w:before="200"/>
                      <w:ind w:left="118" w:right="115" w:firstLine="0"/>
                      <w:jc w:val="both"/>
                      <w:rPr>
                        <w:sz w:val="20"/>
                      </w:rPr>
                    </w:pPr>
                    <w:r>
                      <w:rPr>
                        <w:sz w:val="20"/>
                      </w:rPr>
                      <w:t>Recommendation: The Student Success Centre should conduct a comprehensive year-end review and publicize its results annually in order to analyze the use of its support services, as well as to determine necessary improvements that can benefit individual students.</w:t>
                    </w:r>
                  </w:p>
                  <w:p>
                    <w:pPr>
                      <w:spacing w:line="268" w:lineRule="auto" w:before="200"/>
                      <w:ind w:left="118" w:right="312" w:firstLine="0"/>
                      <w:jc w:val="left"/>
                      <w:rPr>
                        <w:sz w:val="20"/>
                      </w:rPr>
                    </w:pPr>
                    <w:r>
                      <w:rPr>
                        <w:sz w:val="20"/>
                      </w:rPr>
                      <w:t>Recommendation: The Student Success Centre should commit to creating more Student Success Leader positions.</w:t>
                    </w:r>
                  </w:p>
                </w:txbxContent>
              </v:textbox>
              <w10:wrap type="none"/>
            </v:shape>
          </v:group>
        </w:pict>
      </w:r>
      <w:r>
        <w:rPr>
          <w:sz w:val="20"/>
        </w:rPr>
      </w:r>
    </w:p>
    <w:p>
      <w:pPr>
        <w:pStyle w:val="BodyText"/>
        <w:rPr>
          <w:sz w:val="20"/>
        </w:rPr>
      </w:pPr>
    </w:p>
    <w:p>
      <w:pPr>
        <w:pStyle w:val="BodyText"/>
        <w:spacing w:before="4"/>
      </w:pPr>
    </w:p>
    <w:p>
      <w:pPr>
        <w:pStyle w:val="BodyText"/>
        <w:spacing w:line="268" w:lineRule="auto" w:before="1"/>
        <w:ind w:left="219" w:right="1436"/>
        <w:jc w:val="both"/>
      </w:pPr>
      <w:r>
        <w:rPr/>
        <w:t>The Student Success Centre offers a variety of academic support, personal growth, and professional development services that many students do not utilize.</w:t>
      </w:r>
      <w:r>
        <w:rPr>
          <w:vertAlign w:val="superscript"/>
        </w:rPr>
        <w:t>88</w:t>
      </w:r>
      <w:r>
        <w:rPr>
          <w:vertAlign w:val="baseline"/>
        </w:rPr>
        <w:t> At the University of Calgary, to improve utilization of similar services, a peer volunteer program</w:t>
      </w:r>
      <w:r>
        <w:rPr>
          <w:spacing w:val="-6"/>
          <w:vertAlign w:val="baseline"/>
        </w:rPr>
        <w:t> </w:t>
      </w:r>
      <w:r>
        <w:rPr>
          <w:vertAlign w:val="baseline"/>
        </w:rPr>
        <w:t>was</w:t>
      </w:r>
      <w:r>
        <w:rPr>
          <w:spacing w:val="-6"/>
          <w:vertAlign w:val="baseline"/>
        </w:rPr>
        <w:t> </w:t>
      </w:r>
      <w:r>
        <w:rPr>
          <w:vertAlign w:val="baseline"/>
        </w:rPr>
        <w:t>established</w:t>
      </w:r>
      <w:r>
        <w:rPr>
          <w:spacing w:val="-6"/>
          <w:vertAlign w:val="baseline"/>
        </w:rPr>
        <w:t> </w:t>
      </w:r>
      <w:r>
        <w:rPr>
          <w:vertAlign w:val="baseline"/>
        </w:rPr>
        <w:t>where</w:t>
      </w:r>
      <w:r>
        <w:rPr>
          <w:spacing w:val="-5"/>
          <w:vertAlign w:val="baseline"/>
        </w:rPr>
        <w:t> </w:t>
      </w:r>
      <w:r>
        <w:rPr>
          <w:vertAlign w:val="baseline"/>
        </w:rPr>
        <w:t>students</w:t>
      </w:r>
      <w:r>
        <w:rPr>
          <w:spacing w:val="-4"/>
          <w:vertAlign w:val="baseline"/>
        </w:rPr>
        <w:t> </w:t>
      </w:r>
      <w:r>
        <w:rPr>
          <w:vertAlign w:val="baseline"/>
        </w:rPr>
        <w:t>can</w:t>
      </w:r>
      <w:r>
        <w:rPr>
          <w:spacing w:val="-6"/>
          <w:vertAlign w:val="baseline"/>
        </w:rPr>
        <w:t> </w:t>
      </w:r>
      <w:r>
        <w:rPr>
          <w:vertAlign w:val="baseline"/>
        </w:rPr>
        <w:t>volunteer</w:t>
      </w:r>
      <w:r>
        <w:rPr>
          <w:spacing w:val="-6"/>
          <w:vertAlign w:val="baseline"/>
        </w:rPr>
        <w:t> </w:t>
      </w:r>
      <w:r>
        <w:rPr>
          <w:vertAlign w:val="baseline"/>
        </w:rPr>
        <w:t>their</w:t>
      </w:r>
      <w:r>
        <w:rPr>
          <w:spacing w:val="-5"/>
          <w:vertAlign w:val="baseline"/>
        </w:rPr>
        <w:t> </w:t>
      </w:r>
      <w:r>
        <w:rPr>
          <w:vertAlign w:val="baseline"/>
        </w:rPr>
        <w:t>time</w:t>
      </w:r>
      <w:r>
        <w:rPr>
          <w:spacing w:val="-7"/>
          <w:vertAlign w:val="baseline"/>
        </w:rPr>
        <w:t> </w:t>
      </w:r>
      <w:r>
        <w:rPr>
          <w:vertAlign w:val="baseline"/>
        </w:rPr>
        <w:t>to</w:t>
      </w:r>
      <w:r>
        <w:rPr>
          <w:spacing w:val="-5"/>
          <w:vertAlign w:val="baseline"/>
        </w:rPr>
        <w:t> </w:t>
      </w:r>
      <w:r>
        <w:rPr>
          <w:vertAlign w:val="baseline"/>
        </w:rPr>
        <w:t>assist</w:t>
      </w:r>
      <w:r>
        <w:rPr>
          <w:spacing w:val="-4"/>
          <w:vertAlign w:val="baseline"/>
        </w:rPr>
        <w:t> </w:t>
      </w:r>
      <w:r>
        <w:rPr>
          <w:vertAlign w:val="baseline"/>
        </w:rPr>
        <w:t>students</w:t>
      </w:r>
      <w:r>
        <w:rPr>
          <w:spacing w:val="-6"/>
          <w:vertAlign w:val="baseline"/>
        </w:rPr>
        <w:t> </w:t>
      </w:r>
      <w:r>
        <w:rPr>
          <w:vertAlign w:val="baseline"/>
        </w:rPr>
        <w:t>in a variety of resources.</w:t>
      </w:r>
      <w:r>
        <w:rPr>
          <w:vertAlign w:val="superscript"/>
        </w:rPr>
        <w:t>89</w:t>
      </w:r>
      <w:r>
        <w:rPr>
          <w:vertAlign w:val="baseline"/>
        </w:rPr>
        <w:t> These students also provide a perspective to staff members about where improvements can be made to their Success Centre.</w:t>
      </w:r>
      <w:r>
        <w:rPr>
          <w:vertAlign w:val="superscript"/>
        </w:rPr>
        <w:t>90</w:t>
      </w:r>
      <w:r>
        <w:rPr>
          <w:vertAlign w:val="baseline"/>
        </w:rPr>
        <w:t> Conversely, existing support services at McMaster, including academic, health-related, or faculty</w:t>
      </w:r>
      <w:r>
        <w:rPr>
          <w:spacing w:val="66"/>
          <w:vertAlign w:val="baseline"/>
        </w:rPr>
        <w:t> </w:t>
      </w:r>
      <w:r>
        <w:rPr>
          <w:vertAlign w:val="baseline"/>
        </w:rPr>
        <w:t>offices, are often underutilized by students due to a lack of awareness. In fact, volunteer experiences with the Student Success Centre’s Academic Coach program</w:t>
      </w:r>
      <w:r>
        <w:rPr>
          <w:spacing w:val="66"/>
          <w:vertAlign w:val="baseline"/>
        </w:rPr>
        <w:t> </w:t>
      </w:r>
      <w:r>
        <w:rPr>
          <w:vertAlign w:val="baseline"/>
        </w:rPr>
        <w:t>have shown that a very low number of students actually ask for help, despite university-wide surveys demonstrating that students believe they would benefit from more academic and non-academic supports.</w:t>
      </w:r>
      <w:r>
        <w:rPr>
          <w:vertAlign w:val="superscript"/>
        </w:rPr>
        <w:t>91</w:t>
      </w:r>
    </w:p>
    <w:p>
      <w:pPr>
        <w:pStyle w:val="BodyText"/>
        <w:spacing w:before="8"/>
        <w:rPr>
          <w:sz w:val="24"/>
        </w:rPr>
      </w:pPr>
    </w:p>
    <w:p>
      <w:pPr>
        <w:pStyle w:val="BodyText"/>
        <w:spacing w:line="268" w:lineRule="auto"/>
        <w:ind w:left="220" w:right="1435"/>
        <w:jc w:val="both"/>
      </w:pPr>
      <w:r>
        <w:rPr/>
        <w:t>The Student Success Centre should advertise their services more efficiently by targeting resources that would most benefit students in certain years. This can be achieved through a more comprehensive year-end review to survey student use of academic and professional services and supports in order to identify gaps and opportunities</w:t>
      </w:r>
      <w:r>
        <w:rPr>
          <w:spacing w:val="-9"/>
        </w:rPr>
        <w:t> </w:t>
      </w:r>
      <w:r>
        <w:rPr/>
        <w:t>in</w:t>
      </w:r>
      <w:r>
        <w:rPr>
          <w:spacing w:val="-9"/>
        </w:rPr>
        <w:t> </w:t>
      </w:r>
      <w:r>
        <w:rPr/>
        <w:t>the</w:t>
      </w:r>
      <w:r>
        <w:rPr>
          <w:spacing w:val="-8"/>
        </w:rPr>
        <w:t> </w:t>
      </w:r>
      <w:r>
        <w:rPr/>
        <w:t>services</w:t>
      </w:r>
      <w:r>
        <w:rPr>
          <w:spacing w:val="-8"/>
        </w:rPr>
        <w:t> </w:t>
      </w:r>
      <w:r>
        <w:rPr/>
        <w:t>currently</w:t>
      </w:r>
      <w:r>
        <w:rPr>
          <w:spacing w:val="-7"/>
        </w:rPr>
        <w:t> </w:t>
      </w:r>
      <w:r>
        <w:rPr/>
        <w:t>offered.</w:t>
      </w:r>
      <w:r>
        <w:rPr>
          <w:spacing w:val="-9"/>
        </w:rPr>
        <w:t> </w:t>
      </w:r>
      <w:r>
        <w:rPr/>
        <w:t>As</w:t>
      </w:r>
      <w:r>
        <w:rPr>
          <w:spacing w:val="-9"/>
        </w:rPr>
        <w:t> </w:t>
      </w:r>
      <w:r>
        <w:rPr/>
        <w:t>well,</w:t>
      </w:r>
      <w:r>
        <w:rPr>
          <w:spacing w:val="-8"/>
        </w:rPr>
        <w:t> </w:t>
      </w:r>
      <w:r>
        <w:rPr/>
        <w:t>student</w:t>
      </w:r>
      <w:r>
        <w:rPr>
          <w:spacing w:val="-9"/>
        </w:rPr>
        <w:t> </w:t>
      </w:r>
      <w:r>
        <w:rPr/>
        <w:t>use</w:t>
      </w:r>
      <w:r>
        <w:rPr>
          <w:spacing w:val="-10"/>
        </w:rPr>
        <w:t> </w:t>
      </w:r>
      <w:r>
        <w:rPr/>
        <w:t>of</w:t>
      </w:r>
      <w:r>
        <w:rPr>
          <w:spacing w:val="-9"/>
        </w:rPr>
        <w:t> </w:t>
      </w:r>
      <w:r>
        <w:rPr/>
        <w:t>these</w:t>
      </w:r>
      <w:r>
        <w:rPr>
          <w:spacing w:val="-8"/>
        </w:rPr>
        <w:t> </w:t>
      </w:r>
      <w:r>
        <w:rPr/>
        <w:t>services</w:t>
      </w:r>
      <w:r>
        <w:rPr>
          <w:spacing w:val="-10"/>
        </w:rPr>
        <w:t> </w:t>
      </w:r>
      <w:r>
        <w:rPr/>
        <w:t>is often not known publicly, which may potentially mean that resources are not being targeted to the right needs. As such, the Student Success Centre should publicly publish the results of such a comprehensive year-end review in order to be </w:t>
      </w:r>
      <w:r>
        <w:rPr>
          <w:spacing w:val="-3"/>
        </w:rPr>
        <w:t>more </w:t>
      </w:r>
      <w:r>
        <w:rPr/>
        <w:t>transparent in identifying and implementing program recommendations based on</w:t>
      </w:r>
      <w:r>
        <w:rPr>
          <w:spacing w:val="66"/>
        </w:rPr>
        <w:t> </w:t>
      </w:r>
      <w:r>
        <w:rPr/>
        <w:t>student</w:t>
      </w:r>
      <w:r>
        <w:rPr>
          <w:spacing w:val="-1"/>
        </w:rPr>
        <w:t> </w:t>
      </w:r>
      <w:r>
        <w:rPr/>
        <w:t>input.</w:t>
      </w:r>
    </w:p>
    <w:p>
      <w:pPr>
        <w:pStyle w:val="BodyText"/>
        <w:spacing w:before="8"/>
        <w:rPr>
          <w:sz w:val="24"/>
        </w:rPr>
      </w:pPr>
    </w:p>
    <w:p>
      <w:pPr>
        <w:pStyle w:val="BodyText"/>
        <w:spacing w:line="268" w:lineRule="auto"/>
        <w:ind w:left="220" w:right="1438"/>
        <w:jc w:val="both"/>
      </w:pPr>
      <w:r>
        <w:rPr/>
        <w:t>Peer mentors can also be a very valuable asset to students who are struggling, and have</w:t>
      </w:r>
      <w:r>
        <w:rPr>
          <w:spacing w:val="-7"/>
        </w:rPr>
        <w:t> </w:t>
      </w:r>
      <w:r>
        <w:rPr/>
        <w:t>been</w:t>
      </w:r>
      <w:r>
        <w:rPr>
          <w:spacing w:val="-6"/>
        </w:rPr>
        <w:t> </w:t>
      </w:r>
      <w:r>
        <w:rPr/>
        <w:t>identified</w:t>
      </w:r>
      <w:r>
        <w:rPr>
          <w:spacing w:val="-7"/>
        </w:rPr>
        <w:t> </w:t>
      </w:r>
      <w:r>
        <w:rPr/>
        <w:t>as</w:t>
      </w:r>
      <w:r>
        <w:rPr>
          <w:spacing w:val="-8"/>
        </w:rPr>
        <w:t> </w:t>
      </w:r>
      <w:r>
        <w:rPr/>
        <w:t>a</w:t>
      </w:r>
      <w:r>
        <w:rPr>
          <w:spacing w:val="-7"/>
        </w:rPr>
        <w:t> </w:t>
      </w:r>
      <w:r>
        <w:rPr/>
        <w:t>key</w:t>
      </w:r>
      <w:r>
        <w:rPr>
          <w:spacing w:val="-7"/>
        </w:rPr>
        <w:t> </w:t>
      </w:r>
      <w:r>
        <w:rPr/>
        <w:t>determinant</w:t>
      </w:r>
      <w:r>
        <w:rPr>
          <w:spacing w:val="-6"/>
        </w:rPr>
        <w:t> </w:t>
      </w:r>
      <w:r>
        <w:rPr/>
        <w:t>in</w:t>
      </w:r>
      <w:r>
        <w:rPr>
          <w:spacing w:val="-6"/>
        </w:rPr>
        <w:t> </w:t>
      </w:r>
      <w:r>
        <w:rPr/>
        <w:t>student</w:t>
      </w:r>
      <w:r>
        <w:rPr>
          <w:spacing w:val="-7"/>
        </w:rPr>
        <w:t> </w:t>
      </w:r>
      <w:r>
        <w:rPr/>
        <w:t>retention,</w:t>
      </w:r>
      <w:r>
        <w:rPr>
          <w:spacing w:val="-7"/>
        </w:rPr>
        <w:t> </w:t>
      </w:r>
      <w:r>
        <w:rPr/>
        <w:t>as</w:t>
      </w:r>
      <w:r>
        <w:rPr>
          <w:spacing w:val="-6"/>
        </w:rPr>
        <w:t> </w:t>
      </w:r>
      <w:r>
        <w:rPr/>
        <w:t>well</w:t>
      </w:r>
      <w:r>
        <w:rPr>
          <w:spacing w:val="-7"/>
        </w:rPr>
        <w:t> </w:t>
      </w:r>
      <w:r>
        <w:rPr/>
        <w:t>as</w:t>
      </w:r>
      <w:r>
        <w:rPr>
          <w:spacing w:val="-7"/>
        </w:rPr>
        <w:t> </w:t>
      </w:r>
      <w:r>
        <w:rPr/>
        <w:t>personal</w:t>
      </w:r>
      <w:r>
        <w:rPr>
          <w:spacing w:val="-7"/>
        </w:rPr>
        <w:t> </w:t>
      </w:r>
      <w:r>
        <w:rPr/>
        <w:t>and professional development.</w:t>
      </w:r>
      <w:r>
        <w:rPr>
          <w:vertAlign w:val="superscript"/>
        </w:rPr>
        <w:t>92</w:t>
      </w:r>
      <w:r>
        <w:rPr>
          <w:vertAlign w:val="baseline"/>
        </w:rPr>
        <w:t> Peer mentees benefit from these relationships through improved academic performance and enhanced social integration, while mentors</w:t>
      </w:r>
      <w:r>
        <w:rPr>
          <w:spacing w:val="8"/>
          <w:vertAlign w:val="baseline"/>
        </w:rPr>
        <w:t> </w:t>
      </w:r>
      <w:r>
        <w:rPr>
          <w:vertAlign w:val="baseline"/>
        </w:rPr>
        <w:t>are</w:t>
      </w:r>
    </w:p>
    <w:p>
      <w:pPr>
        <w:pStyle w:val="BodyText"/>
        <w:spacing w:before="4"/>
        <w:rPr>
          <w:sz w:val="19"/>
        </w:rPr>
      </w:pPr>
      <w:r>
        <w:rPr/>
        <w:pict>
          <v:rect style="position:absolute;margin-left:72pt;margin-top:12.34227pt;width:144pt;height:.54001pt;mso-position-horizontal-relative:page;mso-position-vertical-relative:paragraph;z-index:-15712256;mso-wrap-distance-left:0;mso-wrap-distance-right:0" filled="true" fillcolor="#000000" stroked="false">
            <v:fill type="solid"/>
            <w10:wrap type="topAndBottom"/>
          </v:rect>
        </w:pict>
      </w:r>
    </w:p>
    <w:p>
      <w:pPr>
        <w:spacing w:line="268" w:lineRule="auto" w:before="77"/>
        <w:ind w:left="220" w:right="1844" w:firstLine="0"/>
        <w:jc w:val="left"/>
        <w:rPr>
          <w:sz w:val="18"/>
        </w:rPr>
      </w:pPr>
      <w:r>
        <w:rPr>
          <w:position w:val="5"/>
          <w:sz w:val="12"/>
        </w:rPr>
        <w:t>88 </w:t>
      </w:r>
      <w:r>
        <w:rPr>
          <w:sz w:val="18"/>
        </w:rPr>
        <w:t>“Home - Student Success Centre.” McMaster Student Success Centre, accessed November 1, 2018, </w:t>
      </w:r>
      <w:r>
        <w:rPr>
          <w:sz w:val="18"/>
          <w:u w:val="single"/>
        </w:rPr>
        <w:t>https://studentsuccess.mcmaster.ca/</w:t>
      </w:r>
      <w:r>
        <w:rPr>
          <w:sz w:val="18"/>
        </w:rPr>
        <w:t>.</w:t>
      </w:r>
    </w:p>
    <w:p>
      <w:pPr>
        <w:spacing w:line="268" w:lineRule="auto" w:before="1"/>
        <w:ind w:left="220" w:right="0" w:firstLine="0"/>
        <w:jc w:val="left"/>
        <w:rPr>
          <w:sz w:val="18"/>
        </w:rPr>
      </w:pPr>
      <w:r>
        <w:rPr>
          <w:position w:val="5"/>
          <w:sz w:val="12"/>
        </w:rPr>
        <w:t>89 </w:t>
      </w:r>
      <w:r>
        <w:rPr>
          <w:sz w:val="18"/>
        </w:rPr>
        <w:t>“Peer Helpers.” University of Calgary Student Success Centre, accessed November 1, 2018, </w:t>
      </w:r>
      <w:hyperlink r:id="rId27">
        <w:r>
          <w:rPr>
            <w:sz w:val="18"/>
            <w:u w:val="single"/>
          </w:rPr>
          <w:t>https://www.ucalgary.c</w:t>
        </w:r>
      </w:hyperlink>
      <w:r>
        <w:rPr>
          <w:sz w:val="18"/>
          <w:u w:val="single"/>
        </w:rPr>
        <w:t>a/ssc/</w:t>
      </w:r>
      <w:hyperlink r:id="rId27">
        <w:r>
          <w:rPr>
            <w:sz w:val="18"/>
            <w:u w:val="single"/>
          </w:rPr>
          <w:t>contact_us/peer_helpe</w:t>
        </w:r>
      </w:hyperlink>
      <w:r>
        <w:rPr>
          <w:sz w:val="18"/>
          <w:u w:val="single"/>
        </w:rPr>
        <w:t>rs</w:t>
      </w:r>
      <w:hyperlink r:id="rId27">
        <w:r>
          <w:rPr>
            <w:sz w:val="18"/>
          </w:rPr>
          <w:t>.</w:t>
        </w:r>
      </w:hyperlink>
    </w:p>
    <w:p>
      <w:pPr>
        <w:spacing w:before="0"/>
        <w:ind w:left="220" w:right="0" w:firstLine="0"/>
        <w:jc w:val="left"/>
        <w:rPr>
          <w:sz w:val="18"/>
        </w:rPr>
      </w:pPr>
      <w:r>
        <w:rPr>
          <w:position w:val="5"/>
          <w:sz w:val="12"/>
        </w:rPr>
        <w:t>90 </w:t>
      </w:r>
      <w:r>
        <w:rPr>
          <w:sz w:val="18"/>
        </w:rPr>
        <w:t>Ibid.</w:t>
      </w:r>
    </w:p>
    <w:p>
      <w:pPr>
        <w:spacing w:line="259" w:lineRule="auto" w:before="23"/>
        <w:ind w:left="220" w:right="2526" w:firstLine="0"/>
        <w:jc w:val="left"/>
        <w:rPr>
          <w:sz w:val="18"/>
        </w:rPr>
      </w:pPr>
      <w:r>
        <w:rPr>
          <w:position w:val="5"/>
          <w:sz w:val="12"/>
        </w:rPr>
        <w:t>91 </w:t>
      </w:r>
      <w:r>
        <w:rPr>
          <w:sz w:val="18"/>
        </w:rPr>
        <w:t>“McMaster University NSSE 2017,” McMaster University</w:t>
      </w:r>
      <w:r>
        <w:rPr>
          <w:rFonts w:ascii="Gotham-BookItalic" w:hAnsi="Gotham-BookItalic"/>
          <w:i/>
          <w:sz w:val="18"/>
        </w:rPr>
        <w:t>, </w:t>
      </w:r>
      <w:r>
        <w:rPr>
          <w:sz w:val="18"/>
        </w:rPr>
        <w:t>2017, </w:t>
      </w:r>
      <w:r>
        <w:rPr>
          <w:sz w:val="18"/>
          <w:u w:val="single"/>
        </w:rPr>
        <w:t>https://ira.mcmaster.ca/wp-</w:t>
      </w:r>
      <w:r>
        <w:rPr>
          <w:sz w:val="18"/>
        </w:rPr>
        <w:t> </w:t>
      </w:r>
      <w:r>
        <w:rPr>
          <w:sz w:val="18"/>
          <w:u w:val="single"/>
        </w:rPr>
        <w:t>content/uploads/2018/05/NSSE-2017-McMaster-Report.pdf</w:t>
      </w:r>
      <w:r>
        <w:rPr>
          <w:sz w:val="18"/>
        </w:rPr>
        <w:t>..</w:t>
      </w:r>
    </w:p>
    <w:p>
      <w:pPr>
        <w:spacing w:line="268" w:lineRule="auto" w:before="9"/>
        <w:ind w:left="220" w:right="2388" w:firstLine="0"/>
        <w:jc w:val="left"/>
        <w:rPr>
          <w:sz w:val="18"/>
        </w:rPr>
      </w:pPr>
      <w:r>
        <w:rPr>
          <w:position w:val="5"/>
          <w:sz w:val="12"/>
        </w:rPr>
        <w:t>92 </w:t>
      </w:r>
      <w:r>
        <w:rPr>
          <w:sz w:val="18"/>
        </w:rPr>
        <w:t>“Why is peer mentoring important?” University of Louisville, last updated 2018, </w:t>
      </w:r>
      <w:r>
        <w:rPr>
          <w:sz w:val="18"/>
          <w:u w:val="single"/>
        </w:rPr>
        <w:t>https://louisville.edu/graduate/mentorcenter/for-students/why-is-peer-mentoring-important</w:t>
      </w:r>
      <w:r>
        <w:rPr>
          <w:sz w:val="18"/>
        </w:rPr>
        <w:t>.</w:t>
      </w:r>
    </w:p>
    <w:p>
      <w:pPr>
        <w:spacing w:after="0" w:line="268" w:lineRule="auto"/>
        <w:jc w:val="left"/>
        <w:rPr>
          <w:sz w:val="18"/>
        </w:rPr>
        <w:sectPr>
          <w:pgSz w:w="12240" w:h="15840"/>
          <w:pgMar w:header="0" w:footer="712" w:top="1440" w:bottom="920" w:left="1220" w:right="0"/>
        </w:sectPr>
      </w:pPr>
    </w:p>
    <w:p>
      <w:pPr>
        <w:pStyle w:val="BodyText"/>
        <w:spacing w:line="268" w:lineRule="auto" w:before="91"/>
        <w:ind w:left="219" w:right="1436"/>
        <w:jc w:val="both"/>
      </w:pPr>
      <w:r>
        <w:rPr/>
        <w:t>able</w:t>
      </w:r>
      <w:r>
        <w:rPr>
          <w:spacing w:val="66"/>
        </w:rPr>
        <w:t> </w:t>
      </w:r>
      <w:r>
        <w:rPr/>
        <w:t>to</w:t>
      </w:r>
      <w:r>
        <w:rPr>
          <w:spacing w:val="66"/>
        </w:rPr>
        <w:t> </w:t>
      </w:r>
      <w:r>
        <w:rPr/>
        <w:t>improve</w:t>
      </w:r>
      <w:r>
        <w:rPr>
          <w:spacing w:val="66"/>
        </w:rPr>
        <w:t> </w:t>
      </w:r>
      <w:r>
        <w:rPr/>
        <w:t>interpersonal</w:t>
      </w:r>
      <w:r>
        <w:rPr>
          <w:spacing w:val="66"/>
        </w:rPr>
        <w:t> </w:t>
      </w:r>
      <w:r>
        <w:rPr/>
        <w:t>skills.</w:t>
      </w:r>
      <w:r>
        <w:rPr>
          <w:vertAlign w:val="superscript"/>
        </w:rPr>
        <w:t>93</w:t>
      </w:r>
      <w:r>
        <w:rPr>
          <w:spacing w:val="66"/>
          <w:vertAlign w:val="baseline"/>
        </w:rPr>
        <w:t> </w:t>
      </w:r>
      <w:r>
        <w:rPr>
          <w:vertAlign w:val="baseline"/>
        </w:rPr>
        <w:t>Having</w:t>
      </w:r>
      <w:r>
        <w:rPr>
          <w:spacing w:val="66"/>
          <w:vertAlign w:val="baseline"/>
        </w:rPr>
        <w:t> </w:t>
      </w:r>
      <w:r>
        <w:rPr>
          <w:vertAlign w:val="baseline"/>
        </w:rPr>
        <w:t>recently</w:t>
      </w:r>
      <w:r>
        <w:rPr>
          <w:spacing w:val="66"/>
          <w:vertAlign w:val="baseline"/>
        </w:rPr>
        <w:t> </w:t>
      </w:r>
      <w:r>
        <w:rPr>
          <w:vertAlign w:val="baseline"/>
        </w:rPr>
        <w:t>gone</w:t>
      </w:r>
      <w:r>
        <w:rPr>
          <w:spacing w:val="66"/>
          <w:vertAlign w:val="baseline"/>
        </w:rPr>
        <w:t> </w:t>
      </w:r>
      <w:r>
        <w:rPr>
          <w:vertAlign w:val="baseline"/>
        </w:rPr>
        <w:t>through</w:t>
      </w:r>
      <w:r>
        <w:rPr>
          <w:spacing w:val="66"/>
          <w:vertAlign w:val="baseline"/>
        </w:rPr>
        <w:t> </w:t>
      </w:r>
      <w:r>
        <w:rPr>
          <w:vertAlign w:val="baseline"/>
        </w:rPr>
        <w:t>similar experiences,</w:t>
      </w:r>
      <w:r>
        <w:rPr>
          <w:spacing w:val="-12"/>
          <w:vertAlign w:val="baseline"/>
        </w:rPr>
        <w:t> </w:t>
      </w:r>
      <w:r>
        <w:rPr>
          <w:vertAlign w:val="baseline"/>
        </w:rPr>
        <w:t>peer</w:t>
      </w:r>
      <w:r>
        <w:rPr>
          <w:spacing w:val="-12"/>
          <w:vertAlign w:val="baseline"/>
        </w:rPr>
        <w:t> </w:t>
      </w:r>
      <w:r>
        <w:rPr>
          <w:vertAlign w:val="baseline"/>
        </w:rPr>
        <w:t>mentors</w:t>
      </w:r>
      <w:r>
        <w:rPr>
          <w:spacing w:val="-11"/>
          <w:vertAlign w:val="baseline"/>
        </w:rPr>
        <w:t> </w:t>
      </w:r>
      <w:r>
        <w:rPr>
          <w:vertAlign w:val="baseline"/>
        </w:rPr>
        <w:t>are</w:t>
      </w:r>
      <w:r>
        <w:rPr>
          <w:spacing w:val="-12"/>
          <w:vertAlign w:val="baseline"/>
        </w:rPr>
        <w:t> </w:t>
      </w:r>
      <w:r>
        <w:rPr>
          <w:vertAlign w:val="baseline"/>
        </w:rPr>
        <w:t>uniquely</w:t>
      </w:r>
      <w:r>
        <w:rPr>
          <w:spacing w:val="-12"/>
          <w:vertAlign w:val="baseline"/>
        </w:rPr>
        <w:t> </w:t>
      </w:r>
      <w:r>
        <w:rPr>
          <w:vertAlign w:val="baseline"/>
        </w:rPr>
        <w:t>situated</w:t>
      </w:r>
      <w:r>
        <w:rPr>
          <w:spacing w:val="-11"/>
          <w:vertAlign w:val="baseline"/>
        </w:rPr>
        <w:t> </w:t>
      </w:r>
      <w:r>
        <w:rPr>
          <w:vertAlign w:val="baseline"/>
        </w:rPr>
        <w:t>to</w:t>
      </w:r>
      <w:r>
        <w:rPr>
          <w:spacing w:val="-12"/>
          <w:vertAlign w:val="baseline"/>
        </w:rPr>
        <w:t> </w:t>
      </w:r>
      <w:r>
        <w:rPr>
          <w:vertAlign w:val="baseline"/>
        </w:rPr>
        <w:t>be</w:t>
      </w:r>
      <w:r>
        <w:rPr>
          <w:spacing w:val="-12"/>
          <w:vertAlign w:val="baseline"/>
        </w:rPr>
        <w:t> </w:t>
      </w:r>
      <w:r>
        <w:rPr>
          <w:vertAlign w:val="baseline"/>
        </w:rPr>
        <w:t>able</w:t>
      </w:r>
      <w:r>
        <w:rPr>
          <w:spacing w:val="-11"/>
          <w:vertAlign w:val="baseline"/>
        </w:rPr>
        <w:t> </w:t>
      </w:r>
      <w:r>
        <w:rPr>
          <w:vertAlign w:val="baseline"/>
        </w:rPr>
        <w:t>to</w:t>
      </w:r>
      <w:r>
        <w:rPr>
          <w:spacing w:val="-11"/>
          <w:vertAlign w:val="baseline"/>
        </w:rPr>
        <w:t> </w:t>
      </w:r>
      <w:r>
        <w:rPr>
          <w:vertAlign w:val="baseline"/>
        </w:rPr>
        <w:t>offer</w:t>
      </w:r>
      <w:r>
        <w:rPr>
          <w:spacing w:val="-12"/>
          <w:vertAlign w:val="baseline"/>
        </w:rPr>
        <w:t> </w:t>
      </w:r>
      <w:r>
        <w:rPr>
          <w:vertAlign w:val="baseline"/>
        </w:rPr>
        <w:t>support</w:t>
      </w:r>
      <w:r>
        <w:rPr>
          <w:spacing w:val="-10"/>
          <w:vertAlign w:val="baseline"/>
        </w:rPr>
        <w:t> </w:t>
      </w:r>
      <w:r>
        <w:rPr>
          <w:vertAlign w:val="baseline"/>
        </w:rPr>
        <w:t>to</w:t>
      </w:r>
      <w:r>
        <w:rPr>
          <w:spacing w:val="-12"/>
          <w:vertAlign w:val="baseline"/>
        </w:rPr>
        <w:t> </w:t>
      </w:r>
      <w:r>
        <w:rPr>
          <w:vertAlign w:val="baseline"/>
        </w:rPr>
        <w:t>younger students.</w:t>
      </w:r>
      <w:r>
        <w:rPr>
          <w:vertAlign w:val="superscript"/>
        </w:rPr>
        <w:t>94</w:t>
      </w:r>
      <w:r>
        <w:rPr>
          <w:vertAlign w:val="baseline"/>
        </w:rPr>
        <w:t> Students are concerned, however, that there is a lack of access to mentorship positions on campus. The Student Success Centre offers Student Success Leader</w:t>
      </w:r>
      <w:r>
        <w:rPr>
          <w:spacing w:val="-17"/>
          <w:vertAlign w:val="baseline"/>
        </w:rPr>
        <w:t> </w:t>
      </w:r>
      <w:r>
        <w:rPr>
          <w:vertAlign w:val="baseline"/>
        </w:rPr>
        <w:t>positions,</w:t>
      </w:r>
      <w:r>
        <w:rPr>
          <w:spacing w:val="-16"/>
          <w:vertAlign w:val="baseline"/>
        </w:rPr>
        <w:t> </w:t>
      </w:r>
      <w:r>
        <w:rPr>
          <w:vertAlign w:val="baseline"/>
        </w:rPr>
        <w:t>which</w:t>
      </w:r>
      <w:r>
        <w:rPr>
          <w:spacing w:val="-16"/>
          <w:vertAlign w:val="baseline"/>
        </w:rPr>
        <w:t> </w:t>
      </w:r>
      <w:r>
        <w:rPr>
          <w:vertAlign w:val="baseline"/>
        </w:rPr>
        <w:t>gives</w:t>
      </w:r>
      <w:r>
        <w:rPr>
          <w:spacing w:val="-15"/>
          <w:vertAlign w:val="baseline"/>
        </w:rPr>
        <w:t> </w:t>
      </w:r>
      <w:r>
        <w:rPr>
          <w:vertAlign w:val="baseline"/>
        </w:rPr>
        <w:t>students</w:t>
      </w:r>
      <w:r>
        <w:rPr>
          <w:spacing w:val="-16"/>
          <w:vertAlign w:val="baseline"/>
        </w:rPr>
        <w:t> </w:t>
      </w:r>
      <w:r>
        <w:rPr>
          <w:vertAlign w:val="baseline"/>
        </w:rPr>
        <w:t>the</w:t>
      </w:r>
      <w:r>
        <w:rPr>
          <w:spacing w:val="-15"/>
          <w:vertAlign w:val="baseline"/>
        </w:rPr>
        <w:t> </w:t>
      </w:r>
      <w:r>
        <w:rPr>
          <w:vertAlign w:val="baseline"/>
        </w:rPr>
        <w:t>opportunity</w:t>
      </w:r>
      <w:r>
        <w:rPr>
          <w:spacing w:val="-15"/>
          <w:vertAlign w:val="baseline"/>
        </w:rPr>
        <w:t> </w:t>
      </w:r>
      <w:r>
        <w:rPr>
          <w:vertAlign w:val="baseline"/>
        </w:rPr>
        <w:t>to</w:t>
      </w:r>
      <w:r>
        <w:rPr>
          <w:spacing w:val="-16"/>
          <w:vertAlign w:val="baseline"/>
        </w:rPr>
        <w:t> </w:t>
      </w:r>
      <w:r>
        <w:rPr>
          <w:vertAlign w:val="baseline"/>
        </w:rPr>
        <w:t>develop</w:t>
      </w:r>
      <w:r>
        <w:rPr>
          <w:spacing w:val="-15"/>
          <w:vertAlign w:val="baseline"/>
        </w:rPr>
        <w:t> </w:t>
      </w:r>
      <w:r>
        <w:rPr>
          <w:vertAlign w:val="baseline"/>
        </w:rPr>
        <w:t>leadership</w:t>
      </w:r>
      <w:r>
        <w:rPr>
          <w:spacing w:val="-15"/>
          <w:vertAlign w:val="baseline"/>
        </w:rPr>
        <w:t> </w:t>
      </w:r>
      <w:r>
        <w:rPr>
          <w:vertAlign w:val="baseline"/>
        </w:rPr>
        <w:t>skills</w:t>
      </w:r>
      <w:r>
        <w:rPr>
          <w:spacing w:val="-16"/>
          <w:vertAlign w:val="baseline"/>
        </w:rPr>
        <w:t> </w:t>
      </w:r>
      <w:r>
        <w:rPr>
          <w:vertAlign w:val="baseline"/>
        </w:rPr>
        <w:t>and engage</w:t>
      </w:r>
      <w:r>
        <w:rPr>
          <w:spacing w:val="-7"/>
          <w:vertAlign w:val="baseline"/>
        </w:rPr>
        <w:t> </w:t>
      </w:r>
      <w:r>
        <w:rPr>
          <w:vertAlign w:val="baseline"/>
        </w:rPr>
        <w:t>in</w:t>
      </w:r>
      <w:r>
        <w:rPr>
          <w:spacing w:val="-5"/>
          <w:vertAlign w:val="baseline"/>
        </w:rPr>
        <w:t> </w:t>
      </w:r>
      <w:r>
        <w:rPr>
          <w:vertAlign w:val="baseline"/>
        </w:rPr>
        <w:t>professional</w:t>
      </w:r>
      <w:r>
        <w:rPr>
          <w:spacing w:val="-7"/>
          <w:vertAlign w:val="baseline"/>
        </w:rPr>
        <w:t> </w:t>
      </w:r>
      <w:r>
        <w:rPr>
          <w:vertAlign w:val="baseline"/>
        </w:rPr>
        <w:t>development</w:t>
      </w:r>
      <w:r>
        <w:rPr>
          <w:spacing w:val="-7"/>
          <w:vertAlign w:val="baseline"/>
        </w:rPr>
        <w:t> </w:t>
      </w:r>
      <w:r>
        <w:rPr>
          <w:vertAlign w:val="baseline"/>
        </w:rPr>
        <w:t>activities</w:t>
      </w:r>
      <w:r>
        <w:rPr>
          <w:spacing w:val="-6"/>
          <w:vertAlign w:val="baseline"/>
        </w:rPr>
        <w:t> </w:t>
      </w:r>
      <w:r>
        <w:rPr>
          <w:vertAlign w:val="baseline"/>
        </w:rPr>
        <w:t>by</w:t>
      </w:r>
      <w:r>
        <w:rPr>
          <w:spacing w:val="-7"/>
          <w:vertAlign w:val="baseline"/>
        </w:rPr>
        <w:t> </w:t>
      </w:r>
      <w:r>
        <w:rPr>
          <w:vertAlign w:val="baseline"/>
        </w:rPr>
        <w:t>providing</w:t>
      </w:r>
      <w:r>
        <w:rPr>
          <w:spacing w:val="-7"/>
          <w:vertAlign w:val="baseline"/>
        </w:rPr>
        <w:t> </w:t>
      </w:r>
      <w:r>
        <w:rPr>
          <w:vertAlign w:val="baseline"/>
        </w:rPr>
        <w:t>support</w:t>
      </w:r>
      <w:r>
        <w:rPr>
          <w:spacing w:val="-6"/>
          <w:vertAlign w:val="baseline"/>
        </w:rPr>
        <w:t> </w:t>
      </w:r>
      <w:r>
        <w:rPr>
          <w:vertAlign w:val="baseline"/>
        </w:rPr>
        <w:t>to</w:t>
      </w:r>
      <w:r>
        <w:rPr>
          <w:spacing w:val="-7"/>
          <w:vertAlign w:val="baseline"/>
        </w:rPr>
        <w:t> </w:t>
      </w:r>
      <w:r>
        <w:rPr>
          <w:vertAlign w:val="baseline"/>
        </w:rPr>
        <w:t>other</w:t>
      </w:r>
      <w:r>
        <w:rPr>
          <w:spacing w:val="-6"/>
          <w:vertAlign w:val="baseline"/>
        </w:rPr>
        <w:t> </w:t>
      </w:r>
      <w:r>
        <w:rPr>
          <w:vertAlign w:val="baseline"/>
        </w:rPr>
        <w:t>students. The SSC website states that over 300 students apply to about 170 positions.</w:t>
      </w:r>
      <w:r>
        <w:rPr>
          <w:vertAlign w:val="superscript"/>
        </w:rPr>
        <w:t>95</w:t>
      </w:r>
      <w:r>
        <w:rPr>
          <w:vertAlign w:val="baseline"/>
        </w:rPr>
        <w:t> </w:t>
      </w:r>
      <w:r>
        <w:rPr>
          <w:spacing w:val="-4"/>
          <w:vertAlign w:val="baseline"/>
        </w:rPr>
        <w:t>This </w:t>
      </w:r>
      <w:r>
        <w:rPr>
          <w:vertAlign w:val="baseline"/>
        </w:rPr>
        <w:t>makes the application process highly competitive to become a volunteer. Thus, it is recommended that the Student Success Centre work on increasing the amount of these positions as students should not be turned away from positive and mutually</w:t>
      </w:r>
      <w:r>
        <w:rPr>
          <w:spacing w:val="66"/>
          <w:vertAlign w:val="baseline"/>
        </w:rPr>
        <w:t> </w:t>
      </w:r>
      <w:r>
        <w:rPr>
          <w:vertAlign w:val="baseline"/>
        </w:rPr>
        <w:t>beneficial volunteer</w:t>
      </w:r>
      <w:r>
        <w:rPr>
          <w:spacing w:val="1"/>
          <w:vertAlign w:val="baseline"/>
        </w:rPr>
        <w:t> </w:t>
      </w:r>
      <w:r>
        <w:rPr>
          <w:vertAlign w:val="baseline"/>
        </w:rPr>
        <w:t>opportunities.</w:t>
      </w:r>
    </w:p>
    <w:p>
      <w:pPr>
        <w:pStyle w:val="BodyText"/>
        <w:spacing w:before="3"/>
        <w:rPr>
          <w:sz w:val="24"/>
        </w:rPr>
      </w:pPr>
    </w:p>
    <w:p>
      <w:pPr>
        <w:pStyle w:val="Heading2"/>
      </w:pPr>
      <w:r>
        <w:rPr/>
        <w:pict>
          <v:shape style="position:absolute;margin-left:66.060005pt;margin-top:12.951036pt;width:479.9pt;height:332.9pt;mso-position-horizontal-relative:page;mso-position-vertical-relative:paragraph;z-index:-16253952" coordorigin="1321,259" coordsize="9598,6658" path="m1331,1647l1321,1647,1321,2088,1321,2328,1321,2768,1321,3008,1321,3447,1321,3687,1331,3687,1331,3447,1331,3008,1331,2768,1331,2328,1331,2088,1331,1647xm10919,1647l10909,1647,10909,2088,10909,2328,10909,2768,10909,3008,10909,3447,10909,3687,10919,3687,10919,3447,10919,3008,10919,2768,10919,2328,10919,2088,10919,1647xm10919,6907l10919,6907,10919,6648,10919,6408,10919,6168,10919,5727,10919,5487,10919,5048,10919,4808,10919,4368,10919,4128,10919,3687,10909,3687,10909,4128,10909,4368,10909,4808,10909,5048,10909,5487,10909,5727,10909,6168,10909,6408,10909,6648,10909,6907,1331,6907,1331,6648,1331,6408,1331,6168,1331,5727,1331,5487,1331,5048,1331,4808,1331,4368,1331,4128,1331,3687,1321,3687,1321,4128,1321,4368,1321,4808,1321,5048,1321,5487,1321,5727,1321,6168,1321,6408,1321,6648,1321,6907,1321,6917,1331,6917,10909,6917,10919,6917,10919,6917,10919,6907xm10919,259l10919,259,10909,259,1331,259,1321,259,1321,269,1321,728,1321,968,1321,1407,1321,1647,1331,1647,1331,1407,1331,968,1331,728,1331,269,10909,269,10909,728,10909,968,10909,1407,10909,1647,10919,1647,10919,1407,10919,968,10919,728,10919,269,10919,269,10919,259xe" filled="true" fillcolor="#000000" stroked="false">
            <v:path arrowok="t"/>
            <v:fill type="solid"/>
            <w10:wrap type="none"/>
          </v:shape>
        </w:pict>
      </w:r>
      <w:bookmarkStart w:name="_TOC_250009" w:id="11"/>
      <w:bookmarkEnd w:id="11"/>
      <w:r>
        <w:rPr/>
        <w:t>Intra-Faculty Engagement</w:t>
      </w:r>
    </w:p>
    <w:p>
      <w:pPr>
        <w:spacing w:before="55"/>
        <w:ind w:left="220" w:right="0" w:firstLine="0"/>
        <w:jc w:val="both"/>
        <w:rPr>
          <w:sz w:val="20"/>
        </w:rPr>
      </w:pPr>
      <w:r>
        <w:rPr>
          <w:sz w:val="20"/>
        </w:rPr>
        <w:t>Principle: Faculty members should be more engaged in the student experience.</w:t>
      </w:r>
    </w:p>
    <w:p>
      <w:pPr>
        <w:pStyle w:val="BodyText"/>
        <w:spacing w:before="1"/>
        <w:rPr>
          <w:sz w:val="21"/>
        </w:rPr>
      </w:pPr>
    </w:p>
    <w:p>
      <w:pPr>
        <w:spacing w:line="268" w:lineRule="auto" w:before="1"/>
        <w:ind w:left="220" w:right="1442" w:firstLine="0"/>
        <w:jc w:val="left"/>
        <w:rPr>
          <w:sz w:val="20"/>
        </w:rPr>
      </w:pPr>
      <w:r>
        <w:rPr>
          <w:sz w:val="20"/>
        </w:rPr>
        <w:t>Principle: Students can benefit from greater interaction with faculty members, typically through a mentorship role, beyond the classroom.</w:t>
      </w:r>
    </w:p>
    <w:p>
      <w:pPr>
        <w:spacing w:line="268" w:lineRule="auto" w:before="199"/>
        <w:ind w:left="220" w:right="1747" w:firstLine="0"/>
        <w:jc w:val="left"/>
        <w:rPr>
          <w:sz w:val="20"/>
        </w:rPr>
      </w:pPr>
      <w:r>
        <w:rPr>
          <w:sz w:val="20"/>
        </w:rPr>
        <w:t>Principle: All students should have access to student spaces on campus where they can study, engage in discourse with classmates, and relax.</w:t>
      </w:r>
    </w:p>
    <w:p>
      <w:pPr>
        <w:spacing w:line="268" w:lineRule="auto" w:before="201"/>
        <w:ind w:left="220" w:right="1442" w:firstLine="0"/>
        <w:jc w:val="left"/>
        <w:rPr>
          <w:sz w:val="20"/>
        </w:rPr>
      </w:pPr>
      <w:r>
        <w:rPr>
          <w:sz w:val="20"/>
        </w:rPr>
        <w:t>Concern: There are currently a lack of formal programs on campus that enable professors to mentor students.</w:t>
      </w:r>
    </w:p>
    <w:p>
      <w:pPr>
        <w:spacing w:line="268" w:lineRule="auto" w:before="200"/>
        <w:ind w:left="220" w:right="1442" w:firstLine="0"/>
        <w:jc w:val="left"/>
        <w:rPr>
          <w:sz w:val="20"/>
        </w:rPr>
      </w:pPr>
      <w:r>
        <w:rPr>
          <w:sz w:val="20"/>
        </w:rPr>
        <w:t>Concern: There is a lack of transparency regarding the use of teaching and learning grants awarded to faculty members at McMaster.</w:t>
      </w:r>
    </w:p>
    <w:p>
      <w:pPr>
        <w:spacing w:line="268" w:lineRule="auto" w:before="200"/>
        <w:ind w:left="220" w:right="1747" w:firstLine="0"/>
        <w:jc w:val="left"/>
        <w:rPr>
          <w:sz w:val="20"/>
        </w:rPr>
      </w:pPr>
      <w:r>
        <w:rPr>
          <w:sz w:val="20"/>
        </w:rPr>
        <w:t>Concern: Students often feel a sense of disconnect or lack of belonging due to limited student spaces and buildings dedicated to specific faculties on campus.</w:t>
      </w:r>
    </w:p>
    <w:p>
      <w:pPr>
        <w:spacing w:line="268" w:lineRule="auto" w:before="200"/>
        <w:ind w:left="220" w:right="1940" w:firstLine="0"/>
        <w:jc w:val="left"/>
        <w:rPr>
          <w:sz w:val="20"/>
        </w:rPr>
      </w:pPr>
      <w:r>
        <w:rPr>
          <w:sz w:val="20"/>
        </w:rPr>
        <w:t>Recommendation: McMaster should consult faculty members for feedback on improving faculty-student engagement.</w:t>
      </w:r>
    </w:p>
    <w:p>
      <w:pPr>
        <w:spacing w:line="268" w:lineRule="auto" w:before="201"/>
        <w:ind w:left="220" w:right="1442" w:firstLine="0"/>
        <w:jc w:val="left"/>
        <w:rPr>
          <w:sz w:val="20"/>
        </w:rPr>
      </w:pPr>
      <w:r>
        <w:rPr>
          <w:sz w:val="20"/>
        </w:rPr>
        <w:t>Recommendation: McMaster should assess the feasibility of implementing a mentorship program between professors and students.</w:t>
      </w:r>
    </w:p>
    <w:p>
      <w:pPr>
        <w:spacing w:line="268" w:lineRule="auto" w:before="199"/>
        <w:ind w:left="220" w:right="1442" w:firstLine="0"/>
        <w:jc w:val="left"/>
        <w:rPr>
          <w:sz w:val="20"/>
        </w:rPr>
      </w:pPr>
      <w:r>
        <w:rPr>
          <w:sz w:val="20"/>
        </w:rPr>
        <w:t>Recommendation: McMaster should publish data on how teaching and learning grants are used in their annual Fact Book.</w:t>
      </w:r>
    </w:p>
    <w:p>
      <w:pPr>
        <w:spacing w:line="268" w:lineRule="auto" w:before="201"/>
        <w:ind w:left="220" w:right="1432" w:firstLine="0"/>
        <w:jc w:val="left"/>
        <w:rPr>
          <w:sz w:val="20"/>
        </w:rPr>
      </w:pPr>
      <w:r>
        <w:rPr>
          <w:sz w:val="20"/>
        </w:rPr>
        <w:t>Recommendation: McMaster should consult individual faculties and faculty societies at McMaster as stakeholders in the development of new buildings on campus to ensure there are spaces dedicated to their students.</w:t>
      </w:r>
    </w:p>
    <w:p>
      <w:pPr>
        <w:pStyle w:val="BodyText"/>
        <w:rPr>
          <w:sz w:val="20"/>
        </w:rPr>
      </w:pPr>
    </w:p>
    <w:p>
      <w:pPr>
        <w:pStyle w:val="BodyText"/>
        <w:spacing w:before="6"/>
        <w:rPr>
          <w:sz w:val="18"/>
        </w:rPr>
      </w:pPr>
    </w:p>
    <w:p>
      <w:pPr>
        <w:pStyle w:val="BodyText"/>
        <w:spacing w:line="268" w:lineRule="auto" w:before="111"/>
        <w:ind w:left="220" w:right="1432"/>
      </w:pPr>
      <w:r>
        <w:rPr/>
        <w:t>The feelings of inclusion fostered by engagement with one’s faculty are imperative to student retention. When students feel connected, respected, and included in their</w:t>
      </w:r>
    </w:p>
    <w:p>
      <w:pPr>
        <w:pStyle w:val="BodyText"/>
        <w:spacing w:before="5"/>
        <w:rPr>
          <w:sz w:val="16"/>
        </w:rPr>
      </w:pPr>
      <w:r>
        <w:rPr/>
        <w:pict>
          <v:rect style="position:absolute;margin-left:72pt;margin-top:10.79835pt;width:144pt;height:.53999pt;mso-position-horizontal-relative:page;mso-position-vertical-relative:paragraph;z-index:-15711744;mso-wrap-distance-left:0;mso-wrap-distance-right:0" filled="true" fillcolor="#000000" stroked="false">
            <v:fill type="solid"/>
            <w10:wrap type="topAndBottom"/>
          </v:rect>
        </w:pict>
      </w:r>
    </w:p>
    <w:p>
      <w:pPr>
        <w:spacing w:line="268" w:lineRule="auto" w:before="77"/>
        <w:ind w:left="220" w:right="1675" w:firstLine="0"/>
        <w:jc w:val="left"/>
        <w:rPr>
          <w:sz w:val="18"/>
        </w:rPr>
      </w:pPr>
      <w:r>
        <w:rPr>
          <w:position w:val="5"/>
          <w:sz w:val="12"/>
        </w:rPr>
        <w:t>93 </w:t>
      </w:r>
      <w:r>
        <w:rPr>
          <w:sz w:val="18"/>
        </w:rPr>
        <w:t>Leidenfrost, B. et. al. “Peer mentoring styles and their contribution to academic success among mentees: A person-oriented study in higher education.” Mentoring &amp; Tutoring: Partnership in Learning 19(2011), pp. 347-364, https://doi.org/10.1080/13611267.2011.597122.</w:t>
      </w:r>
    </w:p>
    <w:p>
      <w:pPr>
        <w:spacing w:line="268" w:lineRule="auto" w:before="1"/>
        <w:ind w:left="219" w:right="1442" w:firstLine="0"/>
        <w:jc w:val="left"/>
        <w:rPr>
          <w:sz w:val="18"/>
        </w:rPr>
      </w:pPr>
      <w:r>
        <w:rPr>
          <w:position w:val="5"/>
          <w:sz w:val="12"/>
        </w:rPr>
        <w:t>94 </w:t>
      </w:r>
      <w:r>
        <w:rPr>
          <w:sz w:val="18"/>
        </w:rPr>
        <w:t>Williams-Nickelson, Carol. “The benefits of peer mentoring.” American Psychological Association, accessed November 3, 2018, </w:t>
      </w:r>
      <w:hyperlink r:id="rId28">
        <w:r>
          <w:rPr>
            <w:sz w:val="18"/>
            <w:u w:val="single"/>
          </w:rPr>
          <w:t>https://www.ap</w:t>
        </w:r>
      </w:hyperlink>
      <w:r>
        <w:rPr>
          <w:sz w:val="18"/>
          <w:u w:val="single"/>
        </w:rPr>
        <w:t>a.org/</w:t>
      </w:r>
      <w:hyperlink r:id="rId28">
        <w:r>
          <w:rPr>
            <w:sz w:val="18"/>
            <w:u w:val="single"/>
          </w:rPr>
          <w:t>gradpsy</w:t>
        </w:r>
      </w:hyperlink>
      <w:r>
        <w:rPr>
          <w:sz w:val="18"/>
          <w:u w:val="single"/>
        </w:rPr>
        <w:t>c</w:t>
      </w:r>
      <w:hyperlink r:id="rId28">
        <w:r>
          <w:rPr>
            <w:sz w:val="18"/>
            <w:u w:val="single"/>
          </w:rPr>
          <w:t>h/2007/11/matters.as</w:t>
        </w:r>
      </w:hyperlink>
      <w:r>
        <w:rPr>
          <w:sz w:val="18"/>
          <w:u w:val="single"/>
        </w:rPr>
        <w:t>p</w:t>
      </w:r>
      <w:hyperlink r:id="rId28">
        <w:r>
          <w:rPr>
            <w:sz w:val="18"/>
            <w:u w:val="single"/>
          </w:rPr>
          <w:t>x</w:t>
        </w:r>
        <w:r>
          <w:rPr>
            <w:sz w:val="18"/>
          </w:rPr>
          <w:t>.</w:t>
        </w:r>
      </w:hyperlink>
    </w:p>
    <w:p>
      <w:pPr>
        <w:spacing w:line="268" w:lineRule="auto" w:before="0"/>
        <w:ind w:left="220" w:right="3306" w:firstLine="0"/>
        <w:jc w:val="left"/>
        <w:rPr>
          <w:sz w:val="18"/>
        </w:rPr>
      </w:pPr>
      <w:r>
        <w:rPr>
          <w:position w:val="5"/>
          <w:sz w:val="12"/>
        </w:rPr>
        <w:t>95 </w:t>
      </w:r>
      <w:r>
        <w:rPr>
          <w:sz w:val="18"/>
        </w:rPr>
        <w:t>“Leadership Development.” McMaster Student Success Centre, last updated 2018, </w:t>
      </w:r>
      <w:r>
        <w:rPr>
          <w:sz w:val="18"/>
          <w:u w:val="single"/>
        </w:rPr>
        <w:t>https://studentsuccess.mcmaster.ca/personal-growth/leadership-development/</w:t>
      </w:r>
      <w:r>
        <w:rPr>
          <w:sz w:val="18"/>
        </w:rPr>
        <w:t>.</w:t>
      </w:r>
    </w:p>
    <w:p>
      <w:pPr>
        <w:spacing w:after="0" w:line="268" w:lineRule="auto"/>
        <w:jc w:val="left"/>
        <w:rPr>
          <w:sz w:val="18"/>
        </w:rPr>
        <w:sectPr>
          <w:pgSz w:w="12240" w:h="15840"/>
          <w:pgMar w:header="0" w:footer="712" w:top="1360" w:bottom="920" w:left="1220" w:right="0"/>
        </w:sectPr>
      </w:pPr>
    </w:p>
    <w:p>
      <w:pPr>
        <w:pStyle w:val="BodyText"/>
        <w:spacing w:line="268" w:lineRule="auto" w:before="91"/>
        <w:ind w:left="219" w:right="1439"/>
        <w:jc w:val="both"/>
      </w:pPr>
      <w:r>
        <w:rPr/>
        <w:t>environment, it fosters a stronger connection to an institution.</w:t>
      </w:r>
      <w:r>
        <w:rPr>
          <w:vertAlign w:val="superscript"/>
        </w:rPr>
        <w:t>96</w:t>
      </w:r>
      <w:r>
        <w:rPr>
          <w:vertAlign w:val="baseline"/>
        </w:rPr>
        <w:t> Research shows that by being challenged and provided with the appropriate amount of support, university students are motivated to reach their potential.</w:t>
      </w:r>
      <w:r>
        <w:rPr>
          <w:vertAlign w:val="superscript"/>
        </w:rPr>
        <w:t>97</w:t>
      </w:r>
      <w:r>
        <w:rPr>
          <w:vertAlign w:val="baseline"/>
        </w:rPr>
        <w:t> High-quality student-centered learning and teaching has been shown to be a key component of preventing student drop-out.</w:t>
      </w:r>
      <w:r>
        <w:rPr>
          <w:vertAlign w:val="superscript"/>
        </w:rPr>
        <w:t>98</w:t>
      </w:r>
    </w:p>
    <w:p>
      <w:pPr>
        <w:pStyle w:val="BodyText"/>
        <w:spacing w:before="8"/>
        <w:rPr>
          <w:sz w:val="24"/>
        </w:rPr>
      </w:pPr>
    </w:p>
    <w:p>
      <w:pPr>
        <w:pStyle w:val="BodyText"/>
        <w:spacing w:line="268" w:lineRule="auto"/>
        <w:ind w:left="219" w:right="1436"/>
        <w:jc w:val="both"/>
      </w:pPr>
      <w:r>
        <w:rPr/>
        <w:t>As the amount of students in large classes increases, students may begin to feel a disconnect with their professors. There is extensive literature to suggest that when faculty members take an interest in students’ academic progress, the end result is increased</w:t>
      </w:r>
      <w:r>
        <w:rPr>
          <w:spacing w:val="-11"/>
        </w:rPr>
        <w:t> </w:t>
      </w:r>
      <w:r>
        <w:rPr/>
        <w:t>student</w:t>
      </w:r>
      <w:r>
        <w:rPr>
          <w:spacing w:val="-10"/>
        </w:rPr>
        <w:t> </w:t>
      </w:r>
      <w:r>
        <w:rPr/>
        <w:t>satisfaction</w:t>
      </w:r>
      <w:r>
        <w:rPr>
          <w:spacing w:val="-11"/>
        </w:rPr>
        <w:t> </w:t>
      </w:r>
      <w:r>
        <w:rPr/>
        <w:t>and</w:t>
      </w:r>
      <w:r>
        <w:rPr>
          <w:spacing w:val="-10"/>
        </w:rPr>
        <w:t> </w:t>
      </w:r>
      <w:r>
        <w:rPr/>
        <w:t>aspiration</w:t>
      </w:r>
      <w:r>
        <w:rPr>
          <w:spacing w:val="-10"/>
        </w:rPr>
        <w:t> </w:t>
      </w:r>
      <w:r>
        <w:rPr/>
        <w:t>towards</w:t>
      </w:r>
      <w:r>
        <w:rPr>
          <w:spacing w:val="-11"/>
        </w:rPr>
        <w:t> </w:t>
      </w:r>
      <w:r>
        <w:rPr/>
        <w:t>further</w:t>
      </w:r>
      <w:r>
        <w:rPr>
          <w:spacing w:val="-9"/>
        </w:rPr>
        <w:t> </w:t>
      </w:r>
      <w:r>
        <w:rPr/>
        <w:t>career</w:t>
      </w:r>
      <w:r>
        <w:rPr>
          <w:spacing w:val="-10"/>
        </w:rPr>
        <w:t> </w:t>
      </w:r>
      <w:r>
        <w:rPr/>
        <w:t>development.</w:t>
      </w:r>
      <w:r>
        <w:rPr>
          <w:vertAlign w:val="superscript"/>
        </w:rPr>
        <w:t>99</w:t>
      </w:r>
      <w:r>
        <w:rPr>
          <w:spacing w:val="-11"/>
          <w:vertAlign w:val="baseline"/>
        </w:rPr>
        <w:t> </w:t>
      </w:r>
      <w:r>
        <w:rPr>
          <w:vertAlign w:val="baseline"/>
        </w:rPr>
        <w:t>In some instances, student-faculty interaction has a greater influence on student social- emotional functioning than academic performance.</w:t>
      </w:r>
      <w:r>
        <w:rPr>
          <w:vertAlign w:val="superscript"/>
        </w:rPr>
        <w:t>100</w:t>
      </w:r>
      <w:r>
        <w:rPr>
          <w:vertAlign w:val="baseline"/>
        </w:rPr>
        <w:t> The effects of informal social</w:t>
      </w:r>
      <w:r>
        <w:rPr>
          <w:spacing w:val="66"/>
          <w:vertAlign w:val="baseline"/>
        </w:rPr>
        <w:t> </w:t>
      </w:r>
      <w:r>
        <w:rPr>
          <w:vertAlign w:val="baseline"/>
        </w:rPr>
        <w:t>interactions have also been shown to increase student persistence at an institution.</w:t>
      </w:r>
      <w:r>
        <w:rPr>
          <w:vertAlign w:val="superscript"/>
        </w:rPr>
        <w:t>101</w:t>
      </w:r>
      <w:r>
        <w:rPr>
          <w:vertAlign w:val="baseline"/>
        </w:rPr>
        <w:t> Student-faculty mentorships create relationships that are mutually beneficial for staff and</w:t>
      </w:r>
      <w:r>
        <w:rPr>
          <w:spacing w:val="-16"/>
          <w:vertAlign w:val="baseline"/>
        </w:rPr>
        <w:t> </w:t>
      </w:r>
      <w:r>
        <w:rPr>
          <w:vertAlign w:val="baseline"/>
        </w:rPr>
        <w:t>students,</w:t>
      </w:r>
      <w:r>
        <w:rPr>
          <w:spacing w:val="-15"/>
          <w:vertAlign w:val="baseline"/>
        </w:rPr>
        <w:t> </w:t>
      </w:r>
      <w:r>
        <w:rPr>
          <w:vertAlign w:val="baseline"/>
        </w:rPr>
        <w:t>which</w:t>
      </w:r>
      <w:r>
        <w:rPr>
          <w:spacing w:val="-13"/>
          <w:vertAlign w:val="baseline"/>
        </w:rPr>
        <w:t> </w:t>
      </w:r>
      <w:r>
        <w:rPr>
          <w:vertAlign w:val="baseline"/>
        </w:rPr>
        <w:t>can</w:t>
      </w:r>
      <w:r>
        <w:rPr>
          <w:spacing w:val="-15"/>
          <w:vertAlign w:val="baseline"/>
        </w:rPr>
        <w:t> </w:t>
      </w:r>
      <w:r>
        <w:rPr>
          <w:vertAlign w:val="baseline"/>
        </w:rPr>
        <w:t>lead</w:t>
      </w:r>
      <w:r>
        <w:rPr>
          <w:spacing w:val="-15"/>
          <w:vertAlign w:val="baseline"/>
        </w:rPr>
        <w:t> </w:t>
      </w:r>
      <w:r>
        <w:rPr>
          <w:vertAlign w:val="baseline"/>
        </w:rPr>
        <w:t>to</w:t>
      </w:r>
      <w:r>
        <w:rPr>
          <w:spacing w:val="-15"/>
          <w:vertAlign w:val="baseline"/>
        </w:rPr>
        <w:t> </w:t>
      </w:r>
      <w:r>
        <w:rPr>
          <w:vertAlign w:val="baseline"/>
        </w:rPr>
        <w:t>increased</w:t>
      </w:r>
      <w:r>
        <w:rPr>
          <w:spacing w:val="-16"/>
          <w:vertAlign w:val="baseline"/>
        </w:rPr>
        <w:t> </w:t>
      </w:r>
      <w:r>
        <w:rPr>
          <w:vertAlign w:val="baseline"/>
        </w:rPr>
        <w:t>academic</w:t>
      </w:r>
      <w:r>
        <w:rPr>
          <w:spacing w:val="-15"/>
          <w:vertAlign w:val="baseline"/>
        </w:rPr>
        <w:t> </w:t>
      </w:r>
      <w:r>
        <w:rPr>
          <w:vertAlign w:val="baseline"/>
        </w:rPr>
        <w:t>performance</w:t>
      </w:r>
      <w:r>
        <w:rPr>
          <w:spacing w:val="-15"/>
          <w:vertAlign w:val="baseline"/>
        </w:rPr>
        <w:t> </w:t>
      </w:r>
      <w:r>
        <w:rPr>
          <w:vertAlign w:val="baseline"/>
        </w:rPr>
        <w:t>and</w:t>
      </w:r>
      <w:r>
        <w:rPr>
          <w:spacing w:val="-15"/>
          <w:vertAlign w:val="baseline"/>
        </w:rPr>
        <w:t> </w:t>
      </w:r>
      <w:r>
        <w:rPr>
          <w:vertAlign w:val="baseline"/>
        </w:rPr>
        <w:t>retention.</w:t>
      </w:r>
      <w:r>
        <w:rPr>
          <w:vertAlign w:val="superscript"/>
        </w:rPr>
        <w:t>102</w:t>
      </w:r>
      <w:r>
        <w:rPr>
          <w:spacing w:val="-15"/>
          <w:vertAlign w:val="baseline"/>
        </w:rPr>
        <w:t> </w:t>
      </w:r>
      <w:r>
        <w:rPr>
          <w:vertAlign w:val="baseline"/>
        </w:rPr>
        <w:t>This is</w:t>
      </w:r>
      <w:r>
        <w:rPr>
          <w:spacing w:val="-18"/>
          <w:vertAlign w:val="baseline"/>
        </w:rPr>
        <w:t> </w:t>
      </w:r>
      <w:r>
        <w:rPr>
          <w:vertAlign w:val="baseline"/>
        </w:rPr>
        <w:t>a</w:t>
      </w:r>
      <w:r>
        <w:rPr>
          <w:spacing w:val="-18"/>
          <w:vertAlign w:val="baseline"/>
        </w:rPr>
        <w:t> </w:t>
      </w:r>
      <w:r>
        <w:rPr>
          <w:vertAlign w:val="baseline"/>
        </w:rPr>
        <w:t>partnership</w:t>
      </w:r>
      <w:r>
        <w:rPr>
          <w:spacing w:val="-18"/>
          <w:vertAlign w:val="baseline"/>
        </w:rPr>
        <w:t> </w:t>
      </w:r>
      <w:r>
        <w:rPr>
          <w:vertAlign w:val="baseline"/>
        </w:rPr>
        <w:t>in</w:t>
      </w:r>
      <w:r>
        <w:rPr>
          <w:spacing w:val="-18"/>
          <w:vertAlign w:val="baseline"/>
        </w:rPr>
        <w:t> </w:t>
      </w:r>
      <w:r>
        <w:rPr>
          <w:vertAlign w:val="baseline"/>
        </w:rPr>
        <w:t>which</w:t>
      </w:r>
      <w:r>
        <w:rPr>
          <w:spacing w:val="-18"/>
          <w:vertAlign w:val="baseline"/>
        </w:rPr>
        <w:t> </w:t>
      </w:r>
      <w:r>
        <w:rPr>
          <w:vertAlign w:val="baseline"/>
        </w:rPr>
        <w:t>faculty</w:t>
      </w:r>
      <w:r>
        <w:rPr>
          <w:spacing w:val="-17"/>
          <w:vertAlign w:val="baseline"/>
        </w:rPr>
        <w:t> </w:t>
      </w:r>
      <w:r>
        <w:rPr>
          <w:vertAlign w:val="baseline"/>
        </w:rPr>
        <w:t>can</w:t>
      </w:r>
      <w:r>
        <w:rPr>
          <w:spacing w:val="-18"/>
          <w:vertAlign w:val="baseline"/>
        </w:rPr>
        <w:t> </w:t>
      </w:r>
      <w:r>
        <w:rPr>
          <w:vertAlign w:val="baseline"/>
        </w:rPr>
        <w:t>provide</w:t>
      </w:r>
      <w:r>
        <w:rPr>
          <w:spacing w:val="-18"/>
          <w:vertAlign w:val="baseline"/>
        </w:rPr>
        <w:t> </w:t>
      </w:r>
      <w:r>
        <w:rPr>
          <w:vertAlign w:val="baseline"/>
        </w:rPr>
        <w:t>advice</w:t>
      </w:r>
      <w:r>
        <w:rPr>
          <w:spacing w:val="-17"/>
          <w:vertAlign w:val="baseline"/>
        </w:rPr>
        <w:t> </w:t>
      </w:r>
      <w:r>
        <w:rPr>
          <w:vertAlign w:val="baseline"/>
        </w:rPr>
        <w:t>to</w:t>
      </w:r>
      <w:r>
        <w:rPr>
          <w:spacing w:val="-17"/>
          <w:vertAlign w:val="baseline"/>
        </w:rPr>
        <w:t> </w:t>
      </w:r>
      <w:r>
        <w:rPr>
          <w:vertAlign w:val="baseline"/>
        </w:rPr>
        <w:t>students</w:t>
      </w:r>
      <w:r>
        <w:rPr>
          <w:spacing w:val="-18"/>
          <w:vertAlign w:val="baseline"/>
        </w:rPr>
        <w:t> </w:t>
      </w:r>
      <w:r>
        <w:rPr>
          <w:vertAlign w:val="baseline"/>
        </w:rPr>
        <w:t>in</w:t>
      </w:r>
      <w:r>
        <w:rPr>
          <w:spacing w:val="-18"/>
          <w:vertAlign w:val="baseline"/>
        </w:rPr>
        <w:t> </w:t>
      </w:r>
      <w:r>
        <w:rPr>
          <w:vertAlign w:val="baseline"/>
        </w:rPr>
        <w:t>any</w:t>
      </w:r>
      <w:r>
        <w:rPr>
          <w:spacing w:val="-18"/>
          <w:vertAlign w:val="baseline"/>
        </w:rPr>
        <w:t> </w:t>
      </w:r>
      <w:r>
        <w:rPr>
          <w:vertAlign w:val="baseline"/>
        </w:rPr>
        <w:t>year</w:t>
      </w:r>
      <w:r>
        <w:rPr>
          <w:spacing w:val="-17"/>
          <w:vertAlign w:val="baseline"/>
        </w:rPr>
        <w:t> </w:t>
      </w:r>
      <w:r>
        <w:rPr>
          <w:vertAlign w:val="baseline"/>
        </w:rPr>
        <w:t>of</w:t>
      </w:r>
      <w:r>
        <w:rPr>
          <w:spacing w:val="-18"/>
          <w:vertAlign w:val="baseline"/>
        </w:rPr>
        <w:t> </w:t>
      </w:r>
      <w:r>
        <w:rPr>
          <w:vertAlign w:val="baseline"/>
        </w:rPr>
        <w:t>university and provide guidance on academic, professional and social</w:t>
      </w:r>
      <w:r>
        <w:rPr>
          <w:spacing w:val="-1"/>
          <w:vertAlign w:val="baseline"/>
        </w:rPr>
        <w:t> </w:t>
      </w:r>
      <w:r>
        <w:rPr>
          <w:vertAlign w:val="baseline"/>
        </w:rPr>
        <w:t>issues.</w:t>
      </w:r>
    </w:p>
    <w:p>
      <w:pPr>
        <w:pStyle w:val="BodyText"/>
        <w:spacing w:before="8"/>
        <w:rPr>
          <w:sz w:val="24"/>
        </w:rPr>
      </w:pPr>
    </w:p>
    <w:p>
      <w:pPr>
        <w:pStyle w:val="BodyText"/>
        <w:spacing w:line="268" w:lineRule="auto"/>
        <w:ind w:left="219" w:right="1434"/>
        <w:jc w:val="both"/>
      </w:pPr>
      <w:r>
        <w:rPr/>
        <w:t>Even with this research, studies show that professors only spend between two to six percent of their time mentoring students, and there is currently a lack of mentorship</w:t>
      </w:r>
      <w:r>
        <w:rPr>
          <w:spacing w:val="66"/>
        </w:rPr>
        <w:t> </w:t>
      </w:r>
      <w:r>
        <w:rPr/>
        <w:t>opportunities between students and faculty members at McMaster.</w:t>
      </w:r>
      <w:r>
        <w:rPr>
          <w:vertAlign w:val="superscript"/>
        </w:rPr>
        <w:t>103</w:t>
      </w:r>
      <w:r>
        <w:rPr>
          <w:vertAlign w:val="baseline"/>
        </w:rPr>
        <w:t> In order to implement such a system, it would be essential to define the mentor role and set expectations, determining whether the mentorship would relate to research or</w:t>
      </w:r>
      <w:r>
        <w:rPr>
          <w:spacing w:val="66"/>
          <w:vertAlign w:val="baseline"/>
        </w:rPr>
        <w:t> </w:t>
      </w:r>
      <w:r>
        <w:rPr>
          <w:vertAlign w:val="baseline"/>
        </w:rPr>
        <w:t>teaching.</w:t>
      </w:r>
      <w:r>
        <w:rPr>
          <w:vertAlign w:val="superscript"/>
        </w:rPr>
        <w:t>104</w:t>
      </w:r>
      <w:r>
        <w:rPr>
          <w:vertAlign w:val="baseline"/>
        </w:rPr>
        <w:t> Through adequate student and faculty consultation, the nature of the</w:t>
      </w:r>
      <w:r>
        <w:rPr>
          <w:spacing w:val="66"/>
          <w:vertAlign w:val="baseline"/>
        </w:rPr>
        <w:t> </w:t>
      </w:r>
      <w:r>
        <w:rPr>
          <w:vertAlign w:val="baseline"/>
        </w:rPr>
        <w:t>mentorship,</w:t>
      </w:r>
      <w:r>
        <w:rPr>
          <w:spacing w:val="-13"/>
          <w:vertAlign w:val="baseline"/>
        </w:rPr>
        <w:t> </w:t>
      </w:r>
      <w:r>
        <w:rPr>
          <w:vertAlign w:val="baseline"/>
        </w:rPr>
        <w:t>either</w:t>
      </w:r>
      <w:r>
        <w:rPr>
          <w:spacing w:val="-12"/>
          <w:vertAlign w:val="baseline"/>
        </w:rPr>
        <w:t> </w:t>
      </w:r>
      <w:r>
        <w:rPr>
          <w:vertAlign w:val="baseline"/>
        </w:rPr>
        <w:t>formal</w:t>
      </w:r>
      <w:r>
        <w:rPr>
          <w:spacing w:val="-11"/>
          <w:vertAlign w:val="baseline"/>
        </w:rPr>
        <w:t> </w:t>
      </w:r>
      <w:r>
        <w:rPr>
          <w:vertAlign w:val="baseline"/>
        </w:rPr>
        <w:t>or</w:t>
      </w:r>
      <w:r>
        <w:rPr>
          <w:spacing w:val="-13"/>
          <w:vertAlign w:val="baseline"/>
        </w:rPr>
        <w:t> </w:t>
      </w:r>
      <w:r>
        <w:rPr>
          <w:vertAlign w:val="baseline"/>
        </w:rPr>
        <w:t>informal,</w:t>
      </w:r>
      <w:r>
        <w:rPr>
          <w:spacing w:val="-11"/>
          <w:vertAlign w:val="baseline"/>
        </w:rPr>
        <w:t> </w:t>
      </w:r>
      <w:r>
        <w:rPr>
          <w:vertAlign w:val="baseline"/>
        </w:rPr>
        <w:t>must</w:t>
      </w:r>
      <w:r>
        <w:rPr>
          <w:spacing w:val="-11"/>
          <w:vertAlign w:val="baseline"/>
        </w:rPr>
        <w:t> </w:t>
      </w:r>
      <w:r>
        <w:rPr>
          <w:vertAlign w:val="baseline"/>
        </w:rPr>
        <w:t>be</w:t>
      </w:r>
      <w:r>
        <w:rPr>
          <w:spacing w:val="-13"/>
          <w:vertAlign w:val="baseline"/>
        </w:rPr>
        <w:t> </w:t>
      </w:r>
      <w:r>
        <w:rPr>
          <w:vertAlign w:val="baseline"/>
        </w:rPr>
        <w:t>defined,</w:t>
      </w:r>
      <w:r>
        <w:rPr>
          <w:spacing w:val="-12"/>
          <w:vertAlign w:val="baseline"/>
        </w:rPr>
        <w:t> </w:t>
      </w:r>
      <w:r>
        <w:rPr>
          <w:vertAlign w:val="baseline"/>
        </w:rPr>
        <w:t>and</w:t>
      </w:r>
      <w:r>
        <w:rPr>
          <w:spacing w:val="-13"/>
          <w:vertAlign w:val="baseline"/>
        </w:rPr>
        <w:t> </w:t>
      </w:r>
      <w:r>
        <w:rPr>
          <w:vertAlign w:val="baseline"/>
        </w:rPr>
        <w:t>the</w:t>
      </w:r>
      <w:r>
        <w:rPr>
          <w:spacing w:val="-10"/>
          <w:vertAlign w:val="baseline"/>
        </w:rPr>
        <w:t> </w:t>
      </w:r>
      <w:r>
        <w:rPr>
          <w:vertAlign w:val="baseline"/>
        </w:rPr>
        <w:t>necessary</w:t>
      </w:r>
      <w:r>
        <w:rPr>
          <w:spacing w:val="-12"/>
          <w:vertAlign w:val="baseline"/>
        </w:rPr>
        <w:t> </w:t>
      </w:r>
      <w:r>
        <w:rPr>
          <w:vertAlign w:val="baseline"/>
        </w:rPr>
        <w:t>resources</w:t>
      </w:r>
      <w:r>
        <w:rPr>
          <w:spacing w:val="-12"/>
          <w:vertAlign w:val="baseline"/>
        </w:rPr>
        <w:t> </w:t>
      </w:r>
      <w:r>
        <w:rPr>
          <w:vertAlign w:val="baseline"/>
        </w:rPr>
        <w:t>to implement such a system must be identified.</w:t>
      </w:r>
      <w:r>
        <w:rPr>
          <w:vertAlign w:val="superscript"/>
        </w:rPr>
        <w:t>105</w:t>
      </w:r>
      <w:r>
        <w:rPr>
          <w:vertAlign w:val="baseline"/>
        </w:rPr>
        <w:t> Ryerson University, for example, conducted</w:t>
      </w:r>
      <w:r>
        <w:rPr>
          <w:spacing w:val="-6"/>
          <w:vertAlign w:val="baseline"/>
        </w:rPr>
        <w:t> </w:t>
      </w:r>
      <w:r>
        <w:rPr>
          <w:vertAlign w:val="baseline"/>
        </w:rPr>
        <w:t>consultations</w:t>
      </w:r>
      <w:r>
        <w:rPr>
          <w:spacing w:val="-6"/>
          <w:vertAlign w:val="baseline"/>
        </w:rPr>
        <w:t> </w:t>
      </w:r>
      <w:r>
        <w:rPr>
          <w:vertAlign w:val="baseline"/>
        </w:rPr>
        <w:t>with</w:t>
      </w:r>
      <w:r>
        <w:rPr>
          <w:spacing w:val="-4"/>
          <w:vertAlign w:val="baseline"/>
        </w:rPr>
        <w:t> </w:t>
      </w:r>
      <w:r>
        <w:rPr>
          <w:vertAlign w:val="baseline"/>
        </w:rPr>
        <w:t>professors</w:t>
      </w:r>
      <w:r>
        <w:rPr>
          <w:spacing w:val="-6"/>
          <w:vertAlign w:val="baseline"/>
        </w:rPr>
        <w:t> </w:t>
      </w:r>
      <w:r>
        <w:rPr>
          <w:vertAlign w:val="baseline"/>
        </w:rPr>
        <w:t>to</w:t>
      </w:r>
      <w:r>
        <w:rPr>
          <w:spacing w:val="-5"/>
          <w:vertAlign w:val="baseline"/>
        </w:rPr>
        <w:t> </w:t>
      </w:r>
      <w:r>
        <w:rPr>
          <w:vertAlign w:val="baseline"/>
        </w:rPr>
        <w:t>improve</w:t>
      </w:r>
      <w:r>
        <w:rPr>
          <w:spacing w:val="-6"/>
          <w:vertAlign w:val="baseline"/>
        </w:rPr>
        <w:t> </w:t>
      </w:r>
      <w:r>
        <w:rPr>
          <w:vertAlign w:val="baseline"/>
        </w:rPr>
        <w:t>student</w:t>
      </w:r>
      <w:r>
        <w:rPr>
          <w:spacing w:val="-6"/>
          <w:vertAlign w:val="baseline"/>
        </w:rPr>
        <w:t> </w:t>
      </w:r>
      <w:r>
        <w:rPr>
          <w:vertAlign w:val="baseline"/>
        </w:rPr>
        <w:t>engagement</w:t>
      </w:r>
      <w:r>
        <w:rPr>
          <w:spacing w:val="-5"/>
          <w:vertAlign w:val="baseline"/>
        </w:rPr>
        <w:t> </w:t>
      </w:r>
      <w:r>
        <w:rPr>
          <w:vertAlign w:val="baseline"/>
        </w:rPr>
        <w:t>with</w:t>
      </w:r>
      <w:r>
        <w:rPr>
          <w:spacing w:val="-6"/>
          <w:vertAlign w:val="baseline"/>
        </w:rPr>
        <w:t> </w:t>
      </w:r>
      <w:r>
        <w:rPr>
          <w:vertAlign w:val="baseline"/>
        </w:rPr>
        <w:t>course</w:t>
      </w:r>
    </w:p>
    <w:p>
      <w:pPr>
        <w:pStyle w:val="BodyText"/>
        <w:spacing w:before="6"/>
        <w:rPr>
          <w:sz w:val="25"/>
        </w:rPr>
      </w:pPr>
      <w:r>
        <w:rPr/>
        <w:pict>
          <v:rect style="position:absolute;margin-left:72pt;margin-top:15.67799pt;width:144pt;height:.54001pt;mso-position-horizontal-relative:page;mso-position-vertical-relative:paragraph;z-index:-15710720;mso-wrap-distance-left:0;mso-wrap-distance-right:0" filled="true" fillcolor="#000000" stroked="false">
            <v:fill type="solid"/>
            <w10:wrap type="topAndBottom"/>
          </v:rect>
        </w:pict>
      </w:r>
    </w:p>
    <w:p>
      <w:pPr>
        <w:spacing w:line="264" w:lineRule="auto" w:before="77"/>
        <w:ind w:left="220" w:right="1432" w:firstLine="0"/>
        <w:jc w:val="left"/>
        <w:rPr>
          <w:sz w:val="18"/>
        </w:rPr>
      </w:pPr>
      <w:r>
        <w:rPr>
          <w:position w:val="5"/>
          <w:sz w:val="12"/>
        </w:rPr>
        <w:t>96 </w:t>
      </w:r>
      <w:r>
        <w:rPr>
          <w:sz w:val="18"/>
        </w:rPr>
        <w:t>Vallerand, Robert J., Michelle S. Fortier, and Frédéric Guay. “Self-determination and persistence in a real life setting: Toward a motivational model of high school dropout.” </w:t>
      </w:r>
      <w:r>
        <w:rPr>
          <w:rFonts w:ascii="Gotham-BookItalic" w:hAnsi="Gotham-BookItalic"/>
          <w:i/>
          <w:sz w:val="18"/>
        </w:rPr>
        <w:t>Journal of Personality and Social Psychology </w:t>
      </w:r>
      <w:r>
        <w:rPr>
          <w:sz w:val="18"/>
        </w:rPr>
        <w:t>72, no. 5 (1997): 1161-76, </w:t>
      </w:r>
      <w:hyperlink r:id="rId7">
        <w:r>
          <w:rPr>
            <w:sz w:val="18"/>
            <w:u w:val="single"/>
          </w:rPr>
          <w:t>https://www.ncbi.nlm.nih.gov/pubmed/</w:t>
        </w:r>
      </w:hyperlink>
      <w:r>
        <w:rPr>
          <w:sz w:val="18"/>
          <w:u w:val="single"/>
        </w:rPr>
        <w:t>?ter</w:t>
      </w:r>
      <w:hyperlink r:id="rId7">
        <w:r>
          <w:rPr>
            <w:sz w:val="18"/>
            <w:u w:val="single"/>
          </w:rPr>
          <w:t>m=Self-</w:t>
        </w:r>
      </w:hyperlink>
      <w:r>
        <w:rPr>
          <w:sz w:val="18"/>
        </w:rPr>
        <w:t> </w:t>
      </w:r>
      <w:r>
        <w:rPr>
          <w:sz w:val="18"/>
          <w:u w:val="single"/>
        </w:rPr>
        <w:t>determination+and+persistence+in+a+real+life+setting%3A+Toward+a+motivational+model+of+high+sc</w:t>
      </w:r>
      <w:r>
        <w:rPr>
          <w:sz w:val="18"/>
        </w:rPr>
        <w:t> </w:t>
      </w:r>
      <w:r>
        <w:rPr>
          <w:sz w:val="18"/>
          <w:u w:val="single"/>
        </w:rPr>
        <w:t>hool+dropout</w:t>
      </w:r>
      <w:r>
        <w:rPr>
          <w:sz w:val="18"/>
        </w:rPr>
        <w:t>..</w:t>
      </w:r>
    </w:p>
    <w:p>
      <w:pPr>
        <w:spacing w:line="268" w:lineRule="auto" w:before="6"/>
        <w:ind w:left="220" w:right="1461" w:firstLine="0"/>
        <w:jc w:val="left"/>
        <w:rPr>
          <w:sz w:val="18"/>
        </w:rPr>
      </w:pPr>
      <w:r>
        <w:rPr>
          <w:position w:val="5"/>
          <w:sz w:val="12"/>
        </w:rPr>
        <w:t>97 </w:t>
      </w:r>
      <w:r>
        <w:rPr>
          <w:sz w:val="18"/>
        </w:rPr>
        <w:t>“Engagement insights: Survey findings on the quality of undergraduate education.” National Survey of Student Engagement (NSSE), last modified 2015, </w:t>
      </w:r>
      <w:hyperlink r:id="rId29">
        <w:r>
          <w:rPr>
            <w:sz w:val="18"/>
            <w:u w:val="single"/>
          </w:rPr>
          <w:t>http://nsse.indiana.edu/NSSE_2015_Results/pdf/NSSE_2015_Annual_Results.pdf#page=5</w:t>
        </w:r>
        <w:r>
          <w:rPr>
            <w:sz w:val="18"/>
          </w:rPr>
          <w:t>.</w:t>
        </w:r>
      </w:hyperlink>
    </w:p>
    <w:p>
      <w:pPr>
        <w:spacing w:before="0"/>
        <w:ind w:left="220" w:right="0" w:firstLine="0"/>
        <w:jc w:val="left"/>
        <w:rPr>
          <w:sz w:val="18"/>
        </w:rPr>
      </w:pPr>
      <w:r>
        <w:rPr>
          <w:position w:val="5"/>
          <w:sz w:val="12"/>
        </w:rPr>
        <w:t>98 </w:t>
      </w:r>
      <w:r>
        <w:rPr>
          <w:sz w:val="18"/>
        </w:rPr>
        <w:t>Ibid.</w:t>
      </w:r>
    </w:p>
    <w:p>
      <w:pPr>
        <w:spacing w:line="264" w:lineRule="auto" w:before="23"/>
        <w:ind w:left="220" w:right="1653" w:firstLine="0"/>
        <w:jc w:val="both"/>
        <w:rPr>
          <w:sz w:val="18"/>
        </w:rPr>
      </w:pPr>
      <w:r>
        <w:rPr>
          <w:position w:val="5"/>
          <w:sz w:val="12"/>
        </w:rPr>
        <w:t>99 </w:t>
      </w:r>
      <w:r>
        <w:rPr>
          <w:sz w:val="18"/>
        </w:rPr>
        <w:t>Komarraju, Meera, Sergey Musulkin, and Gargi Bhattacharya. "Role of student–faculty interactions in developing college students' academic self-concept, motivation, and achievement." </w:t>
      </w:r>
      <w:r>
        <w:rPr>
          <w:rFonts w:ascii="Gotham-BookItalic" w:hAnsi="Gotham-BookItalic"/>
          <w:i/>
          <w:sz w:val="18"/>
        </w:rPr>
        <w:t>Journal of College Student Development </w:t>
      </w:r>
      <w:r>
        <w:rPr>
          <w:sz w:val="18"/>
        </w:rPr>
        <w:t>51, no. 3 (2010): 332-342, </w:t>
      </w:r>
      <w:r>
        <w:rPr>
          <w:sz w:val="18"/>
          <w:u w:val="single"/>
        </w:rPr>
        <w:t>https://doi.org/10.1353/csd.0.0137</w:t>
      </w:r>
      <w:r>
        <w:rPr>
          <w:sz w:val="18"/>
        </w:rPr>
        <w:t>.</w:t>
      </w:r>
    </w:p>
    <w:p>
      <w:pPr>
        <w:spacing w:line="190" w:lineRule="exact" w:before="0"/>
        <w:ind w:left="220" w:right="0" w:firstLine="0"/>
        <w:jc w:val="both"/>
        <w:rPr>
          <w:sz w:val="18"/>
        </w:rPr>
      </w:pPr>
      <w:r>
        <w:rPr>
          <w:position w:val="5"/>
          <w:sz w:val="12"/>
        </w:rPr>
        <w:t>100 </w:t>
      </w:r>
      <w:r>
        <w:rPr>
          <w:sz w:val="18"/>
        </w:rPr>
        <w:t>Ibid.</w:t>
      </w:r>
    </w:p>
    <w:p>
      <w:pPr>
        <w:spacing w:line="264" w:lineRule="auto" w:before="24"/>
        <w:ind w:left="220" w:right="1442" w:firstLine="0"/>
        <w:jc w:val="left"/>
        <w:rPr>
          <w:sz w:val="18"/>
        </w:rPr>
      </w:pPr>
      <w:r>
        <w:rPr>
          <w:position w:val="5"/>
          <w:sz w:val="12"/>
        </w:rPr>
        <w:t>101 </w:t>
      </w:r>
      <w:r>
        <w:rPr>
          <w:sz w:val="18"/>
        </w:rPr>
        <w:t>Campbell, Toni A., and David E. Campbell. "Faculty/student mentor program: Effects on academic performance and retention." </w:t>
      </w:r>
      <w:r>
        <w:rPr>
          <w:rFonts w:ascii="Gotham-BookItalic"/>
          <w:i/>
          <w:sz w:val="18"/>
        </w:rPr>
        <w:t>Research in higher education </w:t>
      </w:r>
      <w:r>
        <w:rPr>
          <w:sz w:val="18"/>
        </w:rPr>
        <w:t>38, no. 6 (1997): 727-742, </w:t>
      </w:r>
      <w:r>
        <w:rPr>
          <w:sz w:val="18"/>
          <w:shd w:fill="FBFBFB" w:color="auto" w:val="clear"/>
          <w:u w:val="single"/>
        </w:rPr>
        <w:t>https://doi.org/10.1023/A:1024911904627</w:t>
      </w:r>
      <w:r>
        <w:rPr>
          <w:sz w:val="18"/>
          <w:shd w:fill="FBFBFB" w:color="auto" w:val="clear"/>
        </w:rPr>
        <w:t>.</w:t>
      </w:r>
    </w:p>
    <w:p>
      <w:pPr>
        <w:spacing w:line="264" w:lineRule="auto" w:before="4"/>
        <w:ind w:left="220" w:right="2414" w:firstLine="0"/>
        <w:jc w:val="both"/>
        <w:rPr>
          <w:sz w:val="18"/>
        </w:rPr>
      </w:pPr>
      <w:r>
        <w:rPr>
          <w:position w:val="5"/>
          <w:sz w:val="12"/>
        </w:rPr>
        <w:t>102 </w:t>
      </w:r>
      <w:r>
        <w:rPr>
          <w:sz w:val="18"/>
        </w:rPr>
        <w:t>Wilson, Lynn D. "Faculty mentorship and first year students at the Yale School of Medicine: reflections and perspective." </w:t>
      </w:r>
      <w:r>
        <w:rPr>
          <w:rFonts w:ascii="Gotham-BookItalic"/>
          <w:i/>
          <w:sz w:val="18"/>
        </w:rPr>
        <w:t>The Yale journal of biology and medicine </w:t>
      </w:r>
      <w:r>
        <w:rPr>
          <w:sz w:val="18"/>
        </w:rPr>
        <w:t>77, no. 5-6 (2004): 155, </w:t>
      </w:r>
      <w:hyperlink r:id="rId30">
        <w:r>
          <w:rPr>
            <w:sz w:val="18"/>
            <w:u w:val="single"/>
          </w:rPr>
          <w:t>https://www.ncbi.nlm.nih.</w:t>
        </w:r>
      </w:hyperlink>
      <w:r>
        <w:rPr>
          <w:sz w:val="18"/>
          <w:u w:val="single"/>
        </w:rPr>
        <w:t>g</w:t>
      </w:r>
      <w:hyperlink r:id="rId30">
        <w:r>
          <w:rPr>
            <w:sz w:val="18"/>
            <w:u w:val="single"/>
          </w:rPr>
          <w:t>ov/pmc/a</w:t>
        </w:r>
      </w:hyperlink>
      <w:r>
        <w:rPr>
          <w:sz w:val="18"/>
          <w:u w:val="single"/>
        </w:rPr>
        <w:t>rti</w:t>
      </w:r>
      <w:hyperlink r:id="rId30">
        <w:r>
          <w:rPr>
            <w:sz w:val="18"/>
            <w:u w:val="single"/>
          </w:rPr>
          <w:t>cles/PMC2259124/pdf/1</w:t>
        </w:r>
      </w:hyperlink>
      <w:r>
        <w:rPr>
          <w:sz w:val="18"/>
          <w:u w:val="single"/>
        </w:rPr>
        <w:t>59</w:t>
      </w:r>
      <w:hyperlink r:id="rId30">
        <w:r>
          <w:rPr>
            <w:sz w:val="18"/>
            <w:u w:val="single"/>
          </w:rPr>
          <w:t>89745.pdf</w:t>
        </w:r>
      </w:hyperlink>
      <w:r>
        <w:rPr>
          <w:sz w:val="18"/>
        </w:rPr>
        <w:t>.</w:t>
      </w:r>
    </w:p>
    <w:p>
      <w:pPr>
        <w:spacing w:line="268" w:lineRule="auto" w:before="5"/>
        <w:ind w:left="219" w:right="1582" w:firstLine="0"/>
        <w:jc w:val="left"/>
        <w:rPr>
          <w:sz w:val="18"/>
        </w:rPr>
      </w:pPr>
      <w:r>
        <w:rPr>
          <w:position w:val="5"/>
          <w:sz w:val="12"/>
        </w:rPr>
        <w:t>103 </w:t>
      </w:r>
      <w:r>
        <w:rPr>
          <w:sz w:val="18"/>
        </w:rPr>
        <w:t>Olwell, Russell. “Moving Beyond 2 Percent.” Inside Higher Ed, last updated 2017, </w:t>
      </w:r>
      <w:hyperlink r:id="rId31">
        <w:r>
          <w:rPr>
            <w:sz w:val="18"/>
            <w:u w:val="single"/>
          </w:rPr>
          <w:t>https://www.insidehighere</w:t>
        </w:r>
      </w:hyperlink>
      <w:r>
        <w:rPr>
          <w:sz w:val="18"/>
          <w:u w:val="single"/>
        </w:rPr>
        <w:t>d.com/a</w:t>
      </w:r>
      <w:hyperlink r:id="rId31">
        <w:r>
          <w:rPr>
            <w:sz w:val="18"/>
            <w:u w:val="single"/>
          </w:rPr>
          <w:t>dvice/2017/01/24/why-mentoring-students-so-low-faculty-agenda-</w:t>
        </w:r>
      </w:hyperlink>
      <w:r>
        <w:rPr>
          <w:sz w:val="18"/>
        </w:rPr>
        <w:t> </w:t>
      </w:r>
      <w:r>
        <w:rPr>
          <w:sz w:val="18"/>
          <w:u w:val="single"/>
        </w:rPr>
        <w:t>and-what-can-be-done-about-it-essay</w:t>
      </w:r>
      <w:r>
        <w:rPr>
          <w:sz w:val="18"/>
        </w:rPr>
        <w:t>.</w:t>
      </w:r>
    </w:p>
    <w:p>
      <w:pPr>
        <w:spacing w:line="259" w:lineRule="auto" w:before="0"/>
        <w:ind w:left="220" w:right="1749" w:firstLine="0"/>
        <w:jc w:val="left"/>
        <w:rPr>
          <w:sz w:val="18"/>
        </w:rPr>
      </w:pPr>
      <w:r>
        <w:rPr>
          <w:position w:val="5"/>
          <w:sz w:val="12"/>
        </w:rPr>
        <w:t>104 </w:t>
      </w:r>
      <w:r>
        <w:rPr>
          <w:sz w:val="18"/>
        </w:rPr>
        <w:t>Law, Anandi V. et. al. "A checklist for the development of faculty mentorship programs." </w:t>
      </w:r>
      <w:r>
        <w:rPr>
          <w:rFonts w:ascii="Gotham-BookItalic"/>
          <w:i/>
          <w:sz w:val="18"/>
        </w:rPr>
        <w:t>American Journal of Pharmaceutical Education </w:t>
      </w:r>
      <w:r>
        <w:rPr>
          <w:sz w:val="18"/>
        </w:rPr>
        <w:t>78, no. 5 (2014): 98, https://doi.org/10.5688/ajpe78598.</w:t>
      </w:r>
    </w:p>
    <w:p>
      <w:pPr>
        <w:spacing w:before="2"/>
        <w:ind w:left="220" w:right="0" w:firstLine="0"/>
        <w:jc w:val="left"/>
        <w:rPr>
          <w:sz w:val="18"/>
        </w:rPr>
      </w:pPr>
      <w:r>
        <w:rPr>
          <w:position w:val="5"/>
          <w:sz w:val="12"/>
        </w:rPr>
        <w:t>105 </w:t>
      </w:r>
      <w:r>
        <w:rPr>
          <w:sz w:val="18"/>
        </w:rPr>
        <w:t>Ibid.</w:t>
      </w:r>
    </w:p>
    <w:p>
      <w:pPr>
        <w:spacing w:after="0"/>
        <w:jc w:val="left"/>
        <w:rPr>
          <w:sz w:val="18"/>
        </w:rPr>
        <w:sectPr>
          <w:pgSz w:w="12240" w:h="15840"/>
          <w:pgMar w:header="0" w:footer="712" w:top="1360" w:bottom="920" w:left="1220" w:right="0"/>
        </w:sectPr>
      </w:pPr>
    </w:p>
    <w:p>
      <w:pPr>
        <w:pStyle w:val="BodyText"/>
        <w:spacing w:line="268" w:lineRule="auto" w:before="91"/>
        <w:ind w:left="219" w:right="1437"/>
        <w:jc w:val="both"/>
      </w:pPr>
      <w:r>
        <w:rPr/>
        <w:t>content.</w:t>
      </w:r>
      <w:r>
        <w:rPr>
          <w:vertAlign w:val="superscript"/>
        </w:rPr>
        <w:t>106</w:t>
      </w:r>
      <w:r>
        <w:rPr>
          <w:vertAlign w:val="baseline"/>
        </w:rPr>
        <w:t> Similar research and feedback should be collected at McMaster so that barriers to mentorship, such as time constraints of faculty members, who must spend a certain amount of time conducting research, can be identified and addressed.</w:t>
      </w:r>
      <w:r>
        <w:rPr>
          <w:vertAlign w:val="superscript"/>
        </w:rPr>
        <w:t>107</w:t>
      </w:r>
      <w:r>
        <w:rPr>
          <w:vertAlign w:val="baseline"/>
        </w:rPr>
        <w:t> It</w:t>
      </w:r>
      <w:r>
        <w:rPr>
          <w:spacing w:val="-21"/>
          <w:vertAlign w:val="baseline"/>
        </w:rPr>
        <w:t> </w:t>
      </w:r>
      <w:r>
        <w:rPr>
          <w:vertAlign w:val="baseline"/>
        </w:rPr>
        <w:t>is recommended that McMaster assess the feasibility of implementing a faculty</w:t>
      </w:r>
      <w:r>
        <w:rPr>
          <w:spacing w:val="66"/>
          <w:vertAlign w:val="baseline"/>
        </w:rPr>
        <w:t> </w:t>
      </w:r>
      <w:r>
        <w:rPr>
          <w:vertAlign w:val="baseline"/>
        </w:rPr>
        <w:t>mentorship</w:t>
      </w:r>
      <w:r>
        <w:rPr>
          <w:spacing w:val="-1"/>
          <w:vertAlign w:val="baseline"/>
        </w:rPr>
        <w:t> </w:t>
      </w:r>
      <w:r>
        <w:rPr>
          <w:vertAlign w:val="baseline"/>
        </w:rPr>
        <w:t>program.</w:t>
      </w:r>
    </w:p>
    <w:p>
      <w:pPr>
        <w:pStyle w:val="BodyText"/>
        <w:spacing w:before="8"/>
        <w:rPr>
          <w:sz w:val="24"/>
        </w:rPr>
      </w:pPr>
    </w:p>
    <w:p>
      <w:pPr>
        <w:pStyle w:val="BodyText"/>
        <w:spacing w:line="268" w:lineRule="auto"/>
        <w:ind w:left="219" w:right="1435"/>
        <w:jc w:val="both"/>
      </w:pPr>
      <w:r>
        <w:rPr/>
        <w:t>Furthermore, challenging students should be an important feature in the design of academic programs, such that students are retained and remain engaged.</w:t>
      </w:r>
      <w:r>
        <w:rPr>
          <w:vertAlign w:val="superscript"/>
        </w:rPr>
        <w:t>108</w:t>
      </w:r>
      <w:r>
        <w:rPr>
          <w:spacing w:val="-45"/>
          <w:vertAlign w:val="baseline"/>
        </w:rPr>
        <w:t> </w:t>
      </w:r>
      <w:r>
        <w:rPr>
          <w:vertAlign w:val="baseline"/>
        </w:rPr>
        <w:t>Research shows that active learning pedagogies which feature discussion and real-world application capitalize on student motivation and increase student retention.</w:t>
      </w:r>
      <w:r>
        <w:rPr>
          <w:vertAlign w:val="superscript"/>
        </w:rPr>
        <w:t>109</w:t>
      </w:r>
      <w:r>
        <w:rPr>
          <w:vertAlign w:val="baseline"/>
        </w:rPr>
        <w:t> According to the McMaster University Academic Plan, the university aims to create a culture which offer incentives and rewards for those who help McMaster achieve its academic</w:t>
      </w:r>
      <w:r>
        <w:rPr>
          <w:spacing w:val="-17"/>
          <w:vertAlign w:val="baseline"/>
        </w:rPr>
        <w:t> </w:t>
      </w:r>
      <w:r>
        <w:rPr>
          <w:vertAlign w:val="baseline"/>
        </w:rPr>
        <w:t>goals.</w:t>
      </w:r>
      <w:r>
        <w:rPr>
          <w:vertAlign w:val="superscript"/>
        </w:rPr>
        <w:t>110</w:t>
      </w:r>
      <w:r>
        <w:rPr>
          <w:spacing w:val="-17"/>
          <w:vertAlign w:val="baseline"/>
        </w:rPr>
        <w:t> </w:t>
      </w:r>
      <w:r>
        <w:rPr>
          <w:vertAlign w:val="baseline"/>
        </w:rPr>
        <w:t>This</w:t>
      </w:r>
      <w:r>
        <w:rPr>
          <w:spacing w:val="-19"/>
          <w:vertAlign w:val="baseline"/>
        </w:rPr>
        <w:t> </w:t>
      </w:r>
      <w:r>
        <w:rPr>
          <w:vertAlign w:val="baseline"/>
        </w:rPr>
        <w:t>includes</w:t>
      </w:r>
      <w:r>
        <w:rPr>
          <w:spacing w:val="-19"/>
          <w:vertAlign w:val="baseline"/>
        </w:rPr>
        <w:t> </w:t>
      </w:r>
      <w:r>
        <w:rPr>
          <w:vertAlign w:val="baseline"/>
        </w:rPr>
        <w:t>the</w:t>
      </w:r>
      <w:r>
        <w:rPr>
          <w:spacing w:val="-18"/>
          <w:vertAlign w:val="baseline"/>
        </w:rPr>
        <w:t> </w:t>
      </w:r>
      <w:r>
        <w:rPr>
          <w:vertAlign w:val="baseline"/>
        </w:rPr>
        <w:t>provision</w:t>
      </w:r>
      <w:r>
        <w:rPr>
          <w:spacing w:val="-16"/>
          <w:vertAlign w:val="baseline"/>
        </w:rPr>
        <w:t> </w:t>
      </w:r>
      <w:r>
        <w:rPr>
          <w:vertAlign w:val="baseline"/>
        </w:rPr>
        <w:t>of</w:t>
      </w:r>
      <w:r>
        <w:rPr>
          <w:spacing w:val="-19"/>
          <w:vertAlign w:val="baseline"/>
        </w:rPr>
        <w:t> </w:t>
      </w:r>
      <w:r>
        <w:rPr>
          <w:vertAlign w:val="baseline"/>
        </w:rPr>
        <w:t>academic</w:t>
      </w:r>
      <w:r>
        <w:rPr>
          <w:spacing w:val="-18"/>
          <w:vertAlign w:val="baseline"/>
        </w:rPr>
        <w:t> </w:t>
      </w:r>
      <w:r>
        <w:rPr>
          <w:vertAlign w:val="baseline"/>
        </w:rPr>
        <w:t>grants</w:t>
      </w:r>
      <w:r>
        <w:rPr>
          <w:spacing w:val="-18"/>
          <w:vertAlign w:val="baseline"/>
        </w:rPr>
        <w:t> </w:t>
      </w:r>
      <w:r>
        <w:rPr>
          <w:vertAlign w:val="baseline"/>
        </w:rPr>
        <w:t>to</w:t>
      </w:r>
      <w:r>
        <w:rPr>
          <w:spacing w:val="-18"/>
          <w:vertAlign w:val="baseline"/>
        </w:rPr>
        <w:t> </w:t>
      </w:r>
      <w:r>
        <w:rPr>
          <w:vertAlign w:val="baseline"/>
        </w:rPr>
        <w:t>professors</w:t>
      </w:r>
      <w:r>
        <w:rPr>
          <w:spacing w:val="-18"/>
          <w:vertAlign w:val="baseline"/>
        </w:rPr>
        <w:t> </w:t>
      </w:r>
      <w:r>
        <w:rPr>
          <w:vertAlign w:val="baseline"/>
        </w:rPr>
        <w:t>in</w:t>
      </w:r>
      <w:r>
        <w:rPr>
          <w:spacing w:val="-18"/>
          <w:vertAlign w:val="baseline"/>
        </w:rPr>
        <w:t> </w:t>
      </w:r>
      <w:r>
        <w:rPr>
          <w:vertAlign w:val="baseline"/>
        </w:rPr>
        <w:t>order to champion pedagogical improvements to the existing courses at McMaster. It has been</w:t>
      </w:r>
      <w:r>
        <w:rPr>
          <w:spacing w:val="-15"/>
          <w:vertAlign w:val="baseline"/>
        </w:rPr>
        <w:t> </w:t>
      </w:r>
      <w:r>
        <w:rPr>
          <w:vertAlign w:val="baseline"/>
        </w:rPr>
        <w:t>noted,</w:t>
      </w:r>
      <w:r>
        <w:rPr>
          <w:spacing w:val="-15"/>
          <w:vertAlign w:val="baseline"/>
        </w:rPr>
        <w:t> </w:t>
      </w:r>
      <w:r>
        <w:rPr>
          <w:vertAlign w:val="baseline"/>
        </w:rPr>
        <w:t>however,</w:t>
      </w:r>
      <w:r>
        <w:rPr>
          <w:spacing w:val="-15"/>
          <w:vertAlign w:val="baseline"/>
        </w:rPr>
        <w:t> </w:t>
      </w:r>
      <w:r>
        <w:rPr>
          <w:vertAlign w:val="baseline"/>
        </w:rPr>
        <w:t>that</w:t>
      </w:r>
      <w:r>
        <w:rPr>
          <w:spacing w:val="-14"/>
          <w:vertAlign w:val="baseline"/>
        </w:rPr>
        <w:t> </w:t>
      </w:r>
      <w:r>
        <w:rPr>
          <w:vertAlign w:val="baseline"/>
        </w:rPr>
        <w:t>the</w:t>
      </w:r>
      <w:r>
        <w:rPr>
          <w:spacing w:val="-15"/>
          <w:vertAlign w:val="baseline"/>
        </w:rPr>
        <w:t> </w:t>
      </w:r>
      <w:r>
        <w:rPr>
          <w:vertAlign w:val="baseline"/>
        </w:rPr>
        <w:t>university</w:t>
      </w:r>
      <w:r>
        <w:rPr>
          <w:spacing w:val="-14"/>
          <w:vertAlign w:val="baseline"/>
        </w:rPr>
        <w:t> </w:t>
      </w:r>
      <w:r>
        <w:rPr>
          <w:vertAlign w:val="baseline"/>
        </w:rPr>
        <w:t>is</w:t>
      </w:r>
      <w:r>
        <w:rPr>
          <w:spacing w:val="-13"/>
          <w:vertAlign w:val="baseline"/>
        </w:rPr>
        <w:t> </w:t>
      </w:r>
      <w:r>
        <w:rPr>
          <w:vertAlign w:val="baseline"/>
        </w:rPr>
        <w:t>not</w:t>
      </w:r>
      <w:r>
        <w:rPr>
          <w:spacing w:val="-14"/>
          <w:vertAlign w:val="baseline"/>
        </w:rPr>
        <w:t> </w:t>
      </w:r>
      <w:r>
        <w:rPr>
          <w:vertAlign w:val="baseline"/>
        </w:rPr>
        <w:t>transparent</w:t>
      </w:r>
      <w:r>
        <w:rPr>
          <w:spacing w:val="-15"/>
          <w:vertAlign w:val="baseline"/>
        </w:rPr>
        <w:t> </w:t>
      </w:r>
      <w:r>
        <w:rPr>
          <w:vertAlign w:val="baseline"/>
        </w:rPr>
        <w:t>regarding</w:t>
      </w:r>
      <w:r>
        <w:rPr>
          <w:spacing w:val="-15"/>
          <w:vertAlign w:val="baseline"/>
        </w:rPr>
        <w:t> </w:t>
      </w:r>
      <w:r>
        <w:rPr>
          <w:vertAlign w:val="baseline"/>
        </w:rPr>
        <w:t>how</w:t>
      </w:r>
      <w:r>
        <w:rPr>
          <w:spacing w:val="-14"/>
          <w:vertAlign w:val="baseline"/>
        </w:rPr>
        <w:t> </w:t>
      </w:r>
      <w:r>
        <w:rPr>
          <w:vertAlign w:val="baseline"/>
        </w:rPr>
        <w:t>these</w:t>
      </w:r>
      <w:r>
        <w:rPr>
          <w:spacing w:val="-15"/>
          <w:vertAlign w:val="baseline"/>
        </w:rPr>
        <w:t> </w:t>
      </w:r>
      <w:r>
        <w:rPr>
          <w:vertAlign w:val="baseline"/>
        </w:rPr>
        <w:t>grants are used. The MacPherson Institute, currently responsible for awarding teaching and learning grants, is undergoing a review this year. The findings of this report can</w:t>
      </w:r>
      <w:r>
        <w:rPr>
          <w:spacing w:val="-18"/>
          <w:vertAlign w:val="baseline"/>
        </w:rPr>
        <w:t> </w:t>
      </w:r>
      <w:r>
        <w:rPr>
          <w:vertAlign w:val="baseline"/>
        </w:rPr>
        <w:t>prove essential</w:t>
      </w:r>
      <w:r>
        <w:rPr>
          <w:spacing w:val="-6"/>
          <w:vertAlign w:val="baseline"/>
        </w:rPr>
        <w:t> </w:t>
      </w:r>
      <w:r>
        <w:rPr>
          <w:vertAlign w:val="baseline"/>
        </w:rPr>
        <w:t>to</w:t>
      </w:r>
      <w:r>
        <w:rPr>
          <w:spacing w:val="-6"/>
          <w:vertAlign w:val="baseline"/>
        </w:rPr>
        <w:t> </w:t>
      </w:r>
      <w:r>
        <w:rPr>
          <w:vertAlign w:val="baseline"/>
        </w:rPr>
        <w:t>determining</w:t>
      </w:r>
      <w:r>
        <w:rPr>
          <w:spacing w:val="-6"/>
          <w:vertAlign w:val="baseline"/>
        </w:rPr>
        <w:t> </w:t>
      </w:r>
      <w:r>
        <w:rPr>
          <w:vertAlign w:val="baseline"/>
        </w:rPr>
        <w:t>gaps</w:t>
      </w:r>
      <w:r>
        <w:rPr>
          <w:spacing w:val="-6"/>
          <w:vertAlign w:val="baseline"/>
        </w:rPr>
        <w:t> </w:t>
      </w:r>
      <w:r>
        <w:rPr>
          <w:vertAlign w:val="baseline"/>
        </w:rPr>
        <w:t>and</w:t>
      </w:r>
      <w:r>
        <w:rPr>
          <w:spacing w:val="-6"/>
          <w:vertAlign w:val="baseline"/>
        </w:rPr>
        <w:t> </w:t>
      </w:r>
      <w:r>
        <w:rPr>
          <w:vertAlign w:val="baseline"/>
        </w:rPr>
        <w:t>opportunities</w:t>
      </w:r>
      <w:r>
        <w:rPr>
          <w:spacing w:val="-6"/>
          <w:vertAlign w:val="baseline"/>
        </w:rPr>
        <w:t> </w:t>
      </w:r>
      <w:r>
        <w:rPr>
          <w:vertAlign w:val="baseline"/>
        </w:rPr>
        <w:t>for</w:t>
      </w:r>
      <w:r>
        <w:rPr>
          <w:spacing w:val="-6"/>
          <w:vertAlign w:val="baseline"/>
        </w:rPr>
        <w:t> </w:t>
      </w:r>
      <w:r>
        <w:rPr>
          <w:vertAlign w:val="baseline"/>
        </w:rPr>
        <w:t>improvement.</w:t>
      </w:r>
      <w:r>
        <w:rPr>
          <w:spacing w:val="-6"/>
          <w:vertAlign w:val="baseline"/>
        </w:rPr>
        <w:t> </w:t>
      </w:r>
      <w:r>
        <w:rPr>
          <w:vertAlign w:val="baseline"/>
        </w:rPr>
        <w:t>With</w:t>
      </w:r>
      <w:r>
        <w:rPr>
          <w:spacing w:val="-6"/>
          <w:vertAlign w:val="baseline"/>
        </w:rPr>
        <w:t> </w:t>
      </w:r>
      <w:r>
        <w:rPr>
          <w:vertAlign w:val="baseline"/>
        </w:rPr>
        <w:t>this</w:t>
      </w:r>
      <w:r>
        <w:rPr>
          <w:spacing w:val="-6"/>
          <w:vertAlign w:val="baseline"/>
        </w:rPr>
        <w:t> </w:t>
      </w:r>
      <w:r>
        <w:rPr>
          <w:vertAlign w:val="baseline"/>
        </w:rPr>
        <w:t>in</w:t>
      </w:r>
      <w:r>
        <w:rPr>
          <w:spacing w:val="-6"/>
          <w:vertAlign w:val="baseline"/>
        </w:rPr>
        <w:t> </w:t>
      </w:r>
      <w:r>
        <w:rPr>
          <w:vertAlign w:val="baseline"/>
        </w:rPr>
        <w:t>mind,</w:t>
      </w:r>
      <w:r>
        <w:rPr>
          <w:spacing w:val="-6"/>
          <w:vertAlign w:val="baseline"/>
        </w:rPr>
        <w:t> </w:t>
      </w:r>
      <w:r>
        <w:rPr>
          <w:vertAlign w:val="baseline"/>
        </w:rPr>
        <w:t>it is recommended that McMaster increase transparency regarding the distribution and use of learning grants by publishing more frequent reports and data detailing the use of</w:t>
      </w:r>
      <w:r>
        <w:rPr>
          <w:spacing w:val="-12"/>
          <w:vertAlign w:val="baseline"/>
        </w:rPr>
        <w:t> </w:t>
      </w:r>
      <w:r>
        <w:rPr>
          <w:vertAlign w:val="baseline"/>
        </w:rPr>
        <w:t>these</w:t>
      </w:r>
      <w:r>
        <w:rPr>
          <w:spacing w:val="-12"/>
          <w:vertAlign w:val="baseline"/>
        </w:rPr>
        <w:t> </w:t>
      </w:r>
      <w:r>
        <w:rPr>
          <w:vertAlign w:val="baseline"/>
        </w:rPr>
        <w:t>grants</w:t>
      </w:r>
      <w:r>
        <w:rPr>
          <w:spacing w:val="-12"/>
          <w:vertAlign w:val="baseline"/>
        </w:rPr>
        <w:t> </w:t>
      </w:r>
      <w:r>
        <w:rPr>
          <w:vertAlign w:val="baseline"/>
        </w:rPr>
        <w:t>and</w:t>
      </w:r>
      <w:r>
        <w:rPr>
          <w:spacing w:val="-12"/>
          <w:vertAlign w:val="baseline"/>
        </w:rPr>
        <w:t> </w:t>
      </w:r>
      <w:r>
        <w:rPr>
          <w:vertAlign w:val="baseline"/>
        </w:rPr>
        <w:t>the</w:t>
      </w:r>
      <w:r>
        <w:rPr>
          <w:spacing w:val="-12"/>
          <w:vertAlign w:val="baseline"/>
        </w:rPr>
        <w:t> </w:t>
      </w:r>
      <w:r>
        <w:rPr>
          <w:vertAlign w:val="baseline"/>
        </w:rPr>
        <w:t>effectiveness</w:t>
      </w:r>
      <w:r>
        <w:rPr>
          <w:spacing w:val="-11"/>
          <w:vertAlign w:val="baseline"/>
        </w:rPr>
        <w:t> </w:t>
      </w:r>
      <w:r>
        <w:rPr>
          <w:vertAlign w:val="baseline"/>
        </w:rPr>
        <w:t>of</w:t>
      </w:r>
      <w:r>
        <w:rPr>
          <w:spacing w:val="-12"/>
          <w:vertAlign w:val="baseline"/>
        </w:rPr>
        <w:t> </w:t>
      </w:r>
      <w:r>
        <w:rPr>
          <w:vertAlign w:val="baseline"/>
        </w:rPr>
        <w:t>implemented</w:t>
      </w:r>
      <w:r>
        <w:rPr>
          <w:spacing w:val="-11"/>
          <w:vertAlign w:val="baseline"/>
        </w:rPr>
        <w:t> </w:t>
      </w:r>
      <w:r>
        <w:rPr>
          <w:vertAlign w:val="baseline"/>
        </w:rPr>
        <w:t>strategies</w:t>
      </w:r>
      <w:r>
        <w:rPr>
          <w:spacing w:val="-11"/>
          <w:vertAlign w:val="baseline"/>
        </w:rPr>
        <w:t> </w:t>
      </w:r>
      <w:r>
        <w:rPr>
          <w:vertAlign w:val="baseline"/>
        </w:rPr>
        <w:t>used</w:t>
      </w:r>
      <w:r>
        <w:rPr>
          <w:spacing w:val="-12"/>
          <w:vertAlign w:val="baseline"/>
        </w:rPr>
        <w:t> </w:t>
      </w:r>
      <w:r>
        <w:rPr>
          <w:vertAlign w:val="baseline"/>
        </w:rPr>
        <w:t>by</w:t>
      </w:r>
      <w:r>
        <w:rPr>
          <w:spacing w:val="-11"/>
          <w:vertAlign w:val="baseline"/>
        </w:rPr>
        <w:t> </w:t>
      </w:r>
      <w:r>
        <w:rPr>
          <w:vertAlign w:val="baseline"/>
        </w:rPr>
        <w:t>holders</w:t>
      </w:r>
      <w:r>
        <w:rPr>
          <w:spacing w:val="-12"/>
          <w:vertAlign w:val="baseline"/>
        </w:rPr>
        <w:t> </w:t>
      </w:r>
      <w:r>
        <w:rPr>
          <w:vertAlign w:val="baseline"/>
        </w:rPr>
        <w:t>of</w:t>
      </w:r>
      <w:r>
        <w:rPr>
          <w:spacing w:val="-12"/>
          <w:vertAlign w:val="baseline"/>
        </w:rPr>
        <w:t> </w:t>
      </w:r>
      <w:r>
        <w:rPr>
          <w:vertAlign w:val="baseline"/>
        </w:rPr>
        <w:t>the grants.</w:t>
      </w:r>
    </w:p>
    <w:p>
      <w:pPr>
        <w:pStyle w:val="BodyText"/>
        <w:spacing w:before="8"/>
        <w:rPr>
          <w:sz w:val="24"/>
        </w:rPr>
      </w:pPr>
    </w:p>
    <w:p>
      <w:pPr>
        <w:pStyle w:val="BodyText"/>
        <w:spacing w:line="268" w:lineRule="auto" w:before="1"/>
        <w:ind w:left="220" w:right="1437"/>
        <w:jc w:val="both"/>
      </w:pPr>
      <w:r>
        <w:rPr/>
        <w:t>Lastly, there has been concern about the limited availability of student spaces dedicated</w:t>
      </w:r>
      <w:r>
        <w:rPr>
          <w:spacing w:val="-14"/>
        </w:rPr>
        <w:t> </w:t>
      </w:r>
      <w:r>
        <w:rPr/>
        <w:t>to</w:t>
      </w:r>
      <w:r>
        <w:rPr>
          <w:spacing w:val="-13"/>
        </w:rPr>
        <w:t> </w:t>
      </w:r>
      <w:r>
        <w:rPr/>
        <w:t>certain</w:t>
      </w:r>
      <w:r>
        <w:rPr>
          <w:spacing w:val="-13"/>
        </w:rPr>
        <w:t> </w:t>
      </w:r>
      <w:r>
        <w:rPr/>
        <w:t>faculties</w:t>
      </w:r>
      <w:r>
        <w:rPr>
          <w:spacing w:val="-13"/>
        </w:rPr>
        <w:t> </w:t>
      </w:r>
      <w:r>
        <w:rPr/>
        <w:t>on</w:t>
      </w:r>
      <w:r>
        <w:rPr>
          <w:spacing w:val="-12"/>
        </w:rPr>
        <w:t> </w:t>
      </w:r>
      <w:r>
        <w:rPr/>
        <w:t>campus.</w:t>
      </w:r>
      <w:r>
        <w:rPr>
          <w:spacing w:val="-13"/>
        </w:rPr>
        <w:t> </w:t>
      </w:r>
      <w:r>
        <w:rPr/>
        <w:t>The</w:t>
      </w:r>
      <w:r>
        <w:rPr>
          <w:spacing w:val="-13"/>
        </w:rPr>
        <w:t> </w:t>
      </w:r>
      <w:r>
        <w:rPr/>
        <w:t>physical</w:t>
      </w:r>
      <w:r>
        <w:rPr>
          <w:spacing w:val="-13"/>
        </w:rPr>
        <w:t> </w:t>
      </w:r>
      <w:r>
        <w:rPr/>
        <w:t>environments</w:t>
      </w:r>
      <w:r>
        <w:rPr>
          <w:spacing w:val="-13"/>
        </w:rPr>
        <w:t> </w:t>
      </w:r>
      <w:r>
        <w:rPr/>
        <w:t>found</w:t>
      </w:r>
      <w:r>
        <w:rPr>
          <w:spacing w:val="-13"/>
        </w:rPr>
        <w:t> </w:t>
      </w:r>
      <w:r>
        <w:rPr/>
        <w:t>on</w:t>
      </w:r>
      <w:r>
        <w:rPr>
          <w:spacing w:val="-13"/>
        </w:rPr>
        <w:t> </w:t>
      </w:r>
      <w:r>
        <w:rPr/>
        <w:t>campus create room for social and learning interactions for students. It has been noted that spaces dedicated to individual faculties enable students to collaborate and interact with other students and student leaders, encouraging greater involvement and</w:t>
      </w:r>
      <w:r>
        <w:rPr>
          <w:spacing w:val="66"/>
        </w:rPr>
        <w:t> </w:t>
      </w:r>
      <w:r>
        <w:rPr/>
        <w:t>belonging</w:t>
      </w:r>
      <w:r>
        <w:rPr>
          <w:spacing w:val="-13"/>
        </w:rPr>
        <w:t> </w:t>
      </w:r>
      <w:r>
        <w:rPr/>
        <w:t>on</w:t>
      </w:r>
      <w:r>
        <w:rPr>
          <w:spacing w:val="-13"/>
        </w:rPr>
        <w:t> </w:t>
      </w:r>
      <w:r>
        <w:rPr/>
        <w:t>campus.</w:t>
      </w:r>
      <w:r>
        <w:rPr>
          <w:vertAlign w:val="superscript"/>
        </w:rPr>
        <w:t>111,112</w:t>
      </w:r>
      <w:r>
        <w:rPr>
          <w:spacing w:val="-14"/>
          <w:vertAlign w:val="baseline"/>
        </w:rPr>
        <w:t> </w:t>
      </w:r>
      <w:r>
        <w:rPr>
          <w:vertAlign w:val="baseline"/>
        </w:rPr>
        <w:t>Research</w:t>
      </w:r>
      <w:r>
        <w:rPr>
          <w:spacing w:val="-13"/>
          <w:vertAlign w:val="baseline"/>
        </w:rPr>
        <w:t> </w:t>
      </w:r>
      <w:r>
        <w:rPr>
          <w:vertAlign w:val="baseline"/>
        </w:rPr>
        <w:t>into</w:t>
      </w:r>
      <w:r>
        <w:rPr>
          <w:spacing w:val="-15"/>
          <w:vertAlign w:val="baseline"/>
        </w:rPr>
        <w:t> </w:t>
      </w:r>
      <w:r>
        <w:rPr>
          <w:vertAlign w:val="baseline"/>
        </w:rPr>
        <w:t>spaces</w:t>
      </w:r>
      <w:r>
        <w:rPr>
          <w:spacing w:val="-14"/>
          <w:vertAlign w:val="baseline"/>
        </w:rPr>
        <w:t> </w:t>
      </w:r>
      <w:r>
        <w:rPr>
          <w:vertAlign w:val="baseline"/>
        </w:rPr>
        <w:t>such</w:t>
      </w:r>
      <w:r>
        <w:rPr>
          <w:spacing w:val="-13"/>
          <w:vertAlign w:val="baseline"/>
        </w:rPr>
        <w:t> </w:t>
      </w:r>
      <w:r>
        <w:rPr>
          <w:vertAlign w:val="baseline"/>
        </w:rPr>
        <w:t>as</w:t>
      </w:r>
      <w:r>
        <w:rPr>
          <w:spacing w:val="-14"/>
          <w:vertAlign w:val="baseline"/>
        </w:rPr>
        <w:t> </w:t>
      </w:r>
      <w:r>
        <w:rPr>
          <w:vertAlign w:val="baseline"/>
        </w:rPr>
        <w:t>libraries</w:t>
      </w:r>
      <w:r>
        <w:rPr>
          <w:spacing w:val="-15"/>
          <w:vertAlign w:val="baseline"/>
        </w:rPr>
        <w:t> </w:t>
      </w:r>
      <w:r>
        <w:rPr>
          <w:vertAlign w:val="baseline"/>
        </w:rPr>
        <w:t>and</w:t>
      </w:r>
      <w:r>
        <w:rPr>
          <w:spacing w:val="-13"/>
          <w:vertAlign w:val="baseline"/>
        </w:rPr>
        <w:t> </w:t>
      </w:r>
      <w:r>
        <w:rPr>
          <w:vertAlign w:val="baseline"/>
        </w:rPr>
        <w:t>recreation</w:t>
      </w:r>
      <w:r>
        <w:rPr>
          <w:spacing w:val="-12"/>
          <w:vertAlign w:val="baseline"/>
        </w:rPr>
        <w:t> </w:t>
      </w:r>
      <w:r>
        <w:rPr>
          <w:vertAlign w:val="baseline"/>
        </w:rPr>
        <w:t>centres have</w:t>
      </w:r>
      <w:r>
        <w:rPr>
          <w:spacing w:val="20"/>
          <w:vertAlign w:val="baseline"/>
        </w:rPr>
        <w:t> </w:t>
      </w:r>
      <w:r>
        <w:rPr>
          <w:vertAlign w:val="baseline"/>
        </w:rPr>
        <w:t>shown</w:t>
      </w:r>
      <w:r>
        <w:rPr>
          <w:spacing w:val="20"/>
          <w:vertAlign w:val="baseline"/>
        </w:rPr>
        <w:t> </w:t>
      </w:r>
      <w:r>
        <w:rPr>
          <w:vertAlign w:val="baseline"/>
        </w:rPr>
        <w:t>that</w:t>
      </w:r>
      <w:r>
        <w:rPr>
          <w:spacing w:val="20"/>
          <w:vertAlign w:val="baseline"/>
        </w:rPr>
        <w:t> </w:t>
      </w:r>
      <w:r>
        <w:rPr>
          <w:vertAlign w:val="baseline"/>
        </w:rPr>
        <w:t>these</w:t>
      </w:r>
      <w:r>
        <w:rPr>
          <w:spacing w:val="20"/>
          <w:vertAlign w:val="baseline"/>
        </w:rPr>
        <w:t> </w:t>
      </w:r>
      <w:r>
        <w:rPr>
          <w:vertAlign w:val="baseline"/>
        </w:rPr>
        <w:t>spaces</w:t>
      </w:r>
      <w:r>
        <w:rPr>
          <w:spacing w:val="20"/>
          <w:vertAlign w:val="baseline"/>
        </w:rPr>
        <w:t> </w:t>
      </w:r>
      <w:r>
        <w:rPr>
          <w:vertAlign w:val="baseline"/>
        </w:rPr>
        <w:t>are</w:t>
      </w:r>
      <w:r>
        <w:rPr>
          <w:spacing w:val="21"/>
          <w:vertAlign w:val="baseline"/>
        </w:rPr>
        <w:t> </w:t>
      </w:r>
      <w:r>
        <w:rPr>
          <w:vertAlign w:val="baseline"/>
        </w:rPr>
        <w:t>essential</w:t>
      </w:r>
      <w:r>
        <w:rPr>
          <w:spacing w:val="21"/>
          <w:vertAlign w:val="baseline"/>
        </w:rPr>
        <w:t> </w:t>
      </w:r>
      <w:r>
        <w:rPr>
          <w:vertAlign w:val="baseline"/>
        </w:rPr>
        <w:t>to</w:t>
      </w:r>
      <w:r>
        <w:rPr>
          <w:spacing w:val="21"/>
          <w:vertAlign w:val="baseline"/>
        </w:rPr>
        <w:t> </w:t>
      </w:r>
      <w:r>
        <w:rPr>
          <w:vertAlign w:val="baseline"/>
        </w:rPr>
        <w:t>creating</w:t>
      </w:r>
      <w:r>
        <w:rPr>
          <w:spacing w:val="21"/>
          <w:vertAlign w:val="baseline"/>
        </w:rPr>
        <w:t> </w:t>
      </w:r>
      <w:r>
        <w:rPr>
          <w:vertAlign w:val="baseline"/>
        </w:rPr>
        <w:t>an</w:t>
      </w:r>
      <w:r>
        <w:rPr>
          <w:spacing w:val="20"/>
          <w:vertAlign w:val="baseline"/>
        </w:rPr>
        <w:t> </w:t>
      </w:r>
      <w:r>
        <w:rPr>
          <w:vertAlign w:val="baseline"/>
        </w:rPr>
        <w:t>integrated</w:t>
      </w:r>
      <w:r>
        <w:rPr>
          <w:spacing w:val="22"/>
          <w:vertAlign w:val="baseline"/>
        </w:rPr>
        <w:t> </w:t>
      </w:r>
      <w:r>
        <w:rPr>
          <w:vertAlign w:val="baseline"/>
        </w:rPr>
        <w:t>community</w:t>
      </w:r>
      <w:r>
        <w:rPr>
          <w:spacing w:val="21"/>
          <w:vertAlign w:val="baseline"/>
        </w:rPr>
        <w:t> </w:t>
      </w:r>
      <w:r>
        <w:rPr>
          <w:vertAlign w:val="baseline"/>
        </w:rPr>
        <w:t>of</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2"/>
        </w:rPr>
      </w:pPr>
      <w:r>
        <w:rPr/>
        <w:pict>
          <v:rect style="position:absolute;margin-left:72pt;margin-top:8.80386pt;width:144pt;height:.53998pt;mso-position-horizontal-relative:page;mso-position-vertical-relative:paragraph;z-index:-15710208;mso-wrap-distance-left:0;mso-wrap-distance-right:0" filled="true" fillcolor="#000000" stroked="false">
            <v:fill type="solid"/>
            <w10:wrap type="topAndBottom"/>
          </v:rect>
        </w:pict>
      </w:r>
    </w:p>
    <w:p>
      <w:pPr>
        <w:spacing w:line="268" w:lineRule="auto" w:before="77"/>
        <w:ind w:left="220" w:right="2283" w:firstLine="0"/>
        <w:jc w:val="left"/>
        <w:rPr>
          <w:sz w:val="18"/>
        </w:rPr>
      </w:pPr>
      <w:r>
        <w:rPr>
          <w:position w:val="5"/>
          <w:sz w:val="12"/>
        </w:rPr>
        <w:t>106 </w:t>
      </w:r>
      <w:r>
        <w:rPr>
          <w:sz w:val="18"/>
        </w:rPr>
        <w:t>Schwartz, Michelle. “Increasing faculty-student engagement.” Ryerson University Learning &amp; Teaching Office, accessed November 3, 2018, </w:t>
      </w:r>
      <w:hyperlink r:id="rId32">
        <w:r>
          <w:rPr>
            <w:sz w:val="18"/>
            <w:u w:val="single"/>
          </w:rPr>
          <w:t>https://www.ryerson.</w:t>
        </w:r>
      </w:hyperlink>
      <w:r>
        <w:rPr>
          <w:sz w:val="18"/>
          <w:u w:val="single"/>
        </w:rPr>
        <w:t>ca/c</w:t>
      </w:r>
      <w:hyperlink r:id="rId32">
        <w:r>
          <w:rPr>
            <w:sz w:val="18"/>
            <w:u w:val="single"/>
          </w:rPr>
          <w:t>ontent/dam/lt/resourc</w:t>
        </w:r>
      </w:hyperlink>
      <w:r>
        <w:rPr>
          <w:sz w:val="18"/>
          <w:u w:val="single"/>
        </w:rPr>
        <w:t>es/</w:t>
      </w:r>
      <w:hyperlink r:id="rId32">
        <w:r>
          <w:rPr>
            <w:sz w:val="18"/>
            <w:u w:val="single"/>
          </w:rPr>
          <w:t>handouts/FacultyStudentEngagement.pdf</w:t>
        </w:r>
      </w:hyperlink>
      <w:r>
        <w:rPr>
          <w:sz w:val="18"/>
        </w:rPr>
        <w:t>.</w:t>
      </w:r>
    </w:p>
    <w:p>
      <w:pPr>
        <w:spacing w:line="268" w:lineRule="auto" w:before="1"/>
        <w:ind w:left="220" w:right="1819" w:firstLine="0"/>
        <w:jc w:val="left"/>
        <w:rPr>
          <w:sz w:val="18"/>
        </w:rPr>
      </w:pPr>
      <w:r>
        <w:rPr>
          <w:position w:val="5"/>
          <w:sz w:val="12"/>
        </w:rPr>
        <w:t>107 </w:t>
      </w:r>
      <w:r>
        <w:rPr>
          <w:sz w:val="18"/>
        </w:rPr>
        <w:t>Ziker, John. “The long lonely job of homo academius.” The Blue Review, published March 31, 2014, </w:t>
      </w:r>
      <w:r>
        <w:rPr>
          <w:sz w:val="18"/>
          <w:u w:val="single"/>
        </w:rPr>
        <w:t>https://thebluereview.org/faculty-time-allocation</w:t>
      </w:r>
      <w:r>
        <w:rPr>
          <w:sz w:val="18"/>
        </w:rPr>
        <w:t>.</w:t>
      </w:r>
    </w:p>
    <w:p>
      <w:pPr>
        <w:spacing w:line="268" w:lineRule="auto" w:before="0"/>
        <w:ind w:left="220" w:right="1642" w:firstLine="0"/>
        <w:jc w:val="left"/>
        <w:rPr>
          <w:sz w:val="18"/>
        </w:rPr>
      </w:pPr>
      <w:r>
        <w:rPr>
          <w:position w:val="5"/>
          <w:sz w:val="12"/>
        </w:rPr>
        <w:t>108 </w:t>
      </w:r>
      <w:r>
        <w:rPr>
          <w:sz w:val="18"/>
        </w:rPr>
        <w:t>“Engagement insights: Survey findings on the quality of undergraduate education.” National Survey of Student Engagement (NSSE), last modified 2015, </w:t>
      </w:r>
      <w:hyperlink r:id="rId29">
        <w:r>
          <w:rPr>
            <w:sz w:val="18"/>
            <w:u w:val="single"/>
          </w:rPr>
          <w:t>http://nsse.indiana.edu/NSSE_2015_Results/pdf/NSSE_2015_Annual_Results.pdf#page=5</w:t>
        </w:r>
        <w:r>
          <w:rPr>
            <w:sz w:val="18"/>
          </w:rPr>
          <w:t>.</w:t>
        </w:r>
      </w:hyperlink>
    </w:p>
    <w:p>
      <w:pPr>
        <w:spacing w:line="264" w:lineRule="auto" w:before="0"/>
        <w:ind w:left="220" w:right="1511" w:firstLine="0"/>
        <w:jc w:val="left"/>
        <w:rPr>
          <w:sz w:val="18"/>
        </w:rPr>
      </w:pPr>
      <w:r>
        <w:rPr>
          <w:position w:val="5"/>
          <w:sz w:val="12"/>
        </w:rPr>
        <w:t>109 </w:t>
      </w:r>
      <w:r>
        <w:rPr>
          <w:sz w:val="18"/>
        </w:rPr>
        <w:t>Gasiewski, Josephine A., et. al. "From gatekeeping to engagement: A multicontextual, mixed method study of student academic engagement in introductory STEM courses." </w:t>
      </w:r>
      <w:r>
        <w:rPr>
          <w:rFonts w:ascii="Gotham-BookItalic"/>
          <w:i/>
          <w:sz w:val="18"/>
        </w:rPr>
        <w:t>Research in Higher Education </w:t>
      </w:r>
      <w:r>
        <w:rPr>
          <w:sz w:val="18"/>
        </w:rPr>
        <w:t>53, no. 2 (2012): 229-261, </w:t>
      </w:r>
      <w:r>
        <w:rPr>
          <w:sz w:val="18"/>
          <w:shd w:fill="FBFBFB" w:color="auto" w:val="clear"/>
          <w:u w:val="single"/>
        </w:rPr>
        <w:t>https://doi.org/10.1007/s11162-011-9247-y</w:t>
      </w:r>
      <w:r>
        <w:rPr>
          <w:sz w:val="18"/>
          <w:shd w:fill="FBFBFB" w:color="auto" w:val="clear"/>
        </w:rPr>
        <w:t>.</w:t>
      </w:r>
    </w:p>
    <w:p>
      <w:pPr>
        <w:spacing w:line="268" w:lineRule="auto" w:before="5"/>
        <w:ind w:left="220" w:right="0" w:firstLine="0"/>
        <w:jc w:val="left"/>
        <w:rPr>
          <w:sz w:val="18"/>
        </w:rPr>
      </w:pPr>
      <w:r>
        <w:rPr>
          <w:position w:val="5"/>
          <w:sz w:val="12"/>
        </w:rPr>
        <w:t>110 </w:t>
      </w:r>
      <w:r>
        <w:rPr>
          <w:sz w:val="18"/>
        </w:rPr>
        <w:t>“McMaster University Academic Plan.” McMaster University, accessed October 17, 2018, </w:t>
      </w:r>
      <w:hyperlink r:id="rId33">
        <w:r>
          <w:rPr>
            <w:sz w:val="18"/>
            <w:u w:val="single"/>
          </w:rPr>
          <w:t>https://www.mcma</w:t>
        </w:r>
      </w:hyperlink>
      <w:r>
        <w:rPr>
          <w:sz w:val="18"/>
          <w:u w:val="single"/>
        </w:rPr>
        <w:t>ster.ca/</w:t>
      </w:r>
      <w:hyperlink r:id="rId33">
        <w:r>
          <w:rPr>
            <w:sz w:val="18"/>
            <w:u w:val="single"/>
          </w:rPr>
          <w:t>newsevents/acadplan.htm</w:t>
        </w:r>
        <w:r>
          <w:rPr>
            <w:sz w:val="18"/>
          </w:rPr>
          <w:t>.</w:t>
        </w:r>
      </w:hyperlink>
    </w:p>
    <w:p>
      <w:pPr>
        <w:spacing w:line="259" w:lineRule="auto" w:before="0"/>
        <w:ind w:left="220" w:right="1432" w:firstLine="0"/>
        <w:jc w:val="left"/>
        <w:rPr>
          <w:sz w:val="18"/>
        </w:rPr>
      </w:pPr>
      <w:r>
        <w:rPr>
          <w:position w:val="5"/>
          <w:sz w:val="12"/>
        </w:rPr>
        <w:t>111 </w:t>
      </w:r>
      <w:r>
        <w:rPr>
          <w:sz w:val="18"/>
        </w:rPr>
        <w:t>Cox, Andrew M. "Students' experience of university space: An exploratory study." </w:t>
      </w:r>
      <w:r>
        <w:rPr>
          <w:rFonts w:ascii="Gotham-BookItalic"/>
          <w:i/>
          <w:sz w:val="18"/>
        </w:rPr>
        <w:t>International Journal of Teaching and Learning in Higher Education </w:t>
      </w:r>
      <w:r>
        <w:rPr>
          <w:sz w:val="18"/>
        </w:rPr>
        <w:t>23, no. 2 (2011): 197-207, </w:t>
      </w:r>
      <w:hyperlink r:id="rId34">
        <w:r>
          <w:rPr>
            <w:sz w:val="18"/>
            <w:u w:val="single"/>
          </w:rPr>
          <w:t>http://eprints.whiterose.ac.uk/81261/1/IJTLHE953.pdf</w:t>
        </w:r>
        <w:r>
          <w:rPr>
            <w:sz w:val="18"/>
          </w:rPr>
          <w:t>.</w:t>
        </w:r>
      </w:hyperlink>
    </w:p>
    <w:p>
      <w:pPr>
        <w:spacing w:line="268" w:lineRule="auto" w:before="9"/>
        <w:ind w:left="220" w:right="1941" w:firstLine="0"/>
        <w:jc w:val="left"/>
        <w:rPr>
          <w:sz w:val="18"/>
        </w:rPr>
      </w:pPr>
      <w:r>
        <w:rPr>
          <w:position w:val="5"/>
          <w:sz w:val="12"/>
        </w:rPr>
        <w:t>112 </w:t>
      </w:r>
      <w:r>
        <w:rPr>
          <w:sz w:val="18"/>
        </w:rPr>
        <w:t>Harrington, Kim D. “Community on campus: the role of physical space.” Georgia State University, 2014, </w:t>
      </w:r>
      <w:r>
        <w:rPr>
          <w:sz w:val="18"/>
          <w:u w:val="single"/>
        </w:rPr>
        <w:t>https://scholarworks.gsu.edu/epse_diss/92</w:t>
      </w:r>
      <w:r>
        <w:rPr>
          <w:sz w:val="18"/>
        </w:rPr>
        <w:t>.</w:t>
      </w:r>
    </w:p>
    <w:p>
      <w:pPr>
        <w:spacing w:after="0" w:line="268" w:lineRule="auto"/>
        <w:jc w:val="left"/>
        <w:rPr>
          <w:sz w:val="18"/>
        </w:rPr>
        <w:sectPr>
          <w:pgSz w:w="12240" w:h="15840"/>
          <w:pgMar w:header="0" w:footer="712" w:top="1360" w:bottom="920" w:left="1220" w:right="0"/>
        </w:sectPr>
      </w:pPr>
    </w:p>
    <w:p>
      <w:pPr>
        <w:pStyle w:val="BodyText"/>
        <w:spacing w:line="268" w:lineRule="auto" w:before="91"/>
        <w:ind w:left="220" w:right="1437"/>
        <w:jc w:val="both"/>
      </w:pPr>
      <w:r>
        <w:rPr/>
        <w:t>individuals by fostering feelings of social belonging.</w:t>
      </w:r>
      <w:r>
        <w:rPr>
          <w:vertAlign w:val="superscript"/>
        </w:rPr>
        <w:t>113</w:t>
      </w:r>
      <w:r>
        <w:rPr>
          <w:vertAlign w:val="baseline"/>
        </w:rPr>
        <w:t> As such, student spaces foster connections to the school and other students, which promotes retention at an institution.</w:t>
      </w:r>
    </w:p>
    <w:p>
      <w:pPr>
        <w:pStyle w:val="BodyText"/>
        <w:spacing w:before="7"/>
        <w:rPr>
          <w:sz w:val="24"/>
        </w:rPr>
      </w:pPr>
    </w:p>
    <w:p>
      <w:pPr>
        <w:pStyle w:val="BodyText"/>
        <w:spacing w:line="268" w:lineRule="auto" w:before="1"/>
        <w:ind w:left="220" w:right="1437"/>
        <w:jc w:val="both"/>
      </w:pPr>
      <w:r>
        <w:rPr/>
        <w:t>The</w:t>
      </w:r>
      <w:r>
        <w:rPr>
          <w:spacing w:val="-11"/>
        </w:rPr>
        <w:t> </w:t>
      </w:r>
      <w:r>
        <w:rPr/>
        <w:t>concern</w:t>
      </w:r>
      <w:r>
        <w:rPr>
          <w:spacing w:val="-11"/>
        </w:rPr>
        <w:t> </w:t>
      </w:r>
      <w:r>
        <w:rPr/>
        <w:t>here</w:t>
      </w:r>
      <w:r>
        <w:rPr>
          <w:spacing w:val="-11"/>
        </w:rPr>
        <w:t> </w:t>
      </w:r>
      <w:r>
        <w:rPr/>
        <w:t>is</w:t>
      </w:r>
      <w:r>
        <w:rPr>
          <w:spacing w:val="-11"/>
        </w:rPr>
        <w:t> </w:t>
      </w:r>
      <w:r>
        <w:rPr/>
        <w:t>that</w:t>
      </w:r>
      <w:r>
        <w:rPr>
          <w:spacing w:val="-11"/>
        </w:rPr>
        <w:t> </w:t>
      </w:r>
      <w:r>
        <w:rPr/>
        <w:t>many</w:t>
      </w:r>
      <w:r>
        <w:rPr>
          <w:spacing w:val="-9"/>
        </w:rPr>
        <w:t> </w:t>
      </w:r>
      <w:r>
        <w:rPr/>
        <w:t>students</w:t>
      </w:r>
      <w:r>
        <w:rPr>
          <w:spacing w:val="-11"/>
        </w:rPr>
        <w:t> </w:t>
      </w:r>
      <w:r>
        <w:rPr/>
        <w:t>do</w:t>
      </w:r>
      <w:r>
        <w:rPr>
          <w:spacing w:val="-10"/>
        </w:rPr>
        <w:t> </w:t>
      </w:r>
      <w:r>
        <w:rPr/>
        <w:t>not</w:t>
      </w:r>
      <w:r>
        <w:rPr>
          <w:spacing w:val="-11"/>
        </w:rPr>
        <w:t> </w:t>
      </w:r>
      <w:r>
        <w:rPr/>
        <w:t>feel</w:t>
      </w:r>
      <w:r>
        <w:rPr>
          <w:spacing w:val="-10"/>
        </w:rPr>
        <w:t> </w:t>
      </w:r>
      <w:r>
        <w:rPr/>
        <w:t>as</w:t>
      </w:r>
      <w:r>
        <w:rPr>
          <w:spacing w:val="-9"/>
        </w:rPr>
        <w:t> </w:t>
      </w:r>
      <w:r>
        <w:rPr/>
        <w:t>though</w:t>
      </w:r>
      <w:r>
        <w:rPr>
          <w:spacing w:val="-11"/>
        </w:rPr>
        <w:t> </w:t>
      </w:r>
      <w:r>
        <w:rPr/>
        <w:t>there</w:t>
      </w:r>
      <w:r>
        <w:rPr>
          <w:spacing w:val="-11"/>
        </w:rPr>
        <w:t> </w:t>
      </w:r>
      <w:r>
        <w:rPr/>
        <w:t>are</w:t>
      </w:r>
      <w:r>
        <w:rPr>
          <w:spacing w:val="-10"/>
        </w:rPr>
        <w:t> </w:t>
      </w:r>
      <w:r>
        <w:rPr/>
        <w:t>specific</w:t>
      </w:r>
      <w:r>
        <w:rPr>
          <w:spacing w:val="-11"/>
        </w:rPr>
        <w:t> </w:t>
      </w:r>
      <w:r>
        <w:rPr/>
        <w:t>spaces for them on campus. Student consultation shows that smaller faculties do not have lounge</w:t>
      </w:r>
      <w:r>
        <w:rPr>
          <w:spacing w:val="-6"/>
        </w:rPr>
        <w:t> </w:t>
      </w:r>
      <w:r>
        <w:rPr/>
        <w:t>spaces</w:t>
      </w:r>
      <w:r>
        <w:rPr>
          <w:spacing w:val="-4"/>
        </w:rPr>
        <w:t> </w:t>
      </w:r>
      <w:r>
        <w:rPr/>
        <w:t>or</w:t>
      </w:r>
      <w:r>
        <w:rPr>
          <w:spacing w:val="-6"/>
        </w:rPr>
        <w:t> </w:t>
      </w:r>
      <w:r>
        <w:rPr/>
        <w:t>offices</w:t>
      </w:r>
      <w:r>
        <w:rPr>
          <w:spacing w:val="-5"/>
        </w:rPr>
        <w:t> </w:t>
      </w:r>
      <w:r>
        <w:rPr/>
        <w:t>where</w:t>
      </w:r>
      <w:r>
        <w:rPr>
          <w:spacing w:val="-5"/>
        </w:rPr>
        <w:t> </w:t>
      </w:r>
      <w:r>
        <w:rPr/>
        <w:t>students</w:t>
      </w:r>
      <w:r>
        <w:rPr>
          <w:spacing w:val="-6"/>
        </w:rPr>
        <w:t> </w:t>
      </w:r>
      <w:r>
        <w:rPr/>
        <w:t>study</w:t>
      </w:r>
      <w:r>
        <w:rPr>
          <w:spacing w:val="-5"/>
        </w:rPr>
        <w:t> </w:t>
      </w:r>
      <w:r>
        <w:rPr/>
        <w:t>and</w:t>
      </w:r>
      <w:r>
        <w:rPr>
          <w:spacing w:val="-6"/>
        </w:rPr>
        <w:t> </w:t>
      </w:r>
      <w:r>
        <w:rPr/>
        <w:t>relax</w:t>
      </w:r>
      <w:r>
        <w:rPr>
          <w:spacing w:val="-5"/>
        </w:rPr>
        <w:t> </w:t>
      </w:r>
      <w:r>
        <w:rPr/>
        <w:t>with</w:t>
      </w:r>
      <w:r>
        <w:rPr>
          <w:spacing w:val="-5"/>
        </w:rPr>
        <w:t> </w:t>
      </w:r>
      <w:r>
        <w:rPr/>
        <w:t>other</w:t>
      </w:r>
      <w:r>
        <w:rPr>
          <w:spacing w:val="-6"/>
        </w:rPr>
        <w:t> </w:t>
      </w:r>
      <w:r>
        <w:rPr/>
        <w:t>individuals</w:t>
      </w:r>
      <w:r>
        <w:rPr>
          <w:spacing w:val="-5"/>
        </w:rPr>
        <w:t> </w:t>
      </w:r>
      <w:r>
        <w:rPr/>
        <w:t>in</w:t>
      </w:r>
      <w:r>
        <w:rPr>
          <w:spacing w:val="-6"/>
        </w:rPr>
        <w:t> </w:t>
      </w:r>
      <w:r>
        <w:rPr/>
        <w:t>their program. Larger faculties may experience a similar issue in that there is not enough room</w:t>
      </w:r>
      <w:r>
        <w:rPr>
          <w:spacing w:val="-10"/>
        </w:rPr>
        <w:t> </w:t>
      </w:r>
      <w:r>
        <w:rPr/>
        <w:t>to</w:t>
      </w:r>
      <w:r>
        <w:rPr>
          <w:spacing w:val="-10"/>
        </w:rPr>
        <w:t> </w:t>
      </w:r>
      <w:r>
        <w:rPr/>
        <w:t>accommodate</w:t>
      </w:r>
      <w:r>
        <w:rPr>
          <w:spacing w:val="-10"/>
        </w:rPr>
        <w:t> </w:t>
      </w:r>
      <w:r>
        <w:rPr/>
        <w:t>the</w:t>
      </w:r>
      <w:r>
        <w:rPr>
          <w:spacing w:val="-10"/>
        </w:rPr>
        <w:t> </w:t>
      </w:r>
      <w:r>
        <w:rPr/>
        <w:t>amount</w:t>
      </w:r>
      <w:r>
        <w:rPr>
          <w:spacing w:val="-9"/>
        </w:rPr>
        <w:t> </w:t>
      </w:r>
      <w:r>
        <w:rPr/>
        <w:t>of</w:t>
      </w:r>
      <w:r>
        <w:rPr>
          <w:spacing w:val="-10"/>
        </w:rPr>
        <w:t> </w:t>
      </w:r>
      <w:r>
        <w:rPr/>
        <w:t>students</w:t>
      </w:r>
      <w:r>
        <w:rPr>
          <w:spacing w:val="-10"/>
        </w:rPr>
        <w:t> </w:t>
      </w:r>
      <w:r>
        <w:rPr/>
        <w:t>who</w:t>
      </w:r>
      <w:r>
        <w:rPr>
          <w:spacing w:val="-10"/>
        </w:rPr>
        <w:t> </w:t>
      </w:r>
      <w:r>
        <w:rPr/>
        <w:t>may</w:t>
      </w:r>
      <w:r>
        <w:rPr>
          <w:spacing w:val="-9"/>
        </w:rPr>
        <w:t> </w:t>
      </w:r>
      <w:r>
        <w:rPr/>
        <w:t>wish</w:t>
      </w:r>
      <w:r>
        <w:rPr>
          <w:spacing w:val="-10"/>
        </w:rPr>
        <w:t> </w:t>
      </w:r>
      <w:r>
        <w:rPr/>
        <w:t>to</w:t>
      </w:r>
      <w:r>
        <w:rPr>
          <w:spacing w:val="-8"/>
        </w:rPr>
        <w:t> </w:t>
      </w:r>
      <w:r>
        <w:rPr/>
        <w:t>use</w:t>
      </w:r>
      <w:r>
        <w:rPr>
          <w:spacing w:val="-10"/>
        </w:rPr>
        <w:t> </w:t>
      </w:r>
      <w:r>
        <w:rPr/>
        <w:t>these</w:t>
      </w:r>
      <w:r>
        <w:rPr>
          <w:spacing w:val="-10"/>
        </w:rPr>
        <w:t> </w:t>
      </w:r>
      <w:r>
        <w:rPr/>
        <w:t>spaces.</w:t>
      </w:r>
      <w:r>
        <w:rPr>
          <w:spacing w:val="48"/>
        </w:rPr>
        <w:t> </w:t>
      </w:r>
      <w:r>
        <w:rPr/>
        <w:t>As a result, McMaster should continue to consult students in the construction of new buildings and spaces on campus, and make an active effort to increase the amount of spaces dedicated to particular faculties on campus. This can be achieved by reaching out</w:t>
      </w:r>
      <w:r>
        <w:rPr>
          <w:spacing w:val="-12"/>
        </w:rPr>
        <w:t> </w:t>
      </w:r>
      <w:r>
        <w:rPr/>
        <w:t>to</w:t>
      </w:r>
      <w:r>
        <w:rPr>
          <w:spacing w:val="-11"/>
        </w:rPr>
        <w:t> </w:t>
      </w:r>
      <w:r>
        <w:rPr/>
        <w:t>faculty</w:t>
      </w:r>
      <w:r>
        <w:rPr>
          <w:spacing w:val="-12"/>
        </w:rPr>
        <w:t> </w:t>
      </w:r>
      <w:r>
        <w:rPr/>
        <w:t>societies</w:t>
      </w:r>
      <w:r>
        <w:rPr>
          <w:spacing w:val="-11"/>
        </w:rPr>
        <w:t> </w:t>
      </w:r>
      <w:r>
        <w:rPr/>
        <w:t>who</w:t>
      </w:r>
      <w:r>
        <w:rPr>
          <w:spacing w:val="-11"/>
        </w:rPr>
        <w:t> </w:t>
      </w:r>
      <w:r>
        <w:rPr/>
        <w:t>can</w:t>
      </w:r>
      <w:r>
        <w:rPr>
          <w:spacing w:val="-12"/>
        </w:rPr>
        <w:t> </w:t>
      </w:r>
      <w:r>
        <w:rPr/>
        <w:t>then</w:t>
      </w:r>
      <w:r>
        <w:rPr>
          <w:spacing w:val="-11"/>
        </w:rPr>
        <w:t> </w:t>
      </w:r>
      <w:r>
        <w:rPr/>
        <w:t>gather</w:t>
      </w:r>
      <w:r>
        <w:rPr>
          <w:spacing w:val="-8"/>
        </w:rPr>
        <w:t> </w:t>
      </w:r>
      <w:r>
        <w:rPr/>
        <w:t>data</w:t>
      </w:r>
      <w:r>
        <w:rPr>
          <w:spacing w:val="-12"/>
        </w:rPr>
        <w:t> </w:t>
      </w:r>
      <w:r>
        <w:rPr/>
        <w:t>from</w:t>
      </w:r>
      <w:r>
        <w:rPr>
          <w:spacing w:val="-10"/>
        </w:rPr>
        <w:t> </w:t>
      </w:r>
      <w:r>
        <w:rPr/>
        <w:t>the</w:t>
      </w:r>
      <w:r>
        <w:rPr>
          <w:spacing w:val="-11"/>
        </w:rPr>
        <w:t> </w:t>
      </w:r>
      <w:r>
        <w:rPr/>
        <w:t>student</w:t>
      </w:r>
      <w:r>
        <w:rPr>
          <w:spacing w:val="-12"/>
        </w:rPr>
        <w:t> </w:t>
      </w:r>
      <w:r>
        <w:rPr/>
        <w:t>body,</w:t>
      </w:r>
      <w:r>
        <w:rPr>
          <w:spacing w:val="-11"/>
        </w:rPr>
        <w:t> </w:t>
      </w:r>
      <w:r>
        <w:rPr/>
        <w:t>ensuring</w:t>
      </w:r>
      <w:r>
        <w:rPr>
          <w:spacing w:val="-11"/>
        </w:rPr>
        <w:t> </w:t>
      </w:r>
      <w:r>
        <w:rPr/>
        <w:t>that students are important stakeholders in the process of creating these</w:t>
      </w:r>
      <w:r>
        <w:rPr>
          <w:spacing w:val="-27"/>
        </w:rPr>
        <w:t> </w:t>
      </w:r>
      <w:r>
        <w:rPr/>
        <w:t>spaces.</w:t>
      </w:r>
    </w:p>
    <w:p>
      <w:pPr>
        <w:pStyle w:val="BodyText"/>
        <w:spacing w:before="9"/>
        <w:rPr>
          <w:sz w:val="26"/>
        </w:rPr>
      </w:pPr>
    </w:p>
    <w:p>
      <w:pPr>
        <w:pStyle w:val="Heading2"/>
        <w:spacing w:before="1" w:after="16"/>
      </w:pPr>
      <w:bookmarkStart w:name="_TOC_250008" w:id="12"/>
      <w:bookmarkEnd w:id="12"/>
      <w:r>
        <w:rPr/>
        <w:t>Promotion of University Events</w:t>
      </w:r>
    </w:p>
    <w:p>
      <w:pPr>
        <w:pStyle w:val="BodyText"/>
        <w:ind w:left="101"/>
        <w:rPr>
          <w:rFonts w:ascii="Gotham"/>
          <w:sz w:val="20"/>
        </w:rPr>
      </w:pPr>
      <w:r>
        <w:rPr>
          <w:rFonts w:ascii="Gotham"/>
          <w:sz w:val="20"/>
        </w:rPr>
        <w:pict>
          <v:shape style="width:479.4pt;height:186.4pt;mso-position-horizontal-relative:char;mso-position-vertical-relative:line" type="#_x0000_t202" filled="false" stroked="true" strokeweight=".47998pt" strokecolor="#000000">
            <w10:anchorlock/>
            <v:textbox inset="0,0,0,0">
              <w:txbxContent>
                <w:p>
                  <w:pPr>
                    <w:spacing w:line="268" w:lineRule="auto" w:before="30"/>
                    <w:ind w:left="109" w:right="237" w:firstLine="0"/>
                    <w:jc w:val="left"/>
                    <w:rPr>
                      <w:sz w:val="20"/>
                    </w:rPr>
                  </w:pPr>
                  <w:r>
                    <w:rPr>
                      <w:sz w:val="20"/>
                    </w:rPr>
                    <w:t>Principle: Students should be aware of campus events and campaigns at McMaster to improve student engagement beyond the classroom.</w:t>
                  </w:r>
                </w:p>
                <w:p>
                  <w:pPr>
                    <w:spacing w:line="268" w:lineRule="auto" w:before="200"/>
                    <w:ind w:left="109" w:right="297" w:firstLine="0"/>
                    <w:jc w:val="both"/>
                    <w:rPr>
                      <w:sz w:val="20"/>
                    </w:rPr>
                  </w:pPr>
                  <w:r>
                    <w:rPr>
                      <w:spacing w:val="4"/>
                      <w:sz w:val="20"/>
                    </w:rPr>
                    <w:t>Concern: </w:t>
                  </w:r>
                  <w:r>
                    <w:rPr>
                      <w:sz w:val="20"/>
                    </w:rPr>
                    <w:t>While McMaster currently does engage in social media campaigns for promotions, this needs to be improved by including how students can become involved at McMaster</w:t>
                  </w:r>
                  <w:r>
                    <w:rPr>
                      <w:spacing w:val="-19"/>
                      <w:sz w:val="20"/>
                    </w:rPr>
                    <w:t> </w:t>
                  </w:r>
                  <w:r>
                    <w:rPr>
                      <w:sz w:val="20"/>
                    </w:rPr>
                    <w:t>and within the</w:t>
                  </w:r>
                  <w:r>
                    <w:rPr>
                      <w:spacing w:val="-3"/>
                      <w:sz w:val="20"/>
                    </w:rPr>
                    <w:t> </w:t>
                  </w:r>
                  <w:r>
                    <w:rPr>
                      <w:sz w:val="20"/>
                    </w:rPr>
                    <w:t>community.</w:t>
                  </w:r>
                </w:p>
                <w:p>
                  <w:pPr>
                    <w:spacing w:line="268" w:lineRule="auto" w:before="200"/>
                    <w:ind w:left="109" w:right="914" w:firstLine="0"/>
                    <w:jc w:val="left"/>
                    <w:rPr>
                      <w:sz w:val="20"/>
                    </w:rPr>
                  </w:pPr>
                  <w:r>
                    <w:rPr>
                      <w:spacing w:val="4"/>
                      <w:sz w:val="20"/>
                    </w:rPr>
                    <w:t>Concern: </w:t>
                  </w:r>
                  <w:r>
                    <w:rPr>
                      <w:sz w:val="20"/>
                    </w:rPr>
                    <w:t>Currently, campus events are not found on a centralized platform within the McMaster</w:t>
                  </w:r>
                  <w:r>
                    <w:rPr>
                      <w:spacing w:val="-1"/>
                      <w:sz w:val="20"/>
                    </w:rPr>
                    <w:t> </w:t>
                  </w:r>
                  <w:r>
                    <w:rPr>
                      <w:sz w:val="20"/>
                    </w:rPr>
                    <w:t>community.</w:t>
                  </w:r>
                </w:p>
                <w:p>
                  <w:pPr>
                    <w:spacing w:line="268" w:lineRule="auto" w:before="200"/>
                    <w:ind w:left="109" w:right="282" w:firstLine="0"/>
                    <w:jc w:val="both"/>
                    <w:rPr>
                      <w:sz w:val="20"/>
                    </w:rPr>
                  </w:pPr>
                  <w:r>
                    <w:rPr>
                      <w:sz w:val="20"/>
                    </w:rPr>
                    <w:t>Recommendation: McMaster should expand its current social media outreach by promoting the advertisements of events and available resources within the current McMaster University MUSST application for smartphone devices.</w:t>
                  </w:r>
                </w:p>
                <w:p>
                  <w:pPr>
                    <w:spacing w:line="268" w:lineRule="auto" w:before="201"/>
                    <w:ind w:left="109" w:right="356" w:firstLine="0"/>
                    <w:jc w:val="both"/>
                    <w:rPr>
                      <w:sz w:val="20"/>
                    </w:rPr>
                  </w:pPr>
                  <w:r>
                    <w:rPr>
                      <w:sz w:val="20"/>
                    </w:rPr>
                    <w:t>Recommendation: McMaster Communication and Public Affairs should re-evaluate the organization of the Daily News website and email updates to improve student engagement.</w:t>
                  </w:r>
                </w:p>
              </w:txbxContent>
            </v:textbox>
            <v:stroke dashstyle="solid"/>
          </v:shape>
        </w:pict>
      </w:r>
      <w:r>
        <w:rPr>
          <w:rFonts w:ascii="Gotham"/>
          <w:sz w:val="20"/>
        </w:rPr>
      </w:r>
    </w:p>
    <w:p>
      <w:pPr>
        <w:pStyle w:val="BodyText"/>
        <w:spacing w:before="7"/>
        <w:rPr>
          <w:rFonts w:ascii="Gotham"/>
          <w:b/>
          <w:sz w:val="29"/>
        </w:rPr>
      </w:pPr>
    </w:p>
    <w:p>
      <w:pPr>
        <w:pStyle w:val="BodyText"/>
        <w:spacing w:line="268" w:lineRule="auto" w:before="116"/>
        <w:ind w:left="219" w:right="1436"/>
        <w:jc w:val="both"/>
      </w:pPr>
      <w:r>
        <w:rPr/>
        <w:t>It is highly reported that the use of technology increases student engagement.</w:t>
      </w:r>
      <w:r>
        <w:rPr>
          <w:vertAlign w:val="superscript"/>
        </w:rPr>
        <w:t>114</w:t>
      </w:r>
      <w:r>
        <w:rPr>
          <w:vertAlign w:val="baseline"/>
        </w:rPr>
        <w:t> For example, Queensland University implemented a personalized video technology for</w:t>
      </w:r>
      <w:r>
        <w:rPr>
          <w:spacing w:val="66"/>
          <w:vertAlign w:val="baseline"/>
        </w:rPr>
        <w:t> </w:t>
      </w:r>
      <w:r>
        <w:rPr>
          <w:vertAlign w:val="baseline"/>
        </w:rPr>
        <w:t>prospective</w:t>
      </w:r>
      <w:r>
        <w:rPr>
          <w:spacing w:val="-11"/>
          <w:vertAlign w:val="baseline"/>
        </w:rPr>
        <w:t> </w:t>
      </w:r>
      <w:r>
        <w:rPr>
          <w:vertAlign w:val="baseline"/>
        </w:rPr>
        <w:t>students</w:t>
      </w:r>
      <w:r>
        <w:rPr>
          <w:spacing w:val="-9"/>
          <w:vertAlign w:val="baseline"/>
        </w:rPr>
        <w:t> </w:t>
      </w:r>
      <w:r>
        <w:rPr>
          <w:vertAlign w:val="baseline"/>
        </w:rPr>
        <w:t>to</w:t>
      </w:r>
      <w:r>
        <w:rPr>
          <w:spacing w:val="-10"/>
          <w:vertAlign w:val="baseline"/>
        </w:rPr>
        <w:t> </w:t>
      </w:r>
      <w:r>
        <w:rPr>
          <w:vertAlign w:val="baseline"/>
        </w:rPr>
        <w:t>provide</w:t>
      </w:r>
      <w:r>
        <w:rPr>
          <w:spacing w:val="-10"/>
          <w:vertAlign w:val="baseline"/>
        </w:rPr>
        <w:t> </w:t>
      </w:r>
      <w:r>
        <w:rPr>
          <w:vertAlign w:val="baseline"/>
        </w:rPr>
        <w:t>a</w:t>
      </w:r>
      <w:r>
        <w:rPr>
          <w:spacing w:val="-10"/>
          <w:vertAlign w:val="baseline"/>
        </w:rPr>
        <w:t> </w:t>
      </w:r>
      <w:r>
        <w:rPr>
          <w:vertAlign w:val="baseline"/>
        </w:rPr>
        <w:t>better</w:t>
      </w:r>
      <w:r>
        <w:rPr>
          <w:spacing w:val="-11"/>
          <w:vertAlign w:val="baseline"/>
        </w:rPr>
        <w:t> </w:t>
      </w:r>
      <w:r>
        <w:rPr>
          <w:vertAlign w:val="baseline"/>
        </w:rPr>
        <w:t>perspective</w:t>
      </w:r>
      <w:r>
        <w:rPr>
          <w:spacing w:val="-10"/>
          <w:vertAlign w:val="baseline"/>
        </w:rPr>
        <w:t> </w:t>
      </w:r>
      <w:r>
        <w:rPr>
          <w:vertAlign w:val="baseline"/>
        </w:rPr>
        <w:t>if</w:t>
      </w:r>
      <w:r>
        <w:rPr>
          <w:spacing w:val="-9"/>
          <w:vertAlign w:val="baseline"/>
        </w:rPr>
        <w:t> </w:t>
      </w:r>
      <w:r>
        <w:rPr>
          <w:vertAlign w:val="baseline"/>
        </w:rPr>
        <w:t>the</w:t>
      </w:r>
      <w:r>
        <w:rPr>
          <w:spacing w:val="-10"/>
          <w:vertAlign w:val="baseline"/>
        </w:rPr>
        <w:t> </w:t>
      </w:r>
      <w:r>
        <w:rPr>
          <w:vertAlign w:val="baseline"/>
        </w:rPr>
        <w:t>school</w:t>
      </w:r>
      <w:r>
        <w:rPr>
          <w:spacing w:val="-9"/>
          <w:vertAlign w:val="baseline"/>
        </w:rPr>
        <w:t> </w:t>
      </w:r>
      <w:r>
        <w:rPr>
          <w:vertAlign w:val="baseline"/>
        </w:rPr>
        <w:t>was</w:t>
      </w:r>
      <w:r>
        <w:rPr>
          <w:spacing w:val="-10"/>
          <w:vertAlign w:val="baseline"/>
        </w:rPr>
        <w:t> </w:t>
      </w:r>
      <w:r>
        <w:rPr>
          <w:vertAlign w:val="baseline"/>
        </w:rPr>
        <w:t>the</w:t>
      </w:r>
      <w:r>
        <w:rPr>
          <w:spacing w:val="-11"/>
          <w:vertAlign w:val="baseline"/>
        </w:rPr>
        <w:t> </w:t>
      </w:r>
      <w:r>
        <w:rPr>
          <w:vertAlign w:val="baseline"/>
        </w:rPr>
        <w:t>right</w:t>
      </w:r>
      <w:r>
        <w:rPr>
          <w:spacing w:val="-10"/>
          <w:vertAlign w:val="baseline"/>
        </w:rPr>
        <w:t> </w:t>
      </w:r>
      <w:r>
        <w:rPr>
          <w:vertAlign w:val="baseline"/>
        </w:rPr>
        <w:t>choice for them. The development of this program required an extensive background in student data about what students wanted to see or how they could become better engaged. A major component is how students are receiving their communication and whether they are receiving this information at the correct time and through the right medium.</w:t>
      </w:r>
      <w:r>
        <w:rPr>
          <w:vertAlign w:val="superscript"/>
        </w:rPr>
        <w:t>115</w:t>
      </w:r>
      <w:r>
        <w:rPr>
          <w:spacing w:val="66"/>
          <w:vertAlign w:val="baseline"/>
        </w:rPr>
        <w:t> </w:t>
      </w:r>
      <w:r>
        <w:rPr>
          <w:vertAlign w:val="baseline"/>
        </w:rPr>
        <w:t>McMaster has a variety of campus events, ranging from academics to athletics</w:t>
      </w:r>
      <w:r>
        <w:rPr>
          <w:spacing w:val="-7"/>
          <w:vertAlign w:val="baseline"/>
        </w:rPr>
        <w:t> </w:t>
      </w:r>
      <w:r>
        <w:rPr>
          <w:vertAlign w:val="baseline"/>
        </w:rPr>
        <w:t>and</w:t>
      </w:r>
      <w:r>
        <w:rPr>
          <w:spacing w:val="-7"/>
          <w:vertAlign w:val="baseline"/>
        </w:rPr>
        <w:t> </w:t>
      </w:r>
      <w:r>
        <w:rPr>
          <w:vertAlign w:val="baseline"/>
        </w:rPr>
        <w:t>other</w:t>
      </w:r>
      <w:r>
        <w:rPr>
          <w:spacing w:val="-6"/>
          <w:vertAlign w:val="baseline"/>
        </w:rPr>
        <w:t> </w:t>
      </w:r>
      <w:r>
        <w:rPr>
          <w:vertAlign w:val="baseline"/>
        </w:rPr>
        <w:t>extracurriculars,</w:t>
      </w:r>
      <w:r>
        <w:rPr>
          <w:spacing w:val="-7"/>
          <w:vertAlign w:val="baseline"/>
        </w:rPr>
        <w:t> </w:t>
      </w:r>
      <w:r>
        <w:rPr>
          <w:vertAlign w:val="baseline"/>
        </w:rPr>
        <w:t>yet</w:t>
      </w:r>
      <w:r>
        <w:rPr>
          <w:spacing w:val="-7"/>
          <w:vertAlign w:val="baseline"/>
        </w:rPr>
        <w:t> </w:t>
      </w:r>
      <w:r>
        <w:rPr>
          <w:vertAlign w:val="baseline"/>
        </w:rPr>
        <w:t>students</w:t>
      </w:r>
      <w:r>
        <w:rPr>
          <w:spacing w:val="-6"/>
          <w:vertAlign w:val="baseline"/>
        </w:rPr>
        <w:t> </w:t>
      </w:r>
      <w:r>
        <w:rPr>
          <w:vertAlign w:val="baseline"/>
        </w:rPr>
        <w:t>are</w:t>
      </w:r>
      <w:r>
        <w:rPr>
          <w:spacing w:val="-6"/>
          <w:vertAlign w:val="baseline"/>
        </w:rPr>
        <w:t> </w:t>
      </w:r>
      <w:r>
        <w:rPr>
          <w:vertAlign w:val="baseline"/>
        </w:rPr>
        <w:t>often</w:t>
      </w:r>
      <w:r>
        <w:rPr>
          <w:spacing w:val="-7"/>
          <w:vertAlign w:val="baseline"/>
        </w:rPr>
        <w:t> </w:t>
      </w:r>
      <w:r>
        <w:rPr>
          <w:vertAlign w:val="baseline"/>
        </w:rPr>
        <w:t>unaware</w:t>
      </w:r>
      <w:r>
        <w:rPr>
          <w:spacing w:val="-6"/>
          <w:vertAlign w:val="baseline"/>
        </w:rPr>
        <w:t> </w:t>
      </w:r>
      <w:r>
        <w:rPr>
          <w:vertAlign w:val="baseline"/>
        </w:rPr>
        <w:t>despite</w:t>
      </w:r>
      <w:r>
        <w:rPr>
          <w:spacing w:val="-7"/>
          <w:vertAlign w:val="baseline"/>
        </w:rPr>
        <w:t> </w:t>
      </w:r>
      <w:r>
        <w:rPr>
          <w:vertAlign w:val="baseline"/>
        </w:rPr>
        <w:t>the</w:t>
      </w:r>
      <w:r>
        <w:rPr>
          <w:spacing w:val="-7"/>
          <w:vertAlign w:val="baseline"/>
        </w:rPr>
        <w:t> </w:t>
      </w:r>
      <w:r>
        <w:rPr>
          <w:vertAlign w:val="baseline"/>
        </w:rPr>
        <w:t>use</w:t>
      </w:r>
      <w:r>
        <w:rPr>
          <w:spacing w:val="-5"/>
          <w:vertAlign w:val="baseline"/>
        </w:rPr>
        <w:t> </w:t>
      </w:r>
      <w:r>
        <w:rPr>
          <w:vertAlign w:val="baseline"/>
        </w:rPr>
        <w:t>of various</w:t>
      </w:r>
      <w:r>
        <w:rPr>
          <w:spacing w:val="20"/>
          <w:vertAlign w:val="baseline"/>
        </w:rPr>
        <w:t> </w:t>
      </w:r>
      <w:r>
        <w:rPr>
          <w:vertAlign w:val="baseline"/>
        </w:rPr>
        <w:t>social</w:t>
      </w:r>
      <w:r>
        <w:rPr>
          <w:spacing w:val="21"/>
          <w:vertAlign w:val="baseline"/>
        </w:rPr>
        <w:t> </w:t>
      </w:r>
      <w:r>
        <w:rPr>
          <w:vertAlign w:val="baseline"/>
        </w:rPr>
        <w:t>media</w:t>
      </w:r>
      <w:r>
        <w:rPr>
          <w:spacing w:val="21"/>
          <w:vertAlign w:val="baseline"/>
        </w:rPr>
        <w:t> </w:t>
      </w:r>
      <w:r>
        <w:rPr>
          <w:vertAlign w:val="baseline"/>
        </w:rPr>
        <w:t>campaigns</w:t>
      </w:r>
      <w:r>
        <w:rPr>
          <w:spacing w:val="21"/>
          <w:vertAlign w:val="baseline"/>
        </w:rPr>
        <w:t> </w:t>
      </w:r>
      <w:r>
        <w:rPr>
          <w:vertAlign w:val="baseline"/>
        </w:rPr>
        <w:t>for</w:t>
      </w:r>
      <w:r>
        <w:rPr>
          <w:spacing w:val="20"/>
          <w:vertAlign w:val="baseline"/>
        </w:rPr>
        <w:t> </w:t>
      </w:r>
      <w:r>
        <w:rPr>
          <w:vertAlign w:val="baseline"/>
        </w:rPr>
        <w:t>promotions.</w:t>
      </w:r>
      <w:r>
        <w:rPr>
          <w:spacing w:val="20"/>
          <w:vertAlign w:val="baseline"/>
        </w:rPr>
        <w:t> </w:t>
      </w:r>
      <w:r>
        <w:rPr>
          <w:vertAlign w:val="baseline"/>
        </w:rPr>
        <w:t>As</w:t>
      </w:r>
      <w:r>
        <w:rPr>
          <w:spacing w:val="20"/>
          <w:vertAlign w:val="baseline"/>
        </w:rPr>
        <w:t> </w:t>
      </w:r>
      <w:r>
        <w:rPr>
          <w:vertAlign w:val="baseline"/>
        </w:rPr>
        <w:t>a</w:t>
      </w:r>
      <w:r>
        <w:rPr>
          <w:spacing w:val="21"/>
          <w:vertAlign w:val="baseline"/>
        </w:rPr>
        <w:t> </w:t>
      </w:r>
      <w:r>
        <w:rPr>
          <w:vertAlign w:val="baseline"/>
        </w:rPr>
        <w:t>first</w:t>
      </w:r>
      <w:r>
        <w:rPr>
          <w:spacing w:val="20"/>
          <w:vertAlign w:val="baseline"/>
        </w:rPr>
        <w:t> </w:t>
      </w:r>
      <w:r>
        <w:rPr>
          <w:vertAlign w:val="baseline"/>
        </w:rPr>
        <w:t>step,</w:t>
      </w:r>
      <w:r>
        <w:rPr>
          <w:spacing w:val="20"/>
          <w:vertAlign w:val="baseline"/>
        </w:rPr>
        <w:t> </w:t>
      </w:r>
      <w:r>
        <w:rPr>
          <w:vertAlign w:val="baseline"/>
        </w:rPr>
        <w:t>a</w:t>
      </w:r>
      <w:r>
        <w:rPr>
          <w:spacing w:val="21"/>
          <w:vertAlign w:val="baseline"/>
        </w:rPr>
        <w:t> </w:t>
      </w:r>
      <w:r>
        <w:rPr>
          <w:vertAlign w:val="baseline"/>
        </w:rPr>
        <w:t>student</w:t>
      </w:r>
      <w:r>
        <w:rPr>
          <w:spacing w:val="21"/>
          <w:vertAlign w:val="baseline"/>
        </w:rPr>
        <w:t> </w:t>
      </w:r>
      <w:r>
        <w:rPr>
          <w:vertAlign w:val="baseline"/>
        </w:rPr>
        <w:t>survey</w:t>
      </w:r>
      <w:r>
        <w:rPr>
          <w:spacing w:val="20"/>
          <w:vertAlign w:val="baseline"/>
        </w:rPr>
        <w:t> </w:t>
      </w:r>
      <w:r>
        <w:rPr>
          <w:vertAlign w:val="baseline"/>
        </w:rPr>
        <w:t>by</w:t>
      </w:r>
    </w:p>
    <w:p>
      <w:pPr>
        <w:pStyle w:val="BodyText"/>
        <w:spacing w:before="7"/>
        <w:rPr>
          <w:sz w:val="17"/>
        </w:rPr>
      </w:pPr>
      <w:r>
        <w:rPr/>
        <w:pict>
          <v:rect style="position:absolute;margin-left:72pt;margin-top:11.420295pt;width:144pt;height:.53999pt;mso-position-horizontal-relative:page;mso-position-vertical-relative:paragraph;z-index:-15709184;mso-wrap-distance-left:0;mso-wrap-distance-right:0" filled="true" fillcolor="#000000" stroked="false">
            <v:fill type="solid"/>
            <w10:wrap type="topAndBottom"/>
          </v:rect>
        </w:pict>
      </w:r>
    </w:p>
    <w:p>
      <w:pPr>
        <w:spacing w:line="264" w:lineRule="auto" w:before="77"/>
        <w:ind w:left="220" w:right="1790" w:firstLine="0"/>
        <w:jc w:val="left"/>
        <w:rPr>
          <w:sz w:val="18"/>
        </w:rPr>
      </w:pPr>
      <w:r>
        <w:rPr>
          <w:position w:val="5"/>
          <w:sz w:val="12"/>
        </w:rPr>
        <w:t>113 </w:t>
      </w:r>
      <w:r>
        <w:rPr>
          <w:sz w:val="18"/>
        </w:rPr>
        <w:t>Miller, John J. "Impact of a university recreation center on social belonging and student retention." </w:t>
      </w:r>
      <w:r>
        <w:rPr>
          <w:rFonts w:ascii="Gotham-BookItalic"/>
          <w:i/>
          <w:sz w:val="18"/>
        </w:rPr>
        <w:t>Recreational Sports Journal </w:t>
      </w:r>
      <w:r>
        <w:rPr>
          <w:sz w:val="18"/>
        </w:rPr>
        <w:t>35, no. 2 (2011): 117-129, </w:t>
      </w:r>
      <w:r>
        <w:rPr>
          <w:sz w:val="18"/>
          <w:u w:val="single"/>
        </w:rPr>
        <w:t>https://journals.humankinetics.com/doi/abs/10.1123/rsj.35.2.117</w:t>
      </w:r>
      <w:r>
        <w:rPr>
          <w:sz w:val="18"/>
        </w:rPr>
        <w:t>.</w:t>
      </w:r>
    </w:p>
    <w:p>
      <w:pPr>
        <w:spacing w:line="268" w:lineRule="auto" w:before="5"/>
        <w:ind w:left="219" w:right="1649" w:firstLine="0"/>
        <w:jc w:val="left"/>
        <w:rPr>
          <w:sz w:val="18"/>
        </w:rPr>
      </w:pPr>
      <w:r>
        <w:rPr>
          <w:position w:val="5"/>
          <w:sz w:val="12"/>
        </w:rPr>
        <w:t>114 </w:t>
      </w:r>
      <w:r>
        <w:rPr>
          <w:sz w:val="18"/>
        </w:rPr>
        <w:t>Moreno, Hugo. “Higher Education Goes Digital, Deepening Student Engagement.” Forbes, published December 19, 2017, </w:t>
      </w:r>
      <w:r>
        <w:rPr>
          <w:sz w:val="18"/>
          <w:u w:val="single"/>
        </w:rPr>
        <w:t>https:/</w:t>
      </w:r>
      <w:hyperlink r:id="rId35">
        <w:r>
          <w:rPr>
            <w:sz w:val="18"/>
            <w:u w:val="single"/>
          </w:rPr>
          <w:t>/www.forbes.</w:t>
        </w:r>
      </w:hyperlink>
      <w:r>
        <w:rPr>
          <w:sz w:val="18"/>
          <w:u w:val="single"/>
        </w:rPr>
        <w:t>c</w:t>
      </w:r>
      <w:hyperlink r:id="rId35">
        <w:r>
          <w:rPr>
            <w:sz w:val="18"/>
            <w:u w:val="single"/>
          </w:rPr>
          <w:t>om/sites/forbesinsights/2017/12/19/higher-education-goes-</w:t>
        </w:r>
      </w:hyperlink>
      <w:r>
        <w:rPr>
          <w:sz w:val="18"/>
        </w:rPr>
        <w:t> </w:t>
      </w:r>
      <w:r>
        <w:rPr>
          <w:sz w:val="18"/>
          <w:u w:val="single"/>
        </w:rPr>
        <w:t>digital-deepening-student-engagement/#46a0dfa74c44</w:t>
      </w:r>
      <w:r>
        <w:rPr>
          <w:sz w:val="18"/>
        </w:rPr>
        <w:t>.</w:t>
      </w:r>
    </w:p>
    <w:p>
      <w:pPr>
        <w:spacing w:before="0"/>
        <w:ind w:left="220" w:right="0" w:firstLine="0"/>
        <w:jc w:val="left"/>
        <w:rPr>
          <w:sz w:val="18"/>
        </w:rPr>
      </w:pPr>
      <w:r>
        <w:rPr>
          <w:position w:val="5"/>
          <w:sz w:val="12"/>
        </w:rPr>
        <w:t>115 </w:t>
      </w:r>
      <w:r>
        <w:rPr>
          <w:sz w:val="18"/>
        </w:rPr>
        <w:t>Ibid.</w:t>
      </w:r>
    </w:p>
    <w:p>
      <w:pPr>
        <w:spacing w:after="0"/>
        <w:jc w:val="left"/>
        <w:rPr>
          <w:sz w:val="18"/>
        </w:rPr>
        <w:sectPr>
          <w:pgSz w:w="12240" w:h="15840"/>
          <w:pgMar w:header="0" w:footer="712" w:top="1360" w:bottom="920" w:left="1220" w:right="0"/>
        </w:sectPr>
      </w:pPr>
    </w:p>
    <w:p>
      <w:pPr>
        <w:pStyle w:val="BodyText"/>
        <w:spacing w:line="268" w:lineRule="auto" w:before="91"/>
        <w:ind w:left="220" w:right="1437"/>
        <w:jc w:val="both"/>
      </w:pPr>
      <w:r>
        <w:rPr/>
        <w:t>McMaster might be helpful to gauge student perspectives on improving current promotions.</w:t>
      </w:r>
      <w:r>
        <w:rPr>
          <w:vertAlign w:val="superscript"/>
        </w:rPr>
        <w:t>116</w:t>
      </w:r>
    </w:p>
    <w:p>
      <w:pPr>
        <w:pStyle w:val="BodyText"/>
        <w:spacing w:before="7"/>
        <w:rPr>
          <w:sz w:val="24"/>
        </w:rPr>
      </w:pPr>
    </w:p>
    <w:p>
      <w:pPr>
        <w:pStyle w:val="BodyText"/>
        <w:spacing w:line="268" w:lineRule="auto" w:before="1"/>
        <w:ind w:left="219" w:right="1435"/>
        <w:jc w:val="both"/>
      </w:pPr>
      <w:r>
        <w:rPr/>
        <w:t>Texas</w:t>
      </w:r>
      <w:r>
        <w:rPr>
          <w:spacing w:val="-9"/>
        </w:rPr>
        <w:t> </w:t>
      </w:r>
      <w:r>
        <w:rPr/>
        <w:t>A&amp;M</w:t>
      </w:r>
      <w:r>
        <w:rPr>
          <w:spacing w:val="-7"/>
        </w:rPr>
        <w:t> </w:t>
      </w:r>
      <w:r>
        <w:rPr/>
        <w:t>University</w:t>
      </w:r>
      <w:r>
        <w:rPr>
          <w:spacing w:val="-7"/>
        </w:rPr>
        <w:t> </w:t>
      </w:r>
      <w:r>
        <w:rPr/>
        <w:t>at</w:t>
      </w:r>
      <w:r>
        <w:rPr>
          <w:spacing w:val="-9"/>
        </w:rPr>
        <w:t> </w:t>
      </w:r>
      <w:r>
        <w:rPr/>
        <w:t>Galveston</w:t>
      </w:r>
      <w:r>
        <w:rPr>
          <w:spacing w:val="-9"/>
        </w:rPr>
        <w:t> </w:t>
      </w:r>
      <w:r>
        <w:rPr/>
        <w:t>has</w:t>
      </w:r>
      <w:r>
        <w:rPr>
          <w:spacing w:val="-9"/>
        </w:rPr>
        <w:t> </w:t>
      </w:r>
      <w:r>
        <w:rPr/>
        <w:t>implemented</w:t>
      </w:r>
      <w:r>
        <w:rPr>
          <w:spacing w:val="-9"/>
        </w:rPr>
        <w:t> </w:t>
      </w:r>
      <w:r>
        <w:rPr/>
        <w:t>a</w:t>
      </w:r>
      <w:r>
        <w:rPr>
          <w:spacing w:val="-7"/>
        </w:rPr>
        <w:t> </w:t>
      </w:r>
      <w:r>
        <w:rPr/>
        <w:t>mobile</w:t>
      </w:r>
      <w:r>
        <w:rPr>
          <w:spacing w:val="-9"/>
        </w:rPr>
        <w:t> </w:t>
      </w:r>
      <w:r>
        <w:rPr/>
        <w:t>application</w:t>
      </w:r>
      <w:r>
        <w:rPr>
          <w:spacing w:val="-9"/>
        </w:rPr>
        <w:t> </w:t>
      </w:r>
      <w:r>
        <w:rPr/>
        <w:t>for</w:t>
      </w:r>
      <w:r>
        <w:rPr>
          <w:spacing w:val="-9"/>
        </w:rPr>
        <w:t> </w:t>
      </w:r>
      <w:r>
        <w:rPr/>
        <w:t>students to use before they start their first semester.</w:t>
      </w:r>
      <w:r>
        <w:rPr>
          <w:vertAlign w:val="superscript"/>
        </w:rPr>
        <w:t>117</w:t>
      </w:r>
      <w:r>
        <w:rPr>
          <w:vertAlign w:val="baseline"/>
        </w:rPr>
        <w:t> This application includes an integration of academic support, student activities, student timetable, and campus news among other</w:t>
      </w:r>
      <w:r>
        <w:rPr>
          <w:spacing w:val="-8"/>
          <w:vertAlign w:val="baseline"/>
        </w:rPr>
        <w:t> </w:t>
      </w:r>
      <w:r>
        <w:rPr>
          <w:vertAlign w:val="baseline"/>
        </w:rPr>
        <w:t>features.</w:t>
      </w:r>
      <w:r>
        <w:rPr>
          <w:spacing w:val="-8"/>
          <w:vertAlign w:val="baseline"/>
        </w:rPr>
        <w:t> </w:t>
      </w:r>
      <w:r>
        <w:rPr>
          <w:vertAlign w:val="baseline"/>
        </w:rPr>
        <w:t>Similarly,</w:t>
      </w:r>
      <w:r>
        <w:rPr>
          <w:spacing w:val="-8"/>
          <w:vertAlign w:val="baseline"/>
        </w:rPr>
        <w:t> </w:t>
      </w:r>
      <w:r>
        <w:rPr>
          <w:vertAlign w:val="baseline"/>
        </w:rPr>
        <w:t>identified</w:t>
      </w:r>
      <w:r>
        <w:rPr>
          <w:spacing w:val="-8"/>
          <w:vertAlign w:val="baseline"/>
        </w:rPr>
        <w:t> </w:t>
      </w:r>
      <w:r>
        <w:rPr>
          <w:vertAlign w:val="baseline"/>
        </w:rPr>
        <w:t>by</w:t>
      </w:r>
      <w:r>
        <w:rPr>
          <w:spacing w:val="-10"/>
          <w:vertAlign w:val="baseline"/>
        </w:rPr>
        <w:t> </w:t>
      </w:r>
      <w:r>
        <w:rPr>
          <w:vertAlign w:val="baseline"/>
        </w:rPr>
        <w:t>Modo</w:t>
      </w:r>
      <w:r>
        <w:rPr>
          <w:spacing w:val="-8"/>
          <w:vertAlign w:val="baseline"/>
        </w:rPr>
        <w:t> </w:t>
      </w:r>
      <w:r>
        <w:rPr>
          <w:vertAlign w:val="baseline"/>
        </w:rPr>
        <w:t>Lab</w:t>
      </w:r>
      <w:r>
        <w:rPr>
          <w:spacing w:val="-8"/>
          <w:vertAlign w:val="baseline"/>
        </w:rPr>
        <w:t> </w:t>
      </w:r>
      <w:r>
        <w:rPr>
          <w:vertAlign w:val="baseline"/>
        </w:rPr>
        <w:t>Teams</w:t>
      </w:r>
      <w:r>
        <w:rPr>
          <w:spacing w:val="-8"/>
          <w:vertAlign w:val="baseline"/>
        </w:rPr>
        <w:t> </w:t>
      </w:r>
      <w:r>
        <w:rPr>
          <w:vertAlign w:val="baseline"/>
        </w:rPr>
        <w:t>as</w:t>
      </w:r>
      <w:r>
        <w:rPr>
          <w:spacing w:val="-9"/>
          <w:vertAlign w:val="baseline"/>
        </w:rPr>
        <w:t> </w:t>
      </w:r>
      <w:r>
        <w:rPr>
          <w:vertAlign w:val="baseline"/>
        </w:rPr>
        <w:t>the</w:t>
      </w:r>
      <w:r>
        <w:rPr>
          <w:spacing w:val="-8"/>
          <w:vertAlign w:val="baseline"/>
        </w:rPr>
        <w:t> </w:t>
      </w:r>
      <w:r>
        <w:rPr>
          <w:vertAlign w:val="baseline"/>
        </w:rPr>
        <w:t>most</w:t>
      </w:r>
      <w:r>
        <w:rPr>
          <w:spacing w:val="-8"/>
          <w:vertAlign w:val="baseline"/>
        </w:rPr>
        <w:t> </w:t>
      </w:r>
      <w:r>
        <w:rPr>
          <w:vertAlign w:val="baseline"/>
        </w:rPr>
        <w:t>innovative</w:t>
      </w:r>
      <w:r>
        <w:rPr>
          <w:spacing w:val="-8"/>
          <w:vertAlign w:val="baseline"/>
        </w:rPr>
        <w:t> </w:t>
      </w:r>
      <w:r>
        <w:rPr>
          <w:vertAlign w:val="baseline"/>
        </w:rPr>
        <w:t>app</w:t>
      </w:r>
      <w:r>
        <w:rPr>
          <w:spacing w:val="-9"/>
          <w:vertAlign w:val="baseline"/>
        </w:rPr>
        <w:t> </w:t>
      </w:r>
      <w:r>
        <w:rPr>
          <w:vertAlign w:val="baseline"/>
        </w:rPr>
        <w:t>for student engagement, the University of North Carolina at Chapel Hill’s mobile app, called CarolinaGo,</w:t>
      </w:r>
      <w:r>
        <w:rPr>
          <w:spacing w:val="66"/>
          <w:vertAlign w:val="baseline"/>
        </w:rPr>
        <w:t> </w:t>
      </w:r>
      <w:r>
        <w:rPr>
          <w:vertAlign w:val="baseline"/>
        </w:rPr>
        <w:t>was developed as</w:t>
      </w:r>
      <w:r>
        <w:rPr>
          <w:spacing w:val="66"/>
          <w:vertAlign w:val="baseline"/>
        </w:rPr>
        <w:t> </w:t>
      </w:r>
      <w:r>
        <w:rPr>
          <w:vertAlign w:val="baseline"/>
        </w:rPr>
        <w:t>a collaboration between the university’s</w:t>
      </w:r>
      <w:r>
        <w:rPr>
          <w:spacing w:val="66"/>
          <w:vertAlign w:val="baseline"/>
        </w:rPr>
        <w:t> </w:t>
      </w:r>
      <w:r>
        <w:rPr>
          <w:vertAlign w:val="baseline"/>
        </w:rPr>
        <w:t>Information</w:t>
      </w:r>
      <w:r>
        <w:rPr>
          <w:spacing w:val="-7"/>
          <w:vertAlign w:val="baseline"/>
        </w:rPr>
        <w:t> </w:t>
      </w:r>
      <w:r>
        <w:rPr>
          <w:vertAlign w:val="baseline"/>
        </w:rPr>
        <w:t>Technology</w:t>
      </w:r>
      <w:r>
        <w:rPr>
          <w:spacing w:val="-7"/>
          <w:vertAlign w:val="baseline"/>
        </w:rPr>
        <w:t> </w:t>
      </w:r>
      <w:r>
        <w:rPr>
          <w:vertAlign w:val="baseline"/>
        </w:rPr>
        <w:t>Services</w:t>
      </w:r>
      <w:r>
        <w:rPr>
          <w:spacing w:val="-7"/>
          <w:vertAlign w:val="baseline"/>
        </w:rPr>
        <w:t> </w:t>
      </w:r>
      <w:r>
        <w:rPr>
          <w:vertAlign w:val="baseline"/>
        </w:rPr>
        <w:t>department</w:t>
      </w:r>
      <w:r>
        <w:rPr>
          <w:spacing w:val="-7"/>
          <w:vertAlign w:val="baseline"/>
        </w:rPr>
        <w:t> </w:t>
      </w:r>
      <w:r>
        <w:rPr>
          <w:vertAlign w:val="baseline"/>
        </w:rPr>
        <w:t>and</w:t>
      </w:r>
      <w:r>
        <w:rPr>
          <w:spacing w:val="-7"/>
          <w:vertAlign w:val="baseline"/>
        </w:rPr>
        <w:t> </w:t>
      </w:r>
      <w:r>
        <w:rPr>
          <w:vertAlign w:val="baseline"/>
        </w:rPr>
        <w:t>a</w:t>
      </w:r>
      <w:r>
        <w:rPr>
          <w:spacing w:val="-7"/>
          <w:vertAlign w:val="baseline"/>
        </w:rPr>
        <w:t> </w:t>
      </w:r>
      <w:r>
        <w:rPr>
          <w:vertAlign w:val="baseline"/>
        </w:rPr>
        <w:t>small</w:t>
      </w:r>
      <w:r>
        <w:rPr>
          <w:spacing w:val="-7"/>
          <w:vertAlign w:val="baseline"/>
        </w:rPr>
        <w:t> </w:t>
      </w:r>
      <w:r>
        <w:rPr>
          <w:vertAlign w:val="baseline"/>
        </w:rPr>
        <w:t>student</w:t>
      </w:r>
      <w:r>
        <w:rPr>
          <w:spacing w:val="-7"/>
          <w:vertAlign w:val="baseline"/>
        </w:rPr>
        <w:t> </w:t>
      </w:r>
      <w:r>
        <w:rPr>
          <w:vertAlign w:val="baseline"/>
        </w:rPr>
        <w:t>team.</w:t>
      </w:r>
      <w:r>
        <w:rPr>
          <w:vertAlign w:val="superscript"/>
        </w:rPr>
        <w:t>118</w:t>
      </w:r>
      <w:r>
        <w:rPr>
          <w:spacing w:val="-7"/>
          <w:vertAlign w:val="baseline"/>
        </w:rPr>
        <w:t> </w:t>
      </w:r>
      <w:r>
        <w:rPr>
          <w:vertAlign w:val="baseline"/>
        </w:rPr>
        <w:t>Designed</w:t>
      </w:r>
      <w:r>
        <w:rPr>
          <w:spacing w:val="-7"/>
          <w:vertAlign w:val="baseline"/>
        </w:rPr>
        <w:t> </w:t>
      </w:r>
      <w:r>
        <w:rPr>
          <w:vertAlign w:val="baseline"/>
        </w:rPr>
        <w:t>to meet student needs, the app has proven successful in engaging students since its launch in 2014.</w:t>
      </w:r>
      <w:r>
        <w:rPr>
          <w:vertAlign w:val="superscript"/>
        </w:rPr>
        <w:t>119</w:t>
      </w:r>
      <w:r>
        <w:rPr>
          <w:vertAlign w:val="baseline"/>
        </w:rPr>
        <w:t> Currently being used by over 10,000 members of the campus</w:t>
      </w:r>
      <w:r>
        <w:rPr>
          <w:spacing w:val="66"/>
          <w:vertAlign w:val="baseline"/>
        </w:rPr>
        <w:t> </w:t>
      </w:r>
      <w:r>
        <w:rPr>
          <w:vertAlign w:val="baseline"/>
        </w:rPr>
        <w:t>community, it provides students, faculty and staff with easy access to resources such as campus events, bus routes, and dining options in the community.</w:t>
      </w:r>
      <w:r>
        <w:rPr>
          <w:vertAlign w:val="superscript"/>
        </w:rPr>
        <w:t>120</w:t>
      </w:r>
      <w:r>
        <w:rPr>
          <w:vertAlign w:val="baseline"/>
        </w:rPr>
        <w:t> Students can further use it to view class schedules, add or drop classes, and view financial aid information.</w:t>
      </w:r>
    </w:p>
    <w:p>
      <w:pPr>
        <w:pStyle w:val="BodyText"/>
        <w:spacing w:before="8"/>
        <w:rPr>
          <w:sz w:val="24"/>
        </w:rPr>
      </w:pPr>
    </w:p>
    <w:p>
      <w:pPr>
        <w:pStyle w:val="BodyText"/>
        <w:spacing w:line="268" w:lineRule="auto"/>
        <w:ind w:left="219" w:right="1436"/>
        <w:jc w:val="both"/>
      </w:pPr>
      <w:r>
        <w:rPr/>
        <w:t>Currently, the McMaster University Safety, Security, and Transit (MUSST) application for smartphone devices highlights campus resources such as the Emergency First Response</w:t>
      </w:r>
      <w:r>
        <w:rPr>
          <w:spacing w:val="-5"/>
        </w:rPr>
        <w:t> </w:t>
      </w:r>
      <w:r>
        <w:rPr/>
        <w:t>Team</w:t>
      </w:r>
      <w:r>
        <w:rPr>
          <w:spacing w:val="-6"/>
        </w:rPr>
        <w:t> </w:t>
      </w:r>
      <w:r>
        <w:rPr/>
        <w:t>and</w:t>
      </w:r>
      <w:r>
        <w:rPr>
          <w:spacing w:val="-6"/>
        </w:rPr>
        <w:t> </w:t>
      </w:r>
      <w:r>
        <w:rPr/>
        <w:t>Student</w:t>
      </w:r>
      <w:r>
        <w:rPr>
          <w:spacing w:val="-5"/>
        </w:rPr>
        <w:t> </w:t>
      </w:r>
      <w:r>
        <w:rPr/>
        <w:t>Walk</w:t>
      </w:r>
      <w:r>
        <w:rPr>
          <w:spacing w:val="-6"/>
        </w:rPr>
        <w:t> </w:t>
      </w:r>
      <w:r>
        <w:rPr/>
        <w:t>Home</w:t>
      </w:r>
      <w:r>
        <w:rPr>
          <w:spacing w:val="-5"/>
        </w:rPr>
        <w:t> </w:t>
      </w:r>
      <w:r>
        <w:rPr/>
        <w:t>Attendant</w:t>
      </w:r>
      <w:r>
        <w:rPr>
          <w:spacing w:val="-6"/>
        </w:rPr>
        <w:t> </w:t>
      </w:r>
      <w:r>
        <w:rPr/>
        <w:t>Team,</w:t>
      </w:r>
      <w:r>
        <w:rPr>
          <w:spacing w:val="-5"/>
        </w:rPr>
        <w:t> </w:t>
      </w:r>
      <w:r>
        <w:rPr/>
        <w:t>as</w:t>
      </w:r>
      <w:r>
        <w:rPr>
          <w:spacing w:val="-6"/>
        </w:rPr>
        <w:t> </w:t>
      </w:r>
      <w:r>
        <w:rPr/>
        <w:t>well</w:t>
      </w:r>
      <w:r>
        <w:rPr>
          <w:spacing w:val="-6"/>
        </w:rPr>
        <w:t> </w:t>
      </w:r>
      <w:r>
        <w:rPr/>
        <w:t>as</w:t>
      </w:r>
      <w:r>
        <w:rPr>
          <w:spacing w:val="-6"/>
        </w:rPr>
        <w:t> </w:t>
      </w:r>
      <w:r>
        <w:rPr/>
        <w:t>transit</w:t>
      </w:r>
      <w:r>
        <w:rPr>
          <w:spacing w:val="-5"/>
        </w:rPr>
        <w:t> </w:t>
      </w:r>
      <w:r>
        <w:rPr/>
        <w:t>times</w:t>
      </w:r>
      <w:r>
        <w:rPr>
          <w:spacing w:val="-6"/>
        </w:rPr>
        <w:t> </w:t>
      </w:r>
      <w:r>
        <w:rPr/>
        <w:t>and cab numbers.</w:t>
      </w:r>
      <w:r>
        <w:rPr>
          <w:vertAlign w:val="superscript"/>
        </w:rPr>
        <w:t>121</w:t>
      </w:r>
      <w:r>
        <w:rPr>
          <w:vertAlign w:val="baseline"/>
        </w:rPr>
        <w:t> McMaster should expand its current social media outreach by promoting the advertisements of campus and community events and available</w:t>
      </w:r>
      <w:r>
        <w:rPr>
          <w:spacing w:val="66"/>
          <w:vertAlign w:val="baseline"/>
        </w:rPr>
        <w:t> </w:t>
      </w:r>
      <w:r>
        <w:rPr>
          <w:vertAlign w:val="baseline"/>
        </w:rPr>
        <w:t>services and resources by expanding the purpose of the MUSST application for smartphone devices. This can be done by, for example, including a real-time schedule about current events occurring at McMaster and in Hamilton, as well as options to register and/or purchase tickets. University Technology Services can maintain the</w:t>
      </w:r>
      <w:r>
        <w:rPr>
          <w:spacing w:val="66"/>
          <w:vertAlign w:val="baseline"/>
        </w:rPr>
        <w:t> </w:t>
      </w:r>
      <w:r>
        <w:rPr>
          <w:vertAlign w:val="baseline"/>
        </w:rPr>
        <w:t>application and hire students through the Work-Study program to ensure that the</w:t>
      </w:r>
      <w:r>
        <w:rPr>
          <w:spacing w:val="66"/>
          <w:vertAlign w:val="baseline"/>
        </w:rPr>
        <w:t> </w:t>
      </w:r>
      <w:r>
        <w:rPr>
          <w:vertAlign w:val="baseline"/>
        </w:rPr>
        <w:t>application is functioning properly and consistently being updated.</w:t>
      </w:r>
      <w:r>
        <w:rPr>
          <w:vertAlign w:val="superscript"/>
        </w:rPr>
        <w:t>122</w:t>
      </w:r>
      <w:r>
        <w:rPr>
          <w:vertAlign w:val="baseline"/>
        </w:rPr>
        <w:t> This will also be a learning opportunity for McMaster students to take ownership of student engagement, similar to the student team that developed</w:t>
      </w:r>
      <w:r>
        <w:rPr>
          <w:spacing w:val="-4"/>
          <w:vertAlign w:val="baseline"/>
        </w:rPr>
        <w:t> </w:t>
      </w:r>
      <w:r>
        <w:rPr>
          <w:vertAlign w:val="baseline"/>
        </w:rPr>
        <w:t>CarolinaGo.</w:t>
      </w:r>
    </w:p>
    <w:p>
      <w:pPr>
        <w:pStyle w:val="BodyText"/>
        <w:spacing w:before="8"/>
        <w:rPr>
          <w:sz w:val="24"/>
        </w:rPr>
      </w:pPr>
    </w:p>
    <w:p>
      <w:pPr>
        <w:pStyle w:val="BodyText"/>
        <w:spacing w:line="268" w:lineRule="auto"/>
        <w:ind w:left="219" w:right="1437"/>
        <w:jc w:val="both"/>
      </w:pPr>
      <w:r>
        <w:rPr/>
        <w:t>It would also be beneficial for McMaster Communication and Public Affairs to expand its Daily News through this application, which currently only presents events on its online</w:t>
      </w:r>
      <w:r>
        <w:rPr>
          <w:spacing w:val="-18"/>
        </w:rPr>
        <w:t> </w:t>
      </w:r>
      <w:r>
        <w:rPr/>
        <w:t>calendar,</w:t>
      </w:r>
      <w:r>
        <w:rPr>
          <w:spacing w:val="-18"/>
        </w:rPr>
        <w:t> </w:t>
      </w:r>
      <w:r>
        <w:rPr/>
        <w:t>a</w:t>
      </w:r>
      <w:r>
        <w:rPr>
          <w:spacing w:val="-18"/>
        </w:rPr>
        <w:t> </w:t>
      </w:r>
      <w:r>
        <w:rPr/>
        <w:t>resource</w:t>
      </w:r>
      <w:r>
        <w:rPr>
          <w:spacing w:val="-18"/>
        </w:rPr>
        <w:t> </w:t>
      </w:r>
      <w:r>
        <w:rPr/>
        <w:t>that</w:t>
      </w:r>
      <w:r>
        <w:rPr>
          <w:spacing w:val="-16"/>
        </w:rPr>
        <w:t> </w:t>
      </w:r>
      <w:r>
        <w:rPr/>
        <w:t>students</w:t>
      </w:r>
      <w:r>
        <w:rPr>
          <w:spacing w:val="-17"/>
        </w:rPr>
        <w:t> </w:t>
      </w:r>
      <w:r>
        <w:rPr/>
        <w:t>may</w:t>
      </w:r>
      <w:r>
        <w:rPr>
          <w:spacing w:val="-18"/>
        </w:rPr>
        <w:t> </w:t>
      </w:r>
      <w:r>
        <w:rPr/>
        <w:t>not</w:t>
      </w:r>
      <w:r>
        <w:rPr>
          <w:spacing w:val="-18"/>
        </w:rPr>
        <w:t> </w:t>
      </w:r>
      <w:r>
        <w:rPr/>
        <w:t>be</w:t>
      </w:r>
      <w:r>
        <w:rPr>
          <w:spacing w:val="-17"/>
        </w:rPr>
        <w:t> </w:t>
      </w:r>
      <w:r>
        <w:rPr/>
        <w:t>using</w:t>
      </w:r>
      <w:r>
        <w:rPr>
          <w:spacing w:val="-18"/>
        </w:rPr>
        <w:t> </w:t>
      </w:r>
      <w:r>
        <w:rPr/>
        <w:t>or</w:t>
      </w:r>
      <w:r>
        <w:rPr>
          <w:spacing w:val="-18"/>
        </w:rPr>
        <w:t> </w:t>
      </w:r>
      <w:r>
        <w:rPr/>
        <w:t>be</w:t>
      </w:r>
      <w:r>
        <w:rPr>
          <w:spacing w:val="-17"/>
        </w:rPr>
        <w:t> </w:t>
      </w:r>
      <w:r>
        <w:rPr/>
        <w:t>aware</w:t>
      </w:r>
      <w:r>
        <w:rPr>
          <w:spacing w:val="-17"/>
        </w:rPr>
        <w:t> </w:t>
      </w:r>
      <w:r>
        <w:rPr/>
        <w:t>of.</w:t>
      </w:r>
      <w:r>
        <w:rPr>
          <w:spacing w:val="-17"/>
        </w:rPr>
        <w:t> </w:t>
      </w:r>
      <w:r>
        <w:rPr/>
        <w:t>For</w:t>
      </w:r>
      <w:r>
        <w:rPr>
          <w:spacing w:val="-17"/>
        </w:rPr>
        <w:t> </w:t>
      </w:r>
      <w:r>
        <w:rPr/>
        <w:t>example, students</w:t>
      </w:r>
      <w:r>
        <w:rPr>
          <w:spacing w:val="-5"/>
        </w:rPr>
        <w:t> </w:t>
      </w:r>
      <w:r>
        <w:rPr/>
        <w:t>could</w:t>
      </w:r>
      <w:r>
        <w:rPr>
          <w:spacing w:val="-6"/>
        </w:rPr>
        <w:t> </w:t>
      </w:r>
      <w:r>
        <w:rPr/>
        <w:t>receive</w:t>
      </w:r>
      <w:r>
        <w:rPr>
          <w:spacing w:val="-6"/>
        </w:rPr>
        <w:t> </w:t>
      </w:r>
      <w:r>
        <w:rPr/>
        <w:t>a</w:t>
      </w:r>
      <w:r>
        <w:rPr>
          <w:spacing w:val="-6"/>
        </w:rPr>
        <w:t> </w:t>
      </w:r>
      <w:r>
        <w:rPr/>
        <w:t>push</w:t>
      </w:r>
      <w:r>
        <w:rPr>
          <w:spacing w:val="-6"/>
        </w:rPr>
        <w:t> </w:t>
      </w:r>
      <w:r>
        <w:rPr/>
        <w:t>notification</w:t>
      </w:r>
      <w:r>
        <w:rPr>
          <w:spacing w:val="-5"/>
        </w:rPr>
        <w:t> </w:t>
      </w:r>
      <w:r>
        <w:rPr/>
        <w:t>for</w:t>
      </w:r>
      <w:r>
        <w:rPr>
          <w:spacing w:val="-6"/>
        </w:rPr>
        <w:t> </w:t>
      </w:r>
      <w:r>
        <w:rPr/>
        <w:t>weather</w:t>
      </w:r>
      <w:r>
        <w:rPr>
          <w:spacing w:val="-5"/>
        </w:rPr>
        <w:t> </w:t>
      </w:r>
      <w:r>
        <w:rPr/>
        <w:t>inclements.</w:t>
      </w:r>
      <w:r>
        <w:rPr>
          <w:spacing w:val="-6"/>
        </w:rPr>
        <w:t> </w:t>
      </w:r>
      <w:r>
        <w:rPr/>
        <w:t>There</w:t>
      </w:r>
      <w:r>
        <w:rPr>
          <w:spacing w:val="-5"/>
        </w:rPr>
        <w:t> </w:t>
      </w:r>
      <w:r>
        <w:rPr/>
        <w:t>could</w:t>
      </w:r>
      <w:r>
        <w:rPr>
          <w:spacing w:val="-6"/>
        </w:rPr>
        <w:t> </w:t>
      </w:r>
      <w:r>
        <w:rPr/>
        <w:t>also</w:t>
      </w:r>
      <w:r>
        <w:rPr>
          <w:spacing w:val="-6"/>
        </w:rPr>
        <w:t> </w:t>
      </w:r>
      <w:r>
        <w:rPr/>
        <w:t>be</w:t>
      </w:r>
    </w:p>
    <w:p>
      <w:pPr>
        <w:pStyle w:val="BodyText"/>
        <w:spacing w:before="6"/>
        <w:rPr>
          <w:sz w:val="25"/>
        </w:rPr>
      </w:pPr>
      <w:r>
        <w:rPr/>
        <w:pict>
          <v:rect style="position:absolute;margin-left:72pt;margin-top:15.66297pt;width:144pt;height:.53999pt;mso-position-horizontal-relative:page;mso-position-vertical-relative:paragraph;z-index:-15708672;mso-wrap-distance-left:0;mso-wrap-distance-right:0" filled="true" fillcolor="#000000" stroked="false">
            <v:fill type="solid"/>
            <w10:wrap type="topAndBottom"/>
          </v:rect>
        </w:pict>
      </w:r>
    </w:p>
    <w:p>
      <w:pPr>
        <w:spacing w:line="268" w:lineRule="auto" w:before="77"/>
        <w:ind w:left="220" w:right="1596" w:firstLine="0"/>
        <w:jc w:val="left"/>
        <w:rPr>
          <w:sz w:val="18"/>
        </w:rPr>
      </w:pPr>
      <w:r>
        <w:rPr>
          <w:position w:val="5"/>
          <w:sz w:val="12"/>
        </w:rPr>
        <w:t>116 </w:t>
      </w:r>
      <w:r>
        <w:rPr>
          <w:sz w:val="18"/>
        </w:rPr>
        <w:t>“Trends in Higher Education Marketing, Recruitment, and Technology.” Hanover Research, published March 2014, </w:t>
      </w:r>
      <w:hyperlink r:id="rId36">
        <w:r>
          <w:rPr>
            <w:sz w:val="18"/>
            <w:u w:val="single"/>
          </w:rPr>
          <w:t>https://www.hanoverresea</w:t>
        </w:r>
      </w:hyperlink>
      <w:r>
        <w:rPr>
          <w:sz w:val="18"/>
          <w:u w:val="single"/>
        </w:rPr>
        <w:t>r</w:t>
      </w:r>
      <w:hyperlink r:id="rId36">
        <w:r>
          <w:rPr>
            <w:sz w:val="18"/>
            <w:u w:val="single"/>
          </w:rPr>
          <w:t>ch.com/media/Trends-in-Higher-Education-Marketing-</w:t>
        </w:r>
      </w:hyperlink>
      <w:r>
        <w:rPr>
          <w:sz w:val="18"/>
        </w:rPr>
        <w:t> </w:t>
      </w:r>
      <w:r>
        <w:rPr>
          <w:sz w:val="18"/>
          <w:u w:val="single"/>
        </w:rPr>
        <w:t>Recruitment-and-Technology-2.pdf</w:t>
      </w:r>
      <w:r>
        <w:rPr>
          <w:sz w:val="18"/>
        </w:rPr>
        <w:t>.</w:t>
      </w:r>
    </w:p>
    <w:p>
      <w:pPr>
        <w:spacing w:line="268" w:lineRule="auto" w:before="1"/>
        <w:ind w:left="220" w:right="2052" w:firstLine="0"/>
        <w:jc w:val="left"/>
        <w:rPr>
          <w:sz w:val="18"/>
        </w:rPr>
      </w:pPr>
      <w:r>
        <w:rPr>
          <w:position w:val="5"/>
          <w:sz w:val="12"/>
        </w:rPr>
        <w:t>117 </w:t>
      </w:r>
      <w:r>
        <w:rPr>
          <w:sz w:val="18"/>
        </w:rPr>
        <w:t>Hoff, Joe. “Engaging Students with a Mobile App.” Educause Review, published March 30, 2015, </w:t>
      </w:r>
      <w:r>
        <w:rPr>
          <w:sz w:val="18"/>
          <w:u w:val="single"/>
        </w:rPr>
        <w:t>https://er.educause.edu/articles/2015/3/engaging-students-with-a-mobile-app</w:t>
      </w:r>
      <w:r>
        <w:rPr>
          <w:sz w:val="18"/>
        </w:rPr>
        <w:t>.</w:t>
      </w:r>
    </w:p>
    <w:p>
      <w:pPr>
        <w:spacing w:line="268" w:lineRule="auto" w:before="0"/>
        <w:ind w:left="220" w:right="2374" w:firstLine="0"/>
        <w:jc w:val="left"/>
        <w:rPr>
          <w:sz w:val="18"/>
        </w:rPr>
      </w:pPr>
      <w:r>
        <w:rPr>
          <w:position w:val="5"/>
          <w:sz w:val="12"/>
        </w:rPr>
        <w:t>118 </w:t>
      </w:r>
      <w:r>
        <w:rPr>
          <w:sz w:val="18"/>
        </w:rPr>
        <w:t>Modo Lab Teams. “The Best University Mobile Apps of 2016.” Modo, published April 11, 2017, </w:t>
      </w:r>
      <w:hyperlink r:id="rId37">
        <w:r>
          <w:rPr>
            <w:sz w:val="18"/>
            <w:u w:val="single"/>
          </w:rPr>
          <w:t>https://www.modolabs</w:t>
        </w:r>
      </w:hyperlink>
      <w:r>
        <w:rPr>
          <w:sz w:val="18"/>
          <w:u w:val="single"/>
        </w:rPr>
        <w:t>.com</w:t>
      </w:r>
      <w:hyperlink r:id="rId37">
        <w:r>
          <w:rPr>
            <w:sz w:val="18"/>
            <w:u w:val="single"/>
          </w:rPr>
          <w:t>/blog-pos</w:t>
        </w:r>
      </w:hyperlink>
      <w:r>
        <w:rPr>
          <w:sz w:val="18"/>
          <w:u w:val="single"/>
        </w:rPr>
        <w:t>t</w:t>
      </w:r>
      <w:hyperlink r:id="rId37">
        <w:r>
          <w:rPr>
            <w:sz w:val="18"/>
            <w:u w:val="single"/>
          </w:rPr>
          <w:t>/best-university-mobile-apps-2016/</w:t>
        </w:r>
      </w:hyperlink>
      <w:r>
        <w:rPr>
          <w:sz w:val="18"/>
        </w:rPr>
        <w:t>.</w:t>
      </w:r>
    </w:p>
    <w:p>
      <w:pPr>
        <w:spacing w:line="268" w:lineRule="auto" w:before="0"/>
        <w:ind w:left="220" w:right="1442" w:firstLine="0"/>
        <w:jc w:val="left"/>
        <w:rPr>
          <w:sz w:val="18"/>
        </w:rPr>
      </w:pPr>
      <w:r>
        <w:rPr>
          <w:position w:val="5"/>
          <w:sz w:val="12"/>
        </w:rPr>
        <w:t>119 </w:t>
      </w:r>
      <w:r>
        <w:rPr>
          <w:sz w:val="18"/>
        </w:rPr>
        <w:t>“CarolinaGo: Mobile App.” University of North Carolina Information Technology Services, accessed November 14, 2018, </w:t>
      </w:r>
      <w:r>
        <w:rPr>
          <w:sz w:val="18"/>
          <w:u w:val="single"/>
        </w:rPr>
        <w:t>https://its.unc.edu/project/carolinago-mobile-app-created-for-unc-chapel-hill-by-</w:t>
      </w:r>
      <w:r>
        <w:rPr>
          <w:sz w:val="18"/>
        </w:rPr>
        <w:t> </w:t>
      </w:r>
      <w:r>
        <w:rPr>
          <w:sz w:val="18"/>
          <w:u w:val="single"/>
        </w:rPr>
        <w:t>students/</w:t>
      </w:r>
      <w:r>
        <w:rPr>
          <w:sz w:val="18"/>
        </w:rPr>
        <w:t>.</w:t>
      </w:r>
    </w:p>
    <w:p>
      <w:pPr>
        <w:spacing w:before="0"/>
        <w:ind w:left="220" w:right="0" w:firstLine="0"/>
        <w:jc w:val="left"/>
        <w:rPr>
          <w:sz w:val="18"/>
        </w:rPr>
      </w:pPr>
      <w:r>
        <w:rPr>
          <w:position w:val="5"/>
          <w:sz w:val="12"/>
        </w:rPr>
        <w:t>120 </w:t>
      </w:r>
      <w:r>
        <w:rPr>
          <w:sz w:val="18"/>
        </w:rPr>
        <w:t>Ibid.</w:t>
      </w:r>
    </w:p>
    <w:p>
      <w:pPr>
        <w:spacing w:line="268" w:lineRule="auto" w:before="24"/>
        <w:ind w:left="220" w:right="1869" w:firstLine="0"/>
        <w:jc w:val="left"/>
        <w:rPr>
          <w:sz w:val="18"/>
        </w:rPr>
      </w:pPr>
      <w:r>
        <w:rPr>
          <w:position w:val="5"/>
          <w:sz w:val="12"/>
        </w:rPr>
        <w:t>121 </w:t>
      </w:r>
      <w:r>
        <w:rPr>
          <w:sz w:val="18"/>
        </w:rPr>
        <w:t>“McMaster’s new safety app is a MUSST have!” McMaster University, accessed November 15, 2018, </w:t>
      </w:r>
      <w:r>
        <w:rPr>
          <w:sz w:val="18"/>
          <w:u w:val="single"/>
        </w:rPr>
        <w:t>https://security.mcmaster.ca/crime_prevention_safetyapp.html</w:t>
      </w:r>
      <w:r>
        <w:rPr>
          <w:sz w:val="18"/>
        </w:rPr>
        <w:t>.</w:t>
      </w:r>
    </w:p>
    <w:p>
      <w:pPr>
        <w:spacing w:line="280" w:lineRule="auto" w:before="0"/>
        <w:ind w:left="220" w:right="2946" w:firstLine="0"/>
        <w:jc w:val="left"/>
        <w:rPr>
          <w:sz w:val="18"/>
        </w:rPr>
      </w:pPr>
      <w:r>
        <w:rPr>
          <w:position w:val="8"/>
          <w:sz w:val="14"/>
        </w:rPr>
        <w:t>122 </w:t>
      </w:r>
      <w:r>
        <w:rPr>
          <w:sz w:val="18"/>
        </w:rPr>
        <w:t>“University Technology Services.” McMaster University, accessed November 15, 2018, </w:t>
      </w:r>
      <w:hyperlink r:id="rId38">
        <w:r>
          <w:rPr>
            <w:sz w:val="18"/>
          </w:rPr>
          <w:t>https://www.mcma</w:t>
        </w:r>
      </w:hyperlink>
      <w:r>
        <w:rPr>
          <w:sz w:val="18"/>
        </w:rPr>
        <w:t>ster.ca/</w:t>
      </w:r>
      <w:hyperlink r:id="rId38">
        <w:r>
          <w:rPr>
            <w:sz w:val="18"/>
          </w:rPr>
          <w:t>uts/.</w:t>
        </w:r>
      </w:hyperlink>
    </w:p>
    <w:p>
      <w:pPr>
        <w:spacing w:after="0" w:line="280" w:lineRule="auto"/>
        <w:jc w:val="left"/>
        <w:rPr>
          <w:sz w:val="18"/>
        </w:rPr>
        <w:sectPr>
          <w:pgSz w:w="12240" w:h="15840"/>
          <w:pgMar w:header="0" w:footer="712" w:top="1360" w:bottom="920" w:left="1220" w:right="0"/>
        </w:sectPr>
      </w:pPr>
    </w:p>
    <w:p>
      <w:pPr>
        <w:pStyle w:val="BodyText"/>
        <w:spacing w:line="268" w:lineRule="auto" w:before="91"/>
        <w:ind w:left="220" w:right="1436"/>
        <w:jc w:val="both"/>
      </w:pPr>
      <w:r>
        <w:rPr/>
        <w:t>an alert option for students to subscribe to updates about events that they are</w:t>
      </w:r>
      <w:r>
        <w:rPr>
          <w:spacing w:val="66"/>
        </w:rPr>
        <w:t> </w:t>
      </w:r>
      <w:r>
        <w:rPr/>
        <w:t>interested</w:t>
      </w:r>
      <w:r>
        <w:rPr>
          <w:spacing w:val="66"/>
        </w:rPr>
        <w:t> </w:t>
      </w:r>
      <w:r>
        <w:rPr/>
        <w:t>in,</w:t>
      </w:r>
      <w:r>
        <w:rPr>
          <w:spacing w:val="66"/>
        </w:rPr>
        <w:t> </w:t>
      </w:r>
      <w:r>
        <w:rPr/>
        <w:t>such</w:t>
      </w:r>
      <w:r>
        <w:rPr>
          <w:spacing w:val="66"/>
        </w:rPr>
        <w:t> </w:t>
      </w:r>
      <w:r>
        <w:rPr/>
        <w:t>as</w:t>
      </w:r>
      <w:r>
        <w:rPr>
          <w:spacing w:val="66"/>
        </w:rPr>
        <w:t> </w:t>
      </w:r>
      <w:r>
        <w:rPr/>
        <w:t>sporting</w:t>
      </w:r>
      <w:r>
        <w:rPr>
          <w:spacing w:val="66"/>
        </w:rPr>
        <w:t> </w:t>
      </w:r>
      <w:r>
        <w:rPr/>
        <w:t>events.</w:t>
      </w:r>
      <w:r>
        <w:rPr>
          <w:spacing w:val="66"/>
        </w:rPr>
        <w:t> </w:t>
      </w:r>
      <w:r>
        <w:rPr/>
        <w:t>Similar</w:t>
      </w:r>
      <w:r>
        <w:rPr>
          <w:spacing w:val="66"/>
        </w:rPr>
        <w:t> </w:t>
      </w:r>
      <w:r>
        <w:rPr/>
        <w:t>to</w:t>
      </w:r>
      <w:r>
        <w:rPr>
          <w:spacing w:val="66"/>
        </w:rPr>
        <w:t> </w:t>
      </w:r>
      <w:r>
        <w:rPr/>
        <w:t>the</w:t>
      </w:r>
      <w:r>
        <w:rPr>
          <w:spacing w:val="66"/>
        </w:rPr>
        <w:t> </w:t>
      </w:r>
      <w:r>
        <w:rPr/>
        <w:t>CarolinaGo</w:t>
      </w:r>
      <w:r>
        <w:rPr>
          <w:spacing w:val="66"/>
        </w:rPr>
        <w:t> </w:t>
      </w:r>
      <w:r>
        <w:rPr/>
        <w:t>app,</w:t>
      </w:r>
      <w:r>
        <w:rPr>
          <w:spacing w:val="66"/>
        </w:rPr>
        <w:t> </w:t>
      </w:r>
      <w:r>
        <w:rPr/>
        <w:t>the implementation of this app should also be accompanied with regular feedback gathered from students in order to improve the user interface and identify opportunities for increasing student engagement at McMaster and in the Hamilton</w:t>
      </w:r>
      <w:r>
        <w:rPr>
          <w:spacing w:val="66"/>
        </w:rPr>
        <w:t> </w:t>
      </w:r>
      <w:r>
        <w:rPr/>
        <w:t>community.</w:t>
      </w:r>
    </w:p>
    <w:p>
      <w:pPr>
        <w:pStyle w:val="BodyText"/>
        <w:spacing w:before="8"/>
        <w:rPr>
          <w:sz w:val="24"/>
        </w:rPr>
      </w:pPr>
    </w:p>
    <w:p>
      <w:pPr>
        <w:pStyle w:val="Heading1"/>
      </w:pPr>
      <w:bookmarkStart w:name="_TOC_250007" w:id="13"/>
      <w:bookmarkEnd w:id="13"/>
      <w:r>
        <w:rPr/>
        <w:t>Off-Campus Engagement</w:t>
      </w:r>
    </w:p>
    <w:p>
      <w:pPr>
        <w:pStyle w:val="Heading2"/>
        <w:spacing w:before="22"/>
      </w:pPr>
      <w:r>
        <w:rPr/>
        <w:pict>
          <v:shape style="position:absolute;margin-left:66.060005pt;margin-top:14.052996pt;width:479.9pt;height:515.4pt;mso-position-horizontal-relative:page;mso-position-vertical-relative:paragraph;z-index:-16250880" coordorigin="1321,281" coordsize="9598,10308" path="m1331,10150l1321,10150,1321,10589,1331,10589,1331,10150xm1331,5789l1321,5789,1321,6229,1321,6469,1321,6709,1321,7150,1321,7390,1321,7829,1321,8069,1321,8509,1321,8749,1321,8989,1321,9229,1321,9670,1321,9910,1321,10150,1331,10150,1331,9910,1331,9670,1331,9229,1331,8989,1331,8749,1331,8509,1331,8069,1331,7829,1331,7390,1331,7150,1331,6709,1331,6469,1331,6229,1331,5789xm1331,3509l1321,3509,1321,3949,1321,4189,1321,4630,1321,4870,1321,5309,1321,5549,1321,5789,1331,5789,1331,5549,1331,5309,1331,4870,1331,4630,1331,4189,1331,3949,1331,3509xm10919,10150l10909,10150,10909,10589,10919,10589,10919,10150xm10919,5789l10909,5789,10909,6229,10909,6469,10909,6709,10909,7150,10909,7390,10909,7829,10909,8069,10909,8509,10909,8749,10909,8989,10909,9229,10909,9670,10909,9910,10909,10150,10919,10150,10919,9910,10919,9670,10919,9229,10919,8989,10919,8749,10919,8509,10919,8069,10919,7829,10919,7390,10919,7150,10919,6709,10919,6469,10919,6229,10919,5789xm10919,3509l10909,3509,10909,3949,10909,4189,10909,4630,10909,4870,10909,5309,10909,5549,10909,5789,10919,5789,10919,5549,10919,5309,10919,4870,10919,4630,10919,4189,10919,3949,10919,3509xm10919,281l10919,281,10909,281,1331,281,1321,281,1321,291,1321,550,1321,790,1321,1229,1321,1469,1321,1909,1321,2149,1321,2590,1321,2830,1321,3269,1321,3509,1331,3509,1331,3269,1331,2830,1331,2590,1331,2149,1331,1909,1331,1469,1331,1229,1331,790,1331,550,1331,291,10909,291,10909,550,10909,790,10909,1229,10909,1469,10909,1909,10909,2149,10909,2590,10909,2830,10909,3269,10909,3509,10919,3509,10919,3269,10919,2830,10919,2590,10919,2149,10919,1909,10919,1469,10919,1229,10919,790,10919,550,10919,291,10919,291,10919,281xe" filled="true" fillcolor="#000000" stroked="false">
            <v:path arrowok="t"/>
            <v:fill type="solid"/>
            <w10:wrap type="none"/>
          </v:shape>
        </w:pict>
      </w:r>
      <w:bookmarkStart w:name="_TOC_250006" w:id="14"/>
      <w:bookmarkEnd w:id="14"/>
      <w:r>
        <w:rPr/>
        <w:t>Off-Campus Course Components</w:t>
      </w:r>
    </w:p>
    <w:p>
      <w:pPr>
        <w:spacing w:line="268" w:lineRule="auto" w:before="55"/>
        <w:ind w:left="220" w:right="1442" w:firstLine="0"/>
        <w:jc w:val="left"/>
        <w:rPr>
          <w:sz w:val="20"/>
        </w:rPr>
      </w:pPr>
      <w:r>
        <w:rPr>
          <w:sz w:val="20"/>
        </w:rPr>
        <w:t>Principle: All students should have the opportunity to explore the community beyond the campus through off-campus course components in in order to build a stronger sense of belonging and engagement.</w:t>
      </w:r>
    </w:p>
    <w:p>
      <w:pPr>
        <w:spacing w:line="268" w:lineRule="auto" w:before="200"/>
        <w:ind w:left="220" w:right="1442" w:firstLine="0"/>
        <w:jc w:val="left"/>
        <w:rPr>
          <w:sz w:val="20"/>
        </w:rPr>
      </w:pPr>
      <w:r>
        <w:rPr>
          <w:sz w:val="20"/>
        </w:rPr>
        <w:t>Principle: All students should be familiar and comfortable with the HSR transit system, which will allow them to expand the number of opportunities available to them beyond campus.</w:t>
      </w:r>
    </w:p>
    <w:p>
      <w:pPr>
        <w:spacing w:line="268" w:lineRule="auto" w:before="200"/>
        <w:ind w:left="220" w:right="1442" w:firstLine="0"/>
        <w:jc w:val="left"/>
        <w:rPr>
          <w:sz w:val="20"/>
        </w:rPr>
      </w:pPr>
      <w:r>
        <w:rPr>
          <w:sz w:val="20"/>
        </w:rPr>
        <w:t>Principle: Students should feel comfortable and safe to explore the diverse activities available around the city.</w:t>
      </w:r>
    </w:p>
    <w:p>
      <w:pPr>
        <w:spacing w:line="268" w:lineRule="auto" w:before="201"/>
        <w:ind w:left="220" w:right="1442" w:firstLine="0"/>
        <w:jc w:val="left"/>
        <w:rPr>
          <w:sz w:val="20"/>
        </w:rPr>
      </w:pPr>
      <w:r>
        <w:rPr>
          <w:sz w:val="20"/>
        </w:rPr>
        <w:t>Concern: Students do not feel safe taking the HSR alone as there is stigma labelling some areas of the Hamilton community as unsafe.</w:t>
      </w:r>
    </w:p>
    <w:p>
      <w:pPr>
        <w:spacing w:line="268" w:lineRule="auto" w:before="199"/>
        <w:ind w:left="220" w:right="1442" w:firstLine="0"/>
        <w:jc w:val="left"/>
        <w:rPr>
          <w:sz w:val="20"/>
        </w:rPr>
      </w:pPr>
      <w:r>
        <w:rPr>
          <w:sz w:val="20"/>
        </w:rPr>
        <w:t>Concern: Students can find it difficult to go to or return from off-campus classes on time for their next class.</w:t>
      </w:r>
    </w:p>
    <w:p>
      <w:pPr>
        <w:spacing w:line="268" w:lineRule="auto" w:before="201"/>
        <w:ind w:left="220" w:right="1442" w:firstLine="0"/>
        <w:jc w:val="left"/>
        <w:rPr>
          <w:sz w:val="20"/>
        </w:rPr>
      </w:pPr>
      <w:r>
        <w:rPr>
          <w:sz w:val="20"/>
        </w:rPr>
        <w:t>Concern: Currently, students may be hesitant to enrol in off-campus courses as they are unaware of the logistical requirements.</w:t>
      </w:r>
    </w:p>
    <w:p>
      <w:pPr>
        <w:spacing w:line="268" w:lineRule="auto" w:before="201"/>
        <w:ind w:left="220" w:right="1442" w:firstLine="0"/>
        <w:jc w:val="left"/>
        <w:rPr>
          <w:sz w:val="20"/>
        </w:rPr>
      </w:pPr>
      <w:r>
        <w:rPr>
          <w:sz w:val="20"/>
        </w:rPr>
        <w:t>Concern: There are currently not enough service-learning courses which integrate community engagement and student learning across many McMaster faculties.</w:t>
      </w:r>
    </w:p>
    <w:p>
      <w:pPr>
        <w:spacing w:line="268" w:lineRule="auto" w:before="199"/>
        <w:ind w:left="220" w:right="1747" w:firstLine="0"/>
        <w:jc w:val="left"/>
        <w:rPr>
          <w:sz w:val="20"/>
        </w:rPr>
      </w:pPr>
      <w:r>
        <w:rPr>
          <w:sz w:val="20"/>
        </w:rPr>
        <w:t>Recommendation: Classes that include off-campus components should include directions with a map to the course location, as well as other logistical information, in the course syllabus.</w:t>
      </w:r>
    </w:p>
    <w:p>
      <w:pPr>
        <w:spacing w:line="268" w:lineRule="auto" w:before="201"/>
        <w:ind w:left="220" w:right="1581" w:firstLine="0"/>
        <w:jc w:val="both"/>
        <w:rPr>
          <w:sz w:val="20"/>
        </w:rPr>
      </w:pPr>
      <w:r>
        <w:rPr>
          <w:sz w:val="20"/>
        </w:rPr>
        <w:t>Recommendation: Courses with an off-campus community engagement component should plan leaving points for students to gather together and take the HSR for certain courses and events within the broader Hamilton community.</w:t>
      </w:r>
    </w:p>
    <w:p>
      <w:pPr>
        <w:spacing w:line="268" w:lineRule="auto" w:before="200"/>
        <w:ind w:left="220" w:right="1747" w:firstLine="0"/>
        <w:jc w:val="left"/>
        <w:rPr>
          <w:sz w:val="20"/>
        </w:rPr>
      </w:pPr>
      <w:r>
        <w:rPr>
          <w:sz w:val="20"/>
        </w:rPr>
        <w:t>Recommendation: Off-campus courses should account for travel time into how long each class is held.</w:t>
      </w:r>
    </w:p>
    <w:p>
      <w:pPr>
        <w:spacing w:line="268" w:lineRule="auto" w:before="200"/>
        <w:ind w:left="220" w:right="1510" w:firstLine="0"/>
        <w:jc w:val="both"/>
        <w:rPr>
          <w:sz w:val="20"/>
        </w:rPr>
      </w:pPr>
      <w:r>
        <w:rPr>
          <w:sz w:val="20"/>
        </w:rPr>
        <w:t>Recommendation: McMaster should use student feedback to decide on best times in the day for particular off-campus courses.</w:t>
      </w:r>
    </w:p>
    <w:p>
      <w:pPr>
        <w:spacing w:line="268" w:lineRule="auto" w:before="200"/>
        <w:ind w:left="220" w:right="1661" w:firstLine="0"/>
        <w:jc w:val="left"/>
        <w:rPr>
          <w:sz w:val="20"/>
        </w:rPr>
      </w:pPr>
      <w:r>
        <w:rPr>
          <w:sz w:val="20"/>
        </w:rPr>
        <w:t>Recommendation: McMaster should standardize all undergraduate programs by incorporating a component of community engagement within the educational mandate and mission statement of all faculties in order to provide all students equal exposure to such opportunities.</w:t>
      </w:r>
    </w:p>
    <w:p>
      <w:pPr>
        <w:spacing w:line="268" w:lineRule="auto" w:before="201"/>
        <w:ind w:left="220" w:right="1442" w:firstLine="0"/>
        <w:jc w:val="left"/>
        <w:rPr>
          <w:sz w:val="20"/>
        </w:rPr>
      </w:pPr>
      <w:r>
        <w:rPr>
          <w:sz w:val="20"/>
        </w:rPr>
        <w:t>Recommendation: McMaster should increase funding to the Student Success Centre and the Office of Community Engagement to create more service-learning programs in the Hamilton community based on community engagement principles.</w:t>
      </w:r>
    </w:p>
    <w:p>
      <w:pPr>
        <w:spacing w:after="0" w:line="268" w:lineRule="auto"/>
        <w:jc w:val="left"/>
        <w:rPr>
          <w:sz w:val="20"/>
        </w:rPr>
        <w:sectPr>
          <w:pgSz w:w="12240" w:h="15840"/>
          <w:pgMar w:header="0" w:footer="712" w:top="1360" w:bottom="920" w:left="1220" w:right="0"/>
        </w:sectPr>
      </w:pPr>
    </w:p>
    <w:p>
      <w:pPr>
        <w:pStyle w:val="BodyText"/>
        <w:ind w:left="101"/>
        <w:rPr>
          <w:sz w:val="20"/>
        </w:rPr>
      </w:pPr>
      <w:r>
        <w:rPr>
          <w:sz w:val="20"/>
        </w:rPr>
        <w:pict>
          <v:group style="width:479.9pt;height:37.5pt;mso-position-horizontal-relative:char;mso-position-vertical-relative:line" coordorigin="0,0" coordsize="9598,750">
            <v:shape style="position:absolute;left:0;top:0;width:9598;height:749" coordorigin="0,0" coordsize="9598,749" path="m9598,740l9598,480,9598,240,9598,0,9588,0,9588,240,9588,480,9588,740,10,740,10,480,10,240,10,0,0,0,0,240,0,480,0,740,0,749,10,749,9588,749,9598,749,9598,740xe" filled="true" fillcolor="#000000" stroked="false">
              <v:path arrowok="t"/>
              <v:fill type="solid"/>
            </v:shape>
            <v:shape style="position:absolute;left:0;top:0;width:9598;height:750" type="#_x0000_t202" filled="false" stroked="false">
              <v:textbox inset="0,0,0,0">
                <w:txbxContent>
                  <w:p>
                    <w:pPr>
                      <w:spacing w:line="268" w:lineRule="auto" w:before="11"/>
                      <w:ind w:left="118" w:right="101" w:firstLine="0"/>
                      <w:jc w:val="left"/>
                      <w:rPr>
                        <w:sz w:val="20"/>
                      </w:rPr>
                    </w:pPr>
                    <w:r>
                      <w:rPr>
                        <w:sz w:val="20"/>
                      </w:rPr>
                      <w:t>Recommendation: The Office of Community Engagement should consult with students to continue to identify innovative strategies (i.e. community engagement certificates, Alternative Reading) to implement community engagement as a key part of the university experience.</w:t>
                    </w:r>
                  </w:p>
                </w:txbxContent>
              </v:textbox>
              <w10:wrap type="none"/>
            </v:shape>
          </v:group>
        </w:pict>
      </w:r>
      <w:r>
        <w:rPr>
          <w:sz w:val="20"/>
        </w:rPr>
      </w:r>
    </w:p>
    <w:p>
      <w:pPr>
        <w:pStyle w:val="BodyText"/>
        <w:rPr>
          <w:sz w:val="20"/>
        </w:rPr>
      </w:pPr>
    </w:p>
    <w:p>
      <w:pPr>
        <w:pStyle w:val="BodyText"/>
        <w:spacing w:before="4"/>
      </w:pPr>
    </w:p>
    <w:p>
      <w:pPr>
        <w:pStyle w:val="BodyText"/>
        <w:spacing w:line="268" w:lineRule="auto" w:before="1"/>
        <w:ind w:left="219" w:right="1437"/>
        <w:jc w:val="both"/>
      </w:pPr>
      <w:r>
        <w:rPr/>
        <w:t>At</w:t>
      </w:r>
      <w:r>
        <w:rPr>
          <w:spacing w:val="66"/>
        </w:rPr>
        <w:t> </w:t>
      </w:r>
      <w:r>
        <w:rPr/>
        <w:t>McMaster,</w:t>
      </w:r>
      <w:r>
        <w:rPr>
          <w:spacing w:val="66"/>
        </w:rPr>
        <w:t> </w:t>
      </w:r>
      <w:r>
        <w:rPr/>
        <w:t>there</w:t>
      </w:r>
      <w:r>
        <w:rPr>
          <w:spacing w:val="66"/>
        </w:rPr>
        <w:t> </w:t>
      </w:r>
      <w:r>
        <w:rPr/>
        <w:t>are</w:t>
      </w:r>
      <w:r>
        <w:rPr>
          <w:spacing w:val="66"/>
        </w:rPr>
        <w:t> </w:t>
      </w:r>
      <w:r>
        <w:rPr/>
        <w:t>over</w:t>
      </w:r>
      <w:r>
        <w:rPr>
          <w:spacing w:val="66"/>
        </w:rPr>
        <w:t> </w:t>
      </w:r>
      <w:r>
        <w:rPr/>
        <w:t>25,000</w:t>
      </w:r>
      <w:r>
        <w:rPr>
          <w:spacing w:val="66"/>
        </w:rPr>
        <w:t> </w:t>
      </w:r>
      <w:r>
        <w:rPr/>
        <w:t>students</w:t>
      </w:r>
      <w:r>
        <w:rPr>
          <w:spacing w:val="66"/>
        </w:rPr>
        <w:t> </w:t>
      </w:r>
      <w:r>
        <w:rPr/>
        <w:t>that</w:t>
      </w:r>
      <w:r>
        <w:rPr>
          <w:spacing w:val="66"/>
        </w:rPr>
        <w:t> </w:t>
      </w:r>
      <w:r>
        <w:rPr/>
        <w:t>are</w:t>
      </w:r>
      <w:r>
        <w:rPr>
          <w:spacing w:val="66"/>
        </w:rPr>
        <w:t> </w:t>
      </w:r>
      <w:r>
        <w:rPr/>
        <w:t>enrolled</w:t>
      </w:r>
      <w:r>
        <w:rPr>
          <w:spacing w:val="66"/>
        </w:rPr>
        <w:t> </w:t>
      </w:r>
      <w:r>
        <w:rPr/>
        <w:t>in</w:t>
      </w:r>
      <w:r>
        <w:rPr>
          <w:spacing w:val="66"/>
        </w:rPr>
        <w:t> </w:t>
      </w:r>
      <w:r>
        <w:rPr/>
        <w:t>various undergraduate</w:t>
      </w:r>
      <w:r>
        <w:rPr>
          <w:spacing w:val="-17"/>
        </w:rPr>
        <w:t> </w:t>
      </w:r>
      <w:r>
        <w:rPr/>
        <w:t>programs.</w:t>
      </w:r>
      <w:r>
        <w:rPr>
          <w:vertAlign w:val="superscript"/>
        </w:rPr>
        <w:t>123</w:t>
      </w:r>
      <w:r>
        <w:rPr>
          <w:spacing w:val="-17"/>
          <w:vertAlign w:val="baseline"/>
        </w:rPr>
        <w:t> </w:t>
      </w:r>
      <w:r>
        <w:rPr>
          <w:vertAlign w:val="baseline"/>
        </w:rPr>
        <w:t>Research</w:t>
      </w:r>
      <w:r>
        <w:rPr>
          <w:spacing w:val="-17"/>
          <w:vertAlign w:val="baseline"/>
        </w:rPr>
        <w:t> </w:t>
      </w:r>
      <w:r>
        <w:rPr>
          <w:vertAlign w:val="baseline"/>
        </w:rPr>
        <w:t>has</w:t>
      </w:r>
      <w:r>
        <w:rPr>
          <w:spacing w:val="-16"/>
          <w:vertAlign w:val="baseline"/>
        </w:rPr>
        <w:t> </w:t>
      </w:r>
      <w:r>
        <w:rPr>
          <w:vertAlign w:val="baseline"/>
        </w:rPr>
        <w:t>shown</w:t>
      </w:r>
      <w:r>
        <w:rPr>
          <w:spacing w:val="-16"/>
          <w:vertAlign w:val="baseline"/>
        </w:rPr>
        <w:t> </w:t>
      </w:r>
      <w:r>
        <w:rPr>
          <w:vertAlign w:val="baseline"/>
        </w:rPr>
        <w:t>that</w:t>
      </w:r>
      <w:r>
        <w:rPr>
          <w:spacing w:val="-17"/>
          <w:vertAlign w:val="baseline"/>
        </w:rPr>
        <w:t> </w:t>
      </w:r>
      <w:r>
        <w:rPr>
          <w:vertAlign w:val="baseline"/>
        </w:rPr>
        <w:t>when</w:t>
      </w:r>
      <w:r>
        <w:rPr>
          <w:spacing w:val="-17"/>
          <w:vertAlign w:val="baseline"/>
        </w:rPr>
        <w:t> </w:t>
      </w:r>
      <w:r>
        <w:rPr>
          <w:vertAlign w:val="baseline"/>
        </w:rPr>
        <w:t>students</w:t>
      </w:r>
      <w:r>
        <w:rPr>
          <w:spacing w:val="-17"/>
          <w:vertAlign w:val="baseline"/>
        </w:rPr>
        <w:t> </w:t>
      </w:r>
      <w:r>
        <w:rPr>
          <w:vertAlign w:val="baseline"/>
        </w:rPr>
        <w:t>feel</w:t>
      </w:r>
      <w:r>
        <w:rPr>
          <w:spacing w:val="-16"/>
          <w:vertAlign w:val="baseline"/>
        </w:rPr>
        <w:t> </w:t>
      </w:r>
      <w:r>
        <w:rPr>
          <w:vertAlign w:val="baseline"/>
        </w:rPr>
        <w:t>a</w:t>
      </w:r>
      <w:r>
        <w:rPr>
          <w:spacing w:val="-17"/>
          <w:vertAlign w:val="baseline"/>
        </w:rPr>
        <w:t> </w:t>
      </w:r>
      <w:r>
        <w:rPr>
          <w:vertAlign w:val="baseline"/>
        </w:rPr>
        <w:t>part</w:t>
      </w:r>
      <w:r>
        <w:rPr>
          <w:spacing w:val="-17"/>
          <w:vertAlign w:val="baseline"/>
        </w:rPr>
        <w:t> </w:t>
      </w:r>
      <w:r>
        <w:rPr>
          <w:vertAlign w:val="baseline"/>
        </w:rPr>
        <w:t>of</w:t>
      </w:r>
      <w:r>
        <w:rPr>
          <w:spacing w:val="-17"/>
          <w:vertAlign w:val="baseline"/>
        </w:rPr>
        <w:t> </w:t>
      </w:r>
      <w:r>
        <w:rPr>
          <w:vertAlign w:val="baseline"/>
        </w:rPr>
        <w:t>both the university and the broader surrounding community, they are more inclined to pursue employment post-graduation and remain in the community. Furthermore, findings show that students have a higher quality of life when they participate in off- campus events and classes.</w:t>
      </w:r>
      <w:r>
        <w:rPr>
          <w:vertAlign w:val="superscript"/>
        </w:rPr>
        <w:t>124</w:t>
      </w:r>
      <w:r>
        <w:rPr>
          <w:vertAlign w:val="baseline"/>
        </w:rPr>
        <w:t> Off-campus courses and course components are educational activities that can be presented in several forms, including practicums, internships, field trips, and classes scheduled at locations not found on the main campus grounds.</w:t>
      </w:r>
      <w:r>
        <w:rPr>
          <w:vertAlign w:val="superscript"/>
        </w:rPr>
        <w:t>125</w:t>
      </w:r>
      <w:r>
        <w:rPr>
          <w:vertAlign w:val="baseline"/>
        </w:rPr>
        <w:t> Off-campus engagement can be increased through courses by</w:t>
      </w:r>
      <w:r>
        <w:rPr>
          <w:spacing w:val="66"/>
          <w:vertAlign w:val="baseline"/>
        </w:rPr>
        <w:t> </w:t>
      </w:r>
      <w:r>
        <w:rPr>
          <w:vertAlign w:val="baseline"/>
        </w:rPr>
        <w:t>pushing students to go out into the community for data collection, for example. This differs</w:t>
      </w:r>
      <w:r>
        <w:rPr>
          <w:spacing w:val="-6"/>
          <w:vertAlign w:val="baseline"/>
        </w:rPr>
        <w:t> </w:t>
      </w:r>
      <w:r>
        <w:rPr>
          <w:vertAlign w:val="baseline"/>
        </w:rPr>
        <w:t>depending</w:t>
      </w:r>
      <w:r>
        <w:rPr>
          <w:spacing w:val="-6"/>
          <w:vertAlign w:val="baseline"/>
        </w:rPr>
        <w:t> </w:t>
      </w:r>
      <w:r>
        <w:rPr>
          <w:vertAlign w:val="baseline"/>
        </w:rPr>
        <w:t>on</w:t>
      </w:r>
      <w:r>
        <w:rPr>
          <w:spacing w:val="-5"/>
          <w:vertAlign w:val="baseline"/>
        </w:rPr>
        <w:t> </w:t>
      </w:r>
      <w:r>
        <w:rPr>
          <w:vertAlign w:val="baseline"/>
        </w:rPr>
        <w:t>the</w:t>
      </w:r>
      <w:r>
        <w:rPr>
          <w:spacing w:val="-6"/>
          <w:vertAlign w:val="baseline"/>
        </w:rPr>
        <w:t> </w:t>
      </w:r>
      <w:r>
        <w:rPr>
          <w:vertAlign w:val="baseline"/>
        </w:rPr>
        <w:t>type</w:t>
      </w:r>
      <w:r>
        <w:rPr>
          <w:spacing w:val="-6"/>
          <w:vertAlign w:val="baseline"/>
        </w:rPr>
        <w:t> </w:t>
      </w:r>
      <w:r>
        <w:rPr>
          <w:vertAlign w:val="baseline"/>
        </w:rPr>
        <w:t>of</w:t>
      </w:r>
      <w:r>
        <w:rPr>
          <w:spacing w:val="-5"/>
          <w:vertAlign w:val="baseline"/>
        </w:rPr>
        <w:t> </w:t>
      </w:r>
      <w:r>
        <w:rPr>
          <w:vertAlign w:val="baseline"/>
        </w:rPr>
        <w:t>course</w:t>
      </w:r>
      <w:r>
        <w:rPr>
          <w:spacing w:val="-6"/>
          <w:vertAlign w:val="baseline"/>
        </w:rPr>
        <w:t> </w:t>
      </w:r>
      <w:r>
        <w:rPr>
          <w:vertAlign w:val="baseline"/>
        </w:rPr>
        <w:t>but</w:t>
      </w:r>
      <w:r>
        <w:rPr>
          <w:spacing w:val="-5"/>
          <w:vertAlign w:val="baseline"/>
        </w:rPr>
        <w:t> </w:t>
      </w:r>
      <w:r>
        <w:rPr>
          <w:vertAlign w:val="baseline"/>
        </w:rPr>
        <w:t>may</w:t>
      </w:r>
      <w:r>
        <w:rPr>
          <w:spacing w:val="-6"/>
          <w:vertAlign w:val="baseline"/>
        </w:rPr>
        <w:t> </w:t>
      </w:r>
      <w:r>
        <w:rPr>
          <w:vertAlign w:val="baseline"/>
        </w:rPr>
        <w:t>include</w:t>
      </w:r>
      <w:r>
        <w:rPr>
          <w:spacing w:val="-6"/>
          <w:vertAlign w:val="baseline"/>
        </w:rPr>
        <w:t> </w:t>
      </w:r>
      <w:r>
        <w:rPr>
          <w:vertAlign w:val="baseline"/>
        </w:rPr>
        <w:t>capturing</w:t>
      </w:r>
      <w:r>
        <w:rPr>
          <w:spacing w:val="-5"/>
          <w:vertAlign w:val="baseline"/>
        </w:rPr>
        <w:t> </w:t>
      </w:r>
      <w:r>
        <w:rPr>
          <w:vertAlign w:val="baseline"/>
        </w:rPr>
        <w:t>photos</w:t>
      </w:r>
      <w:r>
        <w:rPr>
          <w:spacing w:val="-6"/>
          <w:vertAlign w:val="baseline"/>
        </w:rPr>
        <w:t> </w:t>
      </w:r>
      <w:r>
        <w:rPr>
          <w:vertAlign w:val="baseline"/>
        </w:rPr>
        <w:t>of</w:t>
      </w:r>
      <w:r>
        <w:rPr>
          <w:spacing w:val="-5"/>
          <w:vertAlign w:val="baseline"/>
        </w:rPr>
        <w:t> </w:t>
      </w:r>
      <w:r>
        <w:rPr>
          <w:vertAlign w:val="baseline"/>
        </w:rPr>
        <w:t>different locations in the community and environmental consideration in the</w:t>
      </w:r>
      <w:r>
        <w:rPr>
          <w:spacing w:val="-3"/>
          <w:vertAlign w:val="baseline"/>
        </w:rPr>
        <w:t> </w:t>
      </w:r>
      <w:r>
        <w:rPr>
          <w:vertAlign w:val="baseline"/>
        </w:rPr>
        <w:t>community.</w:t>
      </w:r>
      <w:r>
        <w:rPr>
          <w:vertAlign w:val="superscript"/>
        </w:rPr>
        <w:t>126</w:t>
      </w:r>
    </w:p>
    <w:p>
      <w:pPr>
        <w:pStyle w:val="BodyText"/>
        <w:spacing w:before="8"/>
        <w:rPr>
          <w:sz w:val="24"/>
        </w:rPr>
      </w:pPr>
    </w:p>
    <w:p>
      <w:pPr>
        <w:pStyle w:val="BodyText"/>
        <w:spacing w:line="268" w:lineRule="auto"/>
        <w:ind w:left="219" w:right="1438"/>
        <w:jc w:val="both"/>
      </w:pPr>
      <w:r>
        <w:rPr/>
        <w:t>By encouraging students to go off-campus, it can make them become more aware of the opportunities and influential programs that are available to them. Community-</w:t>
      </w:r>
      <w:r>
        <w:rPr>
          <w:spacing w:val="66"/>
        </w:rPr>
        <w:t> </w:t>
      </w:r>
      <w:r>
        <w:rPr/>
        <w:t>based experiences foster professional communication and create unique learning opportunities, which can complement students’ education and allow them to build</w:t>
      </w:r>
      <w:r>
        <w:rPr>
          <w:spacing w:val="66"/>
        </w:rPr>
        <w:t> </w:t>
      </w:r>
      <w:r>
        <w:rPr/>
        <w:t>lifelong learning skills.</w:t>
      </w:r>
      <w:r>
        <w:rPr>
          <w:vertAlign w:val="superscript"/>
        </w:rPr>
        <w:t>127</w:t>
      </w:r>
      <w:r>
        <w:rPr>
          <w:vertAlign w:val="baseline"/>
        </w:rPr>
        <w:t> Other universities, such as the University of Waterloo, highly value off-campus engagement as it allows students to gain the most out of their learning by strengthening their knowledge, thereby encouraging student retainment</w:t>
      </w:r>
      <w:r>
        <w:rPr>
          <w:spacing w:val="66"/>
          <w:vertAlign w:val="baseline"/>
        </w:rPr>
        <w:t> </w:t>
      </w:r>
      <w:r>
        <w:rPr>
          <w:vertAlign w:val="baseline"/>
        </w:rPr>
        <w:t>for the future.</w:t>
      </w:r>
      <w:r>
        <w:rPr>
          <w:vertAlign w:val="superscript"/>
        </w:rPr>
        <w:t>128</w:t>
      </w:r>
    </w:p>
    <w:p>
      <w:pPr>
        <w:pStyle w:val="BodyText"/>
        <w:spacing w:before="6"/>
        <w:rPr>
          <w:sz w:val="35"/>
        </w:rPr>
      </w:pPr>
    </w:p>
    <w:p>
      <w:pPr>
        <w:pStyle w:val="BodyText"/>
        <w:spacing w:line="268" w:lineRule="auto"/>
        <w:ind w:left="220" w:right="1437"/>
        <w:jc w:val="both"/>
      </w:pPr>
      <w:r>
        <w:rPr/>
        <w:t>Off-campus courses are mandatory in certain faculties at McMaster, such as the Faculty of Nursing, which encourages students to become comfortable with using</w:t>
      </w:r>
      <w:r>
        <w:rPr>
          <w:spacing w:val="66"/>
        </w:rPr>
        <w:t> </w:t>
      </w:r>
      <w:r>
        <w:rPr/>
        <w:t>public transportation to get around the city. For example, the Faculty of Nursing provides students with extra support to travel to downtown Hamilton for classes. However,</w:t>
      </w:r>
      <w:r>
        <w:rPr>
          <w:spacing w:val="-16"/>
        </w:rPr>
        <w:t> </w:t>
      </w:r>
      <w:r>
        <w:rPr/>
        <w:t>currently,</w:t>
      </w:r>
      <w:r>
        <w:rPr>
          <w:spacing w:val="-15"/>
        </w:rPr>
        <w:t> </w:t>
      </w:r>
      <w:r>
        <w:rPr/>
        <w:t>over</w:t>
      </w:r>
      <w:r>
        <w:rPr>
          <w:spacing w:val="-16"/>
        </w:rPr>
        <w:t> </w:t>
      </w:r>
      <w:r>
        <w:rPr/>
        <w:t>40%</w:t>
      </w:r>
      <w:r>
        <w:rPr>
          <w:spacing w:val="-16"/>
        </w:rPr>
        <w:t> </w:t>
      </w:r>
      <w:r>
        <w:rPr/>
        <w:t>of</w:t>
      </w:r>
      <w:r>
        <w:rPr>
          <w:spacing w:val="-15"/>
        </w:rPr>
        <w:t> </w:t>
      </w:r>
      <w:r>
        <w:rPr/>
        <w:t>McMaster</w:t>
      </w:r>
      <w:r>
        <w:rPr>
          <w:spacing w:val="-14"/>
        </w:rPr>
        <w:t> </w:t>
      </w:r>
      <w:r>
        <w:rPr/>
        <w:t>students</w:t>
      </w:r>
      <w:r>
        <w:rPr>
          <w:spacing w:val="-16"/>
        </w:rPr>
        <w:t> </w:t>
      </w:r>
      <w:r>
        <w:rPr/>
        <w:t>are</w:t>
      </w:r>
      <w:r>
        <w:rPr>
          <w:spacing w:val="-16"/>
        </w:rPr>
        <w:t> </w:t>
      </w:r>
      <w:r>
        <w:rPr/>
        <w:t>not</w:t>
      </w:r>
      <w:r>
        <w:rPr>
          <w:spacing w:val="-16"/>
        </w:rPr>
        <w:t> </w:t>
      </w:r>
      <w:r>
        <w:rPr/>
        <w:t>involved</w:t>
      </w:r>
      <w:r>
        <w:rPr>
          <w:spacing w:val="-16"/>
        </w:rPr>
        <w:t> </w:t>
      </w:r>
      <w:r>
        <w:rPr/>
        <w:t>in</w:t>
      </w:r>
      <w:r>
        <w:rPr>
          <w:spacing w:val="-15"/>
        </w:rPr>
        <w:t> </w:t>
      </w:r>
      <w:r>
        <w:rPr/>
        <w:t>any</w:t>
      </w:r>
      <w:r>
        <w:rPr>
          <w:spacing w:val="-15"/>
        </w:rPr>
        <w:t> </w:t>
      </w:r>
      <w:r>
        <w:rPr/>
        <w:t>off-campus</w:t>
      </w:r>
    </w:p>
    <w:p>
      <w:pPr>
        <w:pStyle w:val="BodyText"/>
        <w:rPr>
          <w:sz w:val="20"/>
        </w:rPr>
      </w:pPr>
    </w:p>
    <w:p>
      <w:pPr>
        <w:pStyle w:val="BodyText"/>
        <w:rPr>
          <w:sz w:val="20"/>
        </w:rPr>
      </w:pPr>
    </w:p>
    <w:p>
      <w:pPr>
        <w:pStyle w:val="BodyText"/>
        <w:spacing w:before="3"/>
      </w:pPr>
      <w:r>
        <w:rPr/>
        <w:pict>
          <v:rect style="position:absolute;margin-left:72pt;margin-top:13.92649pt;width:144pt;height:.54001pt;mso-position-horizontal-relative:page;mso-position-vertical-relative:paragraph;z-index:-15707136;mso-wrap-distance-left:0;mso-wrap-distance-right:0" filled="true" fillcolor="#000000" stroked="false">
            <v:fill type="solid"/>
            <w10:wrap type="topAndBottom"/>
          </v:rect>
        </w:pict>
      </w:r>
    </w:p>
    <w:p>
      <w:pPr>
        <w:spacing w:line="259" w:lineRule="auto" w:before="77"/>
        <w:ind w:left="220" w:right="1597" w:firstLine="0"/>
        <w:jc w:val="left"/>
        <w:rPr>
          <w:sz w:val="18"/>
        </w:rPr>
      </w:pPr>
      <w:r>
        <w:rPr>
          <w:position w:val="5"/>
          <w:sz w:val="12"/>
        </w:rPr>
        <w:t>123 </w:t>
      </w:r>
      <w:r>
        <w:rPr>
          <w:sz w:val="18"/>
        </w:rPr>
        <w:t>“McMaster University Fact Book 2017-2018,” McMaster University</w:t>
      </w:r>
      <w:r>
        <w:rPr>
          <w:rFonts w:ascii="Gotham-BookItalic" w:hAnsi="Gotham-BookItalic"/>
          <w:i/>
          <w:sz w:val="18"/>
        </w:rPr>
        <w:t>, </w:t>
      </w:r>
      <w:r>
        <w:rPr>
          <w:sz w:val="18"/>
        </w:rPr>
        <w:t>2018, </w:t>
      </w:r>
      <w:r>
        <w:rPr>
          <w:sz w:val="18"/>
          <w:u w:val="single"/>
        </w:rPr>
        <w:t>https://ira.mcmaster.ca/wp-</w:t>
      </w:r>
      <w:r>
        <w:rPr>
          <w:sz w:val="18"/>
        </w:rPr>
        <w:t> </w:t>
      </w:r>
      <w:r>
        <w:rPr>
          <w:sz w:val="18"/>
          <w:u w:val="single"/>
        </w:rPr>
        <w:t>content/uploads/2018/11/Fact-Book-2018FINALedition2.0-1.pdf</w:t>
      </w:r>
      <w:r>
        <w:rPr>
          <w:sz w:val="18"/>
        </w:rPr>
        <w:t>.</w:t>
      </w:r>
    </w:p>
    <w:p>
      <w:pPr>
        <w:spacing w:line="268" w:lineRule="auto" w:before="9"/>
        <w:ind w:left="220" w:right="1591" w:hanging="1"/>
        <w:jc w:val="left"/>
        <w:rPr>
          <w:sz w:val="18"/>
        </w:rPr>
      </w:pPr>
      <w:r>
        <w:rPr>
          <w:position w:val="5"/>
          <w:sz w:val="12"/>
        </w:rPr>
        <w:t>124 </w:t>
      </w:r>
      <w:r>
        <w:rPr>
          <w:sz w:val="18"/>
        </w:rPr>
        <w:t>Nakagawa, Kazumasa et. al. "Benefits of off-campus education for students in the health sciences: a text-mining analysis." </w:t>
      </w:r>
      <w:r>
        <w:rPr>
          <w:rFonts w:ascii="Gotham-BookItalic"/>
          <w:i/>
          <w:sz w:val="18"/>
        </w:rPr>
        <w:t>BMC Medical Education </w:t>
      </w:r>
      <w:r>
        <w:rPr>
          <w:sz w:val="18"/>
        </w:rPr>
        <w:t>12, no. 1 (2012): 84, </w:t>
      </w:r>
      <w:r>
        <w:rPr>
          <w:sz w:val="18"/>
          <w:u w:val="single"/>
        </w:rPr>
        <w:t>https://doi.org/10.1186/1472-6920-12-</w:t>
      </w:r>
    </w:p>
    <w:p>
      <w:pPr>
        <w:spacing w:line="186" w:lineRule="exact" w:before="0"/>
        <w:ind w:left="220" w:right="0" w:firstLine="0"/>
        <w:jc w:val="left"/>
        <w:rPr>
          <w:sz w:val="18"/>
        </w:rPr>
      </w:pPr>
      <w:r>
        <w:rPr>
          <w:sz w:val="18"/>
          <w:u w:val="single"/>
        </w:rPr>
        <w:t>84</w:t>
      </w:r>
      <w:r>
        <w:rPr>
          <w:sz w:val="18"/>
        </w:rPr>
        <w:t>.</w:t>
      </w:r>
    </w:p>
    <w:p>
      <w:pPr>
        <w:spacing w:line="268" w:lineRule="auto" w:before="23"/>
        <w:ind w:left="219" w:right="1544" w:firstLine="0"/>
        <w:jc w:val="left"/>
        <w:rPr>
          <w:sz w:val="18"/>
        </w:rPr>
      </w:pPr>
      <w:r>
        <w:rPr>
          <w:position w:val="5"/>
          <w:sz w:val="12"/>
        </w:rPr>
        <w:t>125 </w:t>
      </w:r>
      <w:r>
        <w:rPr>
          <w:sz w:val="18"/>
        </w:rPr>
        <w:t>“Guidelines For Holding Classes And Related Educational Activities Off Campus.” University of Wisconsin-Madison Office Of The Provost, accessed November 1, 2018, </w:t>
      </w:r>
      <w:r>
        <w:rPr>
          <w:sz w:val="18"/>
          <w:u w:val="single"/>
        </w:rPr>
        <w:t>https://provost.wisc.edu/academic-policies-and-guidelines/guidelines-for-holding-classes-and-related-</w:t>
      </w:r>
      <w:r>
        <w:rPr>
          <w:sz w:val="18"/>
        </w:rPr>
        <w:t> </w:t>
      </w:r>
      <w:r>
        <w:rPr>
          <w:sz w:val="18"/>
          <w:u w:val="single"/>
        </w:rPr>
        <w:t>educational-activities-off-campus/</w:t>
      </w:r>
      <w:r>
        <w:rPr>
          <w:sz w:val="18"/>
        </w:rPr>
        <w:t>.</w:t>
      </w:r>
    </w:p>
    <w:p>
      <w:pPr>
        <w:spacing w:line="268" w:lineRule="auto" w:before="1"/>
        <w:ind w:left="220" w:right="2863" w:firstLine="0"/>
        <w:jc w:val="left"/>
        <w:rPr>
          <w:sz w:val="18"/>
        </w:rPr>
      </w:pPr>
      <w:r>
        <w:rPr>
          <w:position w:val="5"/>
          <w:sz w:val="12"/>
        </w:rPr>
        <w:t>126 </w:t>
      </w:r>
      <w:r>
        <w:rPr>
          <w:sz w:val="18"/>
        </w:rPr>
        <w:t>"Teaching Outside The Classroom.” Vanderbilt University, accessed November 1, 2018, </w:t>
      </w:r>
      <w:r>
        <w:rPr>
          <w:sz w:val="18"/>
          <w:u w:val="single"/>
        </w:rPr>
        <w:t>https://cft.vanderbilt.edu/guides-sub-pages/teaching-outside-the-classroom/</w:t>
      </w:r>
      <w:r>
        <w:rPr>
          <w:sz w:val="18"/>
        </w:rPr>
        <w:t>.</w:t>
      </w:r>
    </w:p>
    <w:p>
      <w:pPr>
        <w:spacing w:line="268" w:lineRule="auto" w:before="0"/>
        <w:ind w:left="220" w:right="1591" w:firstLine="0"/>
        <w:jc w:val="left"/>
        <w:rPr>
          <w:sz w:val="18"/>
        </w:rPr>
      </w:pPr>
      <w:r>
        <w:rPr>
          <w:position w:val="5"/>
          <w:sz w:val="12"/>
        </w:rPr>
        <w:t>127 </w:t>
      </w:r>
      <w:r>
        <w:rPr>
          <w:sz w:val="18"/>
        </w:rPr>
        <w:t>Nakagawa, Kazumasa et. al. "Benefits of off-campus education for students in the health sciences: a text-mining analysis." </w:t>
      </w:r>
      <w:r>
        <w:rPr>
          <w:rFonts w:ascii="Gotham-BookItalic"/>
          <w:i/>
          <w:sz w:val="18"/>
        </w:rPr>
        <w:t>BMC Medical Education </w:t>
      </w:r>
      <w:r>
        <w:rPr>
          <w:sz w:val="18"/>
        </w:rPr>
        <w:t>12, no. 1 (2012): 84, </w:t>
      </w:r>
      <w:r>
        <w:rPr>
          <w:sz w:val="18"/>
          <w:u w:val="single"/>
        </w:rPr>
        <w:t>https://doi.org/10.1186/1472-6920-12-</w:t>
      </w:r>
    </w:p>
    <w:p>
      <w:pPr>
        <w:spacing w:line="186" w:lineRule="exact" w:before="0"/>
        <w:ind w:left="220" w:right="0" w:firstLine="0"/>
        <w:jc w:val="left"/>
        <w:rPr>
          <w:sz w:val="18"/>
        </w:rPr>
      </w:pPr>
      <w:r>
        <w:rPr>
          <w:sz w:val="18"/>
          <w:u w:val="single"/>
        </w:rPr>
        <w:t>84</w:t>
      </w:r>
      <w:r>
        <w:rPr>
          <w:sz w:val="18"/>
        </w:rPr>
        <w:t>.</w:t>
      </w:r>
    </w:p>
    <w:p>
      <w:pPr>
        <w:spacing w:line="268" w:lineRule="auto" w:before="23"/>
        <w:ind w:left="220" w:right="1844" w:firstLine="0"/>
        <w:jc w:val="left"/>
        <w:rPr>
          <w:sz w:val="18"/>
        </w:rPr>
      </w:pPr>
      <w:r>
        <w:rPr>
          <w:position w:val="5"/>
          <w:sz w:val="12"/>
        </w:rPr>
        <w:t>128 </w:t>
      </w:r>
      <w:r>
        <w:rPr>
          <w:sz w:val="18"/>
        </w:rPr>
        <w:t>Community-Based Learning | Centre For Teaching Excellence." University of Waterloo Centre For Teaching Excellence, accessed October 20, 2018, </w:t>
      </w:r>
      <w:r>
        <w:rPr>
          <w:sz w:val="18"/>
          <w:u w:val="single"/>
        </w:rPr>
        <w:t>https://uwaterloo.ca/centre-for-teaching-</w:t>
      </w:r>
      <w:r>
        <w:rPr>
          <w:sz w:val="18"/>
        </w:rPr>
        <w:t> </w:t>
      </w:r>
      <w:r>
        <w:rPr>
          <w:sz w:val="18"/>
          <w:u w:val="single"/>
        </w:rPr>
        <w:t>excellence/teaching-resources/teaching-tips/community-based-learning</w:t>
      </w:r>
      <w:r>
        <w:rPr>
          <w:sz w:val="18"/>
        </w:rPr>
        <w:t>.</w:t>
      </w:r>
    </w:p>
    <w:p>
      <w:pPr>
        <w:spacing w:after="0" w:line="268" w:lineRule="auto"/>
        <w:jc w:val="left"/>
        <w:rPr>
          <w:sz w:val="18"/>
        </w:rPr>
        <w:sectPr>
          <w:pgSz w:w="12240" w:h="15840"/>
          <w:pgMar w:header="0" w:footer="712" w:top="1440" w:bottom="920" w:left="1220" w:right="0"/>
        </w:sectPr>
      </w:pPr>
    </w:p>
    <w:p>
      <w:pPr>
        <w:pStyle w:val="BodyText"/>
        <w:spacing w:line="268" w:lineRule="auto" w:before="91"/>
        <w:ind w:left="219" w:right="1436"/>
        <w:jc w:val="both"/>
      </w:pPr>
      <w:r>
        <w:rPr/>
        <w:t>engagement courses.</w:t>
      </w:r>
      <w:r>
        <w:rPr>
          <w:vertAlign w:val="superscript"/>
        </w:rPr>
        <w:t>129</w:t>
      </w:r>
      <w:r>
        <w:rPr>
          <w:vertAlign w:val="baseline"/>
        </w:rPr>
        <w:t> Additionally, recent survey results indicate that 10% of</w:t>
      </w:r>
      <w:r>
        <w:rPr>
          <w:spacing w:val="66"/>
          <w:vertAlign w:val="baseline"/>
        </w:rPr>
        <w:t> </w:t>
      </w:r>
      <w:r>
        <w:rPr>
          <w:vertAlign w:val="baseline"/>
        </w:rPr>
        <w:t>students are not completing their degree at McMaster because they want a different campus culture and city.</w:t>
      </w:r>
      <w:r>
        <w:rPr>
          <w:vertAlign w:val="superscript"/>
        </w:rPr>
        <w:t>130</w:t>
      </w:r>
      <w:r>
        <w:rPr>
          <w:vertAlign w:val="baseline"/>
        </w:rPr>
        <w:t> As such, McMaster may be missing out on an opportunity to engage and retain students as a result of the limited amount of student</w:t>
      </w:r>
      <w:r>
        <w:rPr>
          <w:spacing w:val="66"/>
          <w:vertAlign w:val="baseline"/>
        </w:rPr>
        <w:t> </w:t>
      </w:r>
      <w:r>
        <w:rPr>
          <w:vertAlign w:val="baseline"/>
        </w:rPr>
        <w:t>participation.</w:t>
      </w:r>
      <w:r>
        <w:rPr>
          <w:spacing w:val="-9"/>
          <w:vertAlign w:val="baseline"/>
        </w:rPr>
        <w:t> </w:t>
      </w:r>
      <w:r>
        <w:rPr>
          <w:vertAlign w:val="baseline"/>
        </w:rPr>
        <w:t>By</w:t>
      </w:r>
      <w:r>
        <w:rPr>
          <w:spacing w:val="-8"/>
          <w:vertAlign w:val="baseline"/>
        </w:rPr>
        <w:t> </w:t>
      </w:r>
      <w:r>
        <w:rPr>
          <w:vertAlign w:val="baseline"/>
        </w:rPr>
        <w:t>increasing</w:t>
      </w:r>
      <w:r>
        <w:rPr>
          <w:spacing w:val="-9"/>
          <w:vertAlign w:val="baseline"/>
        </w:rPr>
        <w:t> </w:t>
      </w:r>
      <w:r>
        <w:rPr>
          <w:vertAlign w:val="baseline"/>
        </w:rPr>
        <w:t>the</w:t>
      </w:r>
      <w:r>
        <w:rPr>
          <w:spacing w:val="-7"/>
          <w:vertAlign w:val="baseline"/>
        </w:rPr>
        <w:t> </w:t>
      </w:r>
      <w:r>
        <w:rPr>
          <w:vertAlign w:val="baseline"/>
        </w:rPr>
        <w:t>number</w:t>
      </w:r>
      <w:r>
        <w:rPr>
          <w:spacing w:val="-8"/>
          <w:vertAlign w:val="baseline"/>
        </w:rPr>
        <w:t> </w:t>
      </w:r>
      <w:r>
        <w:rPr>
          <w:vertAlign w:val="baseline"/>
        </w:rPr>
        <w:t>of</w:t>
      </w:r>
      <w:r>
        <w:rPr>
          <w:spacing w:val="-8"/>
          <w:vertAlign w:val="baseline"/>
        </w:rPr>
        <w:t> </w:t>
      </w:r>
      <w:r>
        <w:rPr>
          <w:vertAlign w:val="baseline"/>
        </w:rPr>
        <w:t>off-campus</w:t>
      </w:r>
      <w:r>
        <w:rPr>
          <w:spacing w:val="-9"/>
          <w:vertAlign w:val="baseline"/>
        </w:rPr>
        <w:t> </w:t>
      </w:r>
      <w:r>
        <w:rPr>
          <w:vertAlign w:val="baseline"/>
        </w:rPr>
        <w:t>course</w:t>
      </w:r>
      <w:r>
        <w:rPr>
          <w:spacing w:val="-8"/>
          <w:vertAlign w:val="baseline"/>
        </w:rPr>
        <w:t> </w:t>
      </w:r>
      <w:r>
        <w:rPr>
          <w:vertAlign w:val="baseline"/>
        </w:rPr>
        <w:t>activities,</w:t>
      </w:r>
      <w:r>
        <w:rPr>
          <w:spacing w:val="-7"/>
          <w:vertAlign w:val="baseline"/>
        </w:rPr>
        <w:t> </w:t>
      </w:r>
      <w:r>
        <w:rPr>
          <w:vertAlign w:val="baseline"/>
        </w:rPr>
        <w:t>McMaster</w:t>
      </w:r>
      <w:r>
        <w:rPr>
          <w:spacing w:val="-7"/>
          <w:vertAlign w:val="baseline"/>
        </w:rPr>
        <w:t> </w:t>
      </w:r>
      <w:r>
        <w:rPr>
          <w:vertAlign w:val="baseline"/>
        </w:rPr>
        <w:t>can simultaneously</w:t>
      </w:r>
      <w:r>
        <w:rPr>
          <w:spacing w:val="66"/>
          <w:vertAlign w:val="baseline"/>
        </w:rPr>
        <w:t> </w:t>
      </w:r>
      <w:r>
        <w:rPr>
          <w:vertAlign w:val="baseline"/>
        </w:rPr>
        <w:t>increase</w:t>
      </w:r>
      <w:r>
        <w:rPr>
          <w:spacing w:val="66"/>
          <w:vertAlign w:val="baseline"/>
        </w:rPr>
        <w:t> </w:t>
      </w:r>
      <w:r>
        <w:rPr>
          <w:vertAlign w:val="baseline"/>
        </w:rPr>
        <w:t>student</w:t>
      </w:r>
      <w:r>
        <w:rPr>
          <w:spacing w:val="66"/>
          <w:vertAlign w:val="baseline"/>
        </w:rPr>
        <w:t> </w:t>
      </w:r>
      <w:r>
        <w:rPr>
          <w:vertAlign w:val="baseline"/>
        </w:rPr>
        <w:t>engagement</w:t>
      </w:r>
      <w:r>
        <w:rPr>
          <w:spacing w:val="66"/>
          <w:vertAlign w:val="baseline"/>
        </w:rPr>
        <w:t> </w:t>
      </w:r>
      <w:r>
        <w:rPr>
          <w:vertAlign w:val="baseline"/>
        </w:rPr>
        <w:t>by</w:t>
      </w:r>
      <w:r>
        <w:rPr>
          <w:spacing w:val="66"/>
          <w:vertAlign w:val="baseline"/>
        </w:rPr>
        <w:t> </w:t>
      </w:r>
      <w:r>
        <w:rPr>
          <w:vertAlign w:val="baseline"/>
        </w:rPr>
        <w:t>fostering</w:t>
      </w:r>
      <w:r>
        <w:rPr>
          <w:spacing w:val="66"/>
          <w:vertAlign w:val="baseline"/>
        </w:rPr>
        <w:t> </w:t>
      </w:r>
      <w:r>
        <w:rPr>
          <w:vertAlign w:val="baseline"/>
        </w:rPr>
        <w:t>connections</w:t>
      </w:r>
      <w:r>
        <w:rPr>
          <w:spacing w:val="66"/>
          <w:vertAlign w:val="baseline"/>
        </w:rPr>
        <w:t> </w:t>
      </w:r>
      <w:r>
        <w:rPr>
          <w:vertAlign w:val="baseline"/>
        </w:rPr>
        <w:t>with</w:t>
      </w:r>
      <w:r>
        <w:rPr>
          <w:spacing w:val="66"/>
          <w:vertAlign w:val="baseline"/>
        </w:rPr>
        <w:t> </w:t>
      </w:r>
      <w:r>
        <w:rPr>
          <w:vertAlign w:val="baseline"/>
        </w:rPr>
        <w:t>community-based partners, introduce them to more hands-on and collaborative learning, and foster a sense of belonging and attachment to the broader</w:t>
      </w:r>
      <w:r>
        <w:rPr>
          <w:spacing w:val="-7"/>
          <w:vertAlign w:val="baseline"/>
        </w:rPr>
        <w:t> </w:t>
      </w:r>
      <w:r>
        <w:rPr>
          <w:vertAlign w:val="baseline"/>
        </w:rPr>
        <w:t>community.</w:t>
      </w:r>
    </w:p>
    <w:p>
      <w:pPr>
        <w:pStyle w:val="BodyText"/>
        <w:spacing w:before="8"/>
        <w:rPr>
          <w:sz w:val="24"/>
        </w:rPr>
      </w:pPr>
    </w:p>
    <w:p>
      <w:pPr>
        <w:pStyle w:val="BodyText"/>
        <w:spacing w:line="268" w:lineRule="auto"/>
        <w:ind w:left="219" w:right="1437"/>
        <w:jc w:val="both"/>
      </w:pPr>
      <w:r>
        <w:rPr/>
        <w:t>Many</w:t>
      </w:r>
      <w:r>
        <w:rPr>
          <w:spacing w:val="-17"/>
        </w:rPr>
        <w:t> </w:t>
      </w:r>
      <w:r>
        <w:rPr/>
        <w:t>students</w:t>
      </w:r>
      <w:r>
        <w:rPr>
          <w:spacing w:val="-15"/>
        </w:rPr>
        <w:t> </w:t>
      </w:r>
      <w:r>
        <w:rPr/>
        <w:t>often</w:t>
      </w:r>
      <w:r>
        <w:rPr>
          <w:spacing w:val="-13"/>
        </w:rPr>
        <w:t> </w:t>
      </w:r>
      <w:r>
        <w:rPr/>
        <w:t>avoid</w:t>
      </w:r>
      <w:r>
        <w:rPr>
          <w:spacing w:val="-15"/>
        </w:rPr>
        <w:t> </w:t>
      </w:r>
      <w:r>
        <w:rPr/>
        <w:t>enrolling</w:t>
      </w:r>
      <w:r>
        <w:rPr>
          <w:spacing w:val="-16"/>
        </w:rPr>
        <w:t> </w:t>
      </w:r>
      <w:r>
        <w:rPr/>
        <w:t>in</w:t>
      </w:r>
      <w:r>
        <w:rPr>
          <w:spacing w:val="-16"/>
        </w:rPr>
        <w:t> </w:t>
      </w:r>
      <w:r>
        <w:rPr/>
        <w:t>off-campus</w:t>
      </w:r>
      <w:r>
        <w:rPr>
          <w:spacing w:val="-17"/>
        </w:rPr>
        <w:t> </w:t>
      </w:r>
      <w:r>
        <w:rPr/>
        <w:t>courses,</w:t>
      </w:r>
      <w:r>
        <w:rPr>
          <w:spacing w:val="-14"/>
        </w:rPr>
        <w:t> </w:t>
      </w:r>
      <w:r>
        <w:rPr/>
        <w:t>or</w:t>
      </w:r>
      <w:r>
        <w:rPr>
          <w:spacing w:val="-15"/>
        </w:rPr>
        <w:t> </w:t>
      </w:r>
      <w:r>
        <w:rPr/>
        <w:t>courses</w:t>
      </w:r>
      <w:r>
        <w:rPr>
          <w:spacing w:val="-16"/>
        </w:rPr>
        <w:t> </w:t>
      </w:r>
      <w:r>
        <w:rPr/>
        <w:t>with</w:t>
      </w:r>
      <w:r>
        <w:rPr>
          <w:spacing w:val="-15"/>
        </w:rPr>
        <w:t> </w:t>
      </w:r>
      <w:r>
        <w:rPr/>
        <w:t>off-campus components, due to uncertainty about logistical requirements. As such, McMaster should require all courses with off-campus components to incorporate logistical information, including the travel time required, accessibility needs, and transport routes,</w:t>
      </w:r>
      <w:r>
        <w:rPr>
          <w:spacing w:val="-11"/>
        </w:rPr>
        <w:t> </w:t>
      </w:r>
      <w:r>
        <w:rPr/>
        <w:t>within</w:t>
      </w:r>
      <w:r>
        <w:rPr>
          <w:spacing w:val="-11"/>
        </w:rPr>
        <w:t> </w:t>
      </w:r>
      <w:r>
        <w:rPr/>
        <w:t>the</w:t>
      </w:r>
      <w:r>
        <w:rPr>
          <w:spacing w:val="-11"/>
        </w:rPr>
        <w:t> </w:t>
      </w:r>
      <w:r>
        <w:rPr/>
        <w:t>course</w:t>
      </w:r>
      <w:r>
        <w:rPr>
          <w:spacing w:val="-10"/>
        </w:rPr>
        <w:t> </w:t>
      </w:r>
      <w:r>
        <w:rPr/>
        <w:t>syllabus.</w:t>
      </w:r>
      <w:r>
        <w:rPr>
          <w:spacing w:val="-11"/>
        </w:rPr>
        <w:t> </w:t>
      </w:r>
      <w:r>
        <w:rPr/>
        <w:t>This</w:t>
      </w:r>
      <w:r>
        <w:rPr>
          <w:spacing w:val="-11"/>
        </w:rPr>
        <w:t> </w:t>
      </w:r>
      <w:r>
        <w:rPr/>
        <w:t>will</w:t>
      </w:r>
      <w:r>
        <w:rPr>
          <w:spacing w:val="-11"/>
        </w:rPr>
        <w:t> </w:t>
      </w:r>
      <w:r>
        <w:rPr/>
        <w:t>allow</w:t>
      </w:r>
      <w:r>
        <w:rPr>
          <w:spacing w:val="-10"/>
        </w:rPr>
        <w:t> </w:t>
      </w:r>
      <w:r>
        <w:rPr/>
        <w:t>students</w:t>
      </w:r>
      <w:r>
        <w:rPr>
          <w:spacing w:val="-11"/>
        </w:rPr>
        <w:t> </w:t>
      </w:r>
      <w:r>
        <w:rPr/>
        <w:t>to</w:t>
      </w:r>
      <w:r>
        <w:rPr>
          <w:spacing w:val="-11"/>
        </w:rPr>
        <w:t> </w:t>
      </w:r>
      <w:r>
        <w:rPr/>
        <w:t>factor</w:t>
      </w:r>
      <w:r>
        <w:rPr>
          <w:spacing w:val="-10"/>
        </w:rPr>
        <w:t> </w:t>
      </w:r>
      <w:r>
        <w:rPr/>
        <w:t>these</w:t>
      </w:r>
      <w:r>
        <w:rPr>
          <w:spacing w:val="-11"/>
        </w:rPr>
        <w:t> </w:t>
      </w:r>
      <w:r>
        <w:rPr/>
        <w:t>requirements into their decision when they are enrolling for courses, which may encourage more students to consider off-campus courses if they are aware of these details. Additionally, another concern often raised by students is related to safety when travelling</w:t>
      </w:r>
      <w:r>
        <w:rPr>
          <w:spacing w:val="-7"/>
        </w:rPr>
        <w:t> </w:t>
      </w:r>
      <w:r>
        <w:rPr/>
        <w:t>beyond</w:t>
      </w:r>
      <w:r>
        <w:rPr>
          <w:spacing w:val="-6"/>
        </w:rPr>
        <w:t> </w:t>
      </w:r>
      <w:r>
        <w:rPr/>
        <w:t>the</w:t>
      </w:r>
      <w:r>
        <w:rPr>
          <w:spacing w:val="-5"/>
        </w:rPr>
        <w:t> </w:t>
      </w:r>
      <w:r>
        <w:rPr/>
        <w:t>main</w:t>
      </w:r>
      <w:r>
        <w:rPr>
          <w:spacing w:val="-6"/>
        </w:rPr>
        <w:t> </w:t>
      </w:r>
      <w:r>
        <w:rPr/>
        <w:t>campus.</w:t>
      </w:r>
      <w:r>
        <w:rPr>
          <w:spacing w:val="-6"/>
        </w:rPr>
        <w:t> </w:t>
      </w:r>
      <w:r>
        <w:rPr/>
        <w:t>To</w:t>
      </w:r>
      <w:r>
        <w:rPr>
          <w:spacing w:val="-6"/>
        </w:rPr>
        <w:t> </w:t>
      </w:r>
      <w:r>
        <w:rPr/>
        <w:t>ensure</w:t>
      </w:r>
      <w:r>
        <w:rPr>
          <w:spacing w:val="-7"/>
        </w:rPr>
        <w:t> </w:t>
      </w:r>
      <w:r>
        <w:rPr/>
        <w:t>student</w:t>
      </w:r>
      <w:r>
        <w:rPr>
          <w:spacing w:val="-6"/>
        </w:rPr>
        <w:t> </w:t>
      </w:r>
      <w:r>
        <w:rPr/>
        <w:t>safety,</w:t>
      </w:r>
      <w:r>
        <w:rPr>
          <w:spacing w:val="-7"/>
        </w:rPr>
        <w:t> </w:t>
      </w:r>
      <w:r>
        <w:rPr/>
        <w:t>students</w:t>
      </w:r>
      <w:r>
        <w:rPr>
          <w:spacing w:val="-6"/>
        </w:rPr>
        <w:t> </w:t>
      </w:r>
      <w:r>
        <w:rPr/>
        <w:t>enrolled</w:t>
      </w:r>
      <w:r>
        <w:rPr>
          <w:spacing w:val="-6"/>
        </w:rPr>
        <w:t> </w:t>
      </w:r>
      <w:r>
        <w:rPr/>
        <w:t>in</w:t>
      </w:r>
      <w:r>
        <w:rPr>
          <w:spacing w:val="-6"/>
        </w:rPr>
        <w:t> </w:t>
      </w:r>
      <w:r>
        <w:rPr/>
        <w:t>off- campus courses should have specific leaving points allocated by McMaster to encourage travelling in groups and becoming familiar with the</w:t>
      </w:r>
      <w:r>
        <w:rPr>
          <w:spacing w:val="-2"/>
        </w:rPr>
        <w:t> </w:t>
      </w:r>
      <w:r>
        <w:rPr/>
        <w:t>community.</w:t>
      </w:r>
    </w:p>
    <w:p>
      <w:pPr>
        <w:pStyle w:val="BodyText"/>
        <w:spacing w:before="8"/>
        <w:rPr>
          <w:sz w:val="24"/>
        </w:rPr>
      </w:pPr>
    </w:p>
    <w:p>
      <w:pPr>
        <w:pStyle w:val="BodyText"/>
        <w:spacing w:line="268" w:lineRule="auto"/>
        <w:ind w:left="219" w:right="1436"/>
        <w:jc w:val="both"/>
      </w:pPr>
      <w:r>
        <w:rPr/>
        <w:t>Other concerns that arise regarding off-campus courses include available space to accommodate certain lecture sizes, travel time, and timings of scheduled courses. To address the concern of available space, McMaster can look into renting opportunities for smaller halls that allow students to access learning spaces in different areas of the city. Travel time for such courses should be accounted for in the time scheduled by the</w:t>
      </w:r>
      <w:r>
        <w:rPr>
          <w:spacing w:val="-5"/>
        </w:rPr>
        <w:t> </w:t>
      </w:r>
      <w:r>
        <w:rPr/>
        <w:t>Registrar’s</w:t>
      </w:r>
      <w:r>
        <w:rPr>
          <w:spacing w:val="-5"/>
        </w:rPr>
        <w:t> </w:t>
      </w:r>
      <w:r>
        <w:rPr/>
        <w:t>Office,</w:t>
      </w:r>
      <w:r>
        <w:rPr>
          <w:spacing w:val="-4"/>
        </w:rPr>
        <w:t> </w:t>
      </w:r>
      <w:r>
        <w:rPr/>
        <w:t>so</w:t>
      </w:r>
      <w:r>
        <w:rPr>
          <w:spacing w:val="-4"/>
        </w:rPr>
        <w:t> </w:t>
      </w:r>
      <w:r>
        <w:rPr/>
        <w:t>that</w:t>
      </w:r>
      <w:r>
        <w:rPr>
          <w:spacing w:val="-5"/>
        </w:rPr>
        <w:t> </w:t>
      </w:r>
      <w:r>
        <w:rPr/>
        <w:t>students</w:t>
      </w:r>
      <w:r>
        <w:rPr>
          <w:spacing w:val="-5"/>
        </w:rPr>
        <w:t> </w:t>
      </w:r>
      <w:r>
        <w:rPr/>
        <w:t>are</w:t>
      </w:r>
      <w:r>
        <w:rPr>
          <w:spacing w:val="-5"/>
        </w:rPr>
        <w:t> </w:t>
      </w:r>
      <w:r>
        <w:rPr/>
        <w:t>able</w:t>
      </w:r>
      <w:r>
        <w:rPr>
          <w:spacing w:val="-4"/>
        </w:rPr>
        <w:t> </w:t>
      </w:r>
      <w:r>
        <w:rPr/>
        <w:t>to</w:t>
      </w:r>
      <w:r>
        <w:rPr>
          <w:spacing w:val="-5"/>
        </w:rPr>
        <w:t> </w:t>
      </w:r>
      <w:r>
        <w:rPr/>
        <w:t>make</w:t>
      </w:r>
      <w:r>
        <w:rPr>
          <w:spacing w:val="-5"/>
        </w:rPr>
        <w:t> </w:t>
      </w:r>
      <w:r>
        <w:rPr/>
        <w:t>it</w:t>
      </w:r>
      <w:r>
        <w:rPr>
          <w:spacing w:val="-5"/>
        </w:rPr>
        <w:t> </w:t>
      </w:r>
      <w:r>
        <w:rPr/>
        <w:t>back</w:t>
      </w:r>
      <w:r>
        <w:rPr>
          <w:spacing w:val="-4"/>
        </w:rPr>
        <w:t> </w:t>
      </w:r>
      <w:r>
        <w:rPr/>
        <w:t>to</w:t>
      </w:r>
      <w:r>
        <w:rPr>
          <w:spacing w:val="-4"/>
        </w:rPr>
        <w:t> </w:t>
      </w:r>
      <w:r>
        <w:rPr/>
        <w:t>campus</w:t>
      </w:r>
      <w:r>
        <w:rPr>
          <w:spacing w:val="-5"/>
        </w:rPr>
        <w:t> </w:t>
      </w:r>
      <w:r>
        <w:rPr/>
        <w:t>on</w:t>
      </w:r>
      <w:r>
        <w:rPr>
          <w:spacing w:val="-4"/>
        </w:rPr>
        <w:t> </w:t>
      </w:r>
      <w:r>
        <w:rPr/>
        <w:t>time</w:t>
      </w:r>
      <w:r>
        <w:rPr>
          <w:spacing w:val="-4"/>
        </w:rPr>
        <w:t> </w:t>
      </w:r>
      <w:r>
        <w:rPr/>
        <w:t>for their other commitments or courses. McMaster should also consult students for feedback</w:t>
      </w:r>
      <w:r>
        <w:rPr>
          <w:spacing w:val="-18"/>
        </w:rPr>
        <w:t> </w:t>
      </w:r>
      <w:r>
        <w:rPr/>
        <w:t>to</w:t>
      </w:r>
      <w:r>
        <w:rPr>
          <w:spacing w:val="-18"/>
        </w:rPr>
        <w:t> </w:t>
      </w:r>
      <w:r>
        <w:rPr/>
        <w:t>decide</w:t>
      </w:r>
      <w:r>
        <w:rPr>
          <w:spacing w:val="-17"/>
        </w:rPr>
        <w:t> </w:t>
      </w:r>
      <w:r>
        <w:rPr/>
        <w:t>on</w:t>
      </w:r>
      <w:r>
        <w:rPr>
          <w:spacing w:val="-18"/>
        </w:rPr>
        <w:t> </w:t>
      </w:r>
      <w:r>
        <w:rPr/>
        <w:t>best</w:t>
      </w:r>
      <w:r>
        <w:rPr>
          <w:spacing w:val="-18"/>
        </w:rPr>
        <w:t> </w:t>
      </w:r>
      <w:r>
        <w:rPr/>
        <w:t>times</w:t>
      </w:r>
      <w:r>
        <w:rPr>
          <w:spacing w:val="-18"/>
        </w:rPr>
        <w:t> </w:t>
      </w:r>
      <w:r>
        <w:rPr/>
        <w:t>for</w:t>
      </w:r>
      <w:r>
        <w:rPr>
          <w:spacing w:val="-18"/>
        </w:rPr>
        <w:t> </w:t>
      </w:r>
      <w:r>
        <w:rPr/>
        <w:t>off-campus</w:t>
      </w:r>
      <w:r>
        <w:rPr>
          <w:spacing w:val="-18"/>
        </w:rPr>
        <w:t> </w:t>
      </w:r>
      <w:r>
        <w:rPr/>
        <w:t>courses</w:t>
      </w:r>
      <w:r>
        <w:rPr>
          <w:spacing w:val="-17"/>
        </w:rPr>
        <w:t> </w:t>
      </w:r>
      <w:r>
        <w:rPr/>
        <w:t>before</w:t>
      </w:r>
      <w:r>
        <w:rPr>
          <w:spacing w:val="-17"/>
        </w:rPr>
        <w:t> </w:t>
      </w:r>
      <w:r>
        <w:rPr/>
        <w:t>courses</w:t>
      </w:r>
      <w:r>
        <w:rPr>
          <w:spacing w:val="-17"/>
        </w:rPr>
        <w:t> </w:t>
      </w:r>
      <w:r>
        <w:rPr/>
        <w:t>are</w:t>
      </w:r>
      <w:r>
        <w:rPr>
          <w:spacing w:val="-18"/>
        </w:rPr>
        <w:t> </w:t>
      </w:r>
      <w:r>
        <w:rPr/>
        <w:t>scheduled by the Registrar’s</w:t>
      </w:r>
      <w:r>
        <w:rPr>
          <w:spacing w:val="-4"/>
        </w:rPr>
        <w:t> </w:t>
      </w:r>
      <w:r>
        <w:rPr/>
        <w:t>Office.</w:t>
      </w:r>
    </w:p>
    <w:p>
      <w:pPr>
        <w:pStyle w:val="BodyText"/>
        <w:spacing w:before="8"/>
        <w:rPr>
          <w:sz w:val="24"/>
        </w:rPr>
      </w:pPr>
    </w:p>
    <w:p>
      <w:pPr>
        <w:pStyle w:val="BodyText"/>
        <w:spacing w:line="268" w:lineRule="auto"/>
        <w:ind w:left="219" w:right="1436"/>
        <w:jc w:val="both"/>
      </w:pPr>
      <w:r>
        <w:rPr/>
        <w:t>Another student concern relevant to off-campus engagement is that certain faculties place a greater emphasis on service learning opportunities. Service learning refers to a form of community-engaged experiential education in which volunteering for an</w:t>
      </w:r>
      <w:r>
        <w:rPr>
          <w:spacing w:val="66"/>
        </w:rPr>
        <w:t> </w:t>
      </w:r>
      <w:r>
        <w:rPr/>
        <w:t>organization</w:t>
      </w:r>
      <w:r>
        <w:rPr>
          <w:spacing w:val="-8"/>
        </w:rPr>
        <w:t> </w:t>
      </w:r>
      <w:r>
        <w:rPr/>
        <w:t>is</w:t>
      </w:r>
      <w:r>
        <w:rPr>
          <w:spacing w:val="-7"/>
        </w:rPr>
        <w:t> </w:t>
      </w:r>
      <w:r>
        <w:rPr/>
        <w:t>a</w:t>
      </w:r>
      <w:r>
        <w:rPr>
          <w:spacing w:val="-8"/>
        </w:rPr>
        <w:t> </w:t>
      </w:r>
      <w:r>
        <w:rPr/>
        <w:t>key</w:t>
      </w:r>
      <w:r>
        <w:rPr>
          <w:spacing w:val="-6"/>
        </w:rPr>
        <w:t> </w:t>
      </w:r>
      <w:r>
        <w:rPr/>
        <w:t>part</w:t>
      </w:r>
      <w:r>
        <w:rPr>
          <w:spacing w:val="-8"/>
        </w:rPr>
        <w:t> </w:t>
      </w:r>
      <w:r>
        <w:rPr/>
        <w:t>of</w:t>
      </w:r>
      <w:r>
        <w:rPr>
          <w:spacing w:val="-7"/>
        </w:rPr>
        <w:t> </w:t>
      </w:r>
      <w:r>
        <w:rPr/>
        <w:t>the</w:t>
      </w:r>
      <w:r>
        <w:rPr>
          <w:spacing w:val="-6"/>
        </w:rPr>
        <w:t> </w:t>
      </w:r>
      <w:r>
        <w:rPr/>
        <w:t>learning</w:t>
      </w:r>
      <w:r>
        <w:rPr>
          <w:spacing w:val="-8"/>
        </w:rPr>
        <w:t> </w:t>
      </w:r>
      <w:r>
        <w:rPr/>
        <w:t>experience.</w:t>
      </w:r>
      <w:r>
        <w:rPr>
          <w:vertAlign w:val="superscript"/>
        </w:rPr>
        <w:t>131</w:t>
      </w:r>
      <w:r>
        <w:rPr>
          <w:spacing w:val="-7"/>
          <w:vertAlign w:val="baseline"/>
        </w:rPr>
        <w:t> </w:t>
      </w:r>
      <w:r>
        <w:rPr>
          <w:vertAlign w:val="baseline"/>
        </w:rPr>
        <w:t>This</w:t>
      </w:r>
      <w:r>
        <w:rPr>
          <w:spacing w:val="-8"/>
          <w:vertAlign w:val="baseline"/>
        </w:rPr>
        <w:t> </w:t>
      </w:r>
      <w:r>
        <w:rPr>
          <w:vertAlign w:val="baseline"/>
        </w:rPr>
        <w:t>is</w:t>
      </w:r>
      <w:r>
        <w:rPr>
          <w:spacing w:val="-7"/>
          <w:vertAlign w:val="baseline"/>
        </w:rPr>
        <w:t> </w:t>
      </w:r>
      <w:r>
        <w:rPr>
          <w:vertAlign w:val="baseline"/>
        </w:rPr>
        <w:t>used</w:t>
      </w:r>
      <w:r>
        <w:rPr>
          <w:spacing w:val="-7"/>
          <w:vertAlign w:val="baseline"/>
        </w:rPr>
        <w:t> </w:t>
      </w:r>
      <w:r>
        <w:rPr>
          <w:vertAlign w:val="baseline"/>
        </w:rPr>
        <w:t>to</w:t>
      </w:r>
      <w:r>
        <w:rPr>
          <w:spacing w:val="-7"/>
          <w:vertAlign w:val="baseline"/>
        </w:rPr>
        <w:t> </w:t>
      </w:r>
      <w:r>
        <w:rPr>
          <w:vertAlign w:val="baseline"/>
        </w:rPr>
        <w:t>enhance</w:t>
      </w:r>
      <w:r>
        <w:rPr>
          <w:spacing w:val="-7"/>
          <w:vertAlign w:val="baseline"/>
        </w:rPr>
        <w:t> </w:t>
      </w:r>
      <w:r>
        <w:rPr>
          <w:vertAlign w:val="baseline"/>
        </w:rPr>
        <w:t>student learning by fostering personal connections and directly ties the principles learned to</w:t>
      </w:r>
      <w:r>
        <w:rPr>
          <w:spacing w:val="66"/>
          <w:vertAlign w:val="baseline"/>
        </w:rPr>
        <w:t> </w:t>
      </w:r>
      <w:r>
        <w:rPr>
          <w:vertAlign w:val="baseline"/>
        </w:rPr>
        <w:t>academic</w:t>
      </w:r>
      <w:r>
        <w:rPr>
          <w:spacing w:val="-17"/>
          <w:vertAlign w:val="baseline"/>
        </w:rPr>
        <w:t> </w:t>
      </w:r>
      <w:r>
        <w:rPr>
          <w:vertAlign w:val="baseline"/>
        </w:rPr>
        <w:t>content.</w:t>
      </w:r>
      <w:r>
        <w:rPr>
          <w:vertAlign w:val="superscript"/>
        </w:rPr>
        <w:t>132</w:t>
      </w:r>
      <w:r>
        <w:rPr>
          <w:spacing w:val="-17"/>
          <w:vertAlign w:val="baseline"/>
        </w:rPr>
        <w:t> </w:t>
      </w:r>
      <w:r>
        <w:rPr>
          <w:vertAlign w:val="baseline"/>
        </w:rPr>
        <w:t>There</w:t>
      </w:r>
      <w:r>
        <w:rPr>
          <w:spacing w:val="-16"/>
          <w:vertAlign w:val="baseline"/>
        </w:rPr>
        <w:t> </w:t>
      </w:r>
      <w:r>
        <w:rPr>
          <w:vertAlign w:val="baseline"/>
        </w:rPr>
        <w:t>is</w:t>
      </w:r>
      <w:r>
        <w:rPr>
          <w:spacing w:val="-16"/>
          <w:vertAlign w:val="baseline"/>
        </w:rPr>
        <w:t> </w:t>
      </w:r>
      <w:r>
        <w:rPr>
          <w:vertAlign w:val="baseline"/>
        </w:rPr>
        <w:t>much</w:t>
      </w:r>
      <w:r>
        <w:rPr>
          <w:spacing w:val="-16"/>
          <w:vertAlign w:val="baseline"/>
        </w:rPr>
        <w:t> </w:t>
      </w:r>
      <w:r>
        <w:rPr>
          <w:vertAlign w:val="baseline"/>
        </w:rPr>
        <w:t>evidence</w:t>
      </w:r>
      <w:r>
        <w:rPr>
          <w:spacing w:val="-17"/>
          <w:vertAlign w:val="baseline"/>
        </w:rPr>
        <w:t> </w:t>
      </w:r>
      <w:r>
        <w:rPr>
          <w:vertAlign w:val="baseline"/>
        </w:rPr>
        <w:t>to</w:t>
      </w:r>
      <w:r>
        <w:rPr>
          <w:spacing w:val="-17"/>
          <w:vertAlign w:val="baseline"/>
        </w:rPr>
        <w:t> </w:t>
      </w:r>
      <w:r>
        <w:rPr>
          <w:vertAlign w:val="baseline"/>
        </w:rPr>
        <w:t>support</w:t>
      </w:r>
      <w:r>
        <w:rPr>
          <w:spacing w:val="-17"/>
          <w:vertAlign w:val="baseline"/>
        </w:rPr>
        <w:t> </w:t>
      </w:r>
      <w:r>
        <w:rPr>
          <w:vertAlign w:val="baseline"/>
        </w:rPr>
        <w:t>the</w:t>
      </w:r>
      <w:r>
        <w:rPr>
          <w:spacing w:val="-17"/>
          <w:vertAlign w:val="baseline"/>
        </w:rPr>
        <w:t> </w:t>
      </w:r>
      <w:r>
        <w:rPr>
          <w:vertAlign w:val="baseline"/>
        </w:rPr>
        <w:t>benefits</w:t>
      </w:r>
      <w:r>
        <w:rPr>
          <w:spacing w:val="-16"/>
          <w:vertAlign w:val="baseline"/>
        </w:rPr>
        <w:t> </w:t>
      </w:r>
      <w:r>
        <w:rPr>
          <w:vertAlign w:val="baseline"/>
        </w:rPr>
        <w:t>of</w:t>
      </w:r>
      <w:r>
        <w:rPr>
          <w:spacing w:val="-16"/>
          <w:vertAlign w:val="baseline"/>
        </w:rPr>
        <w:t> </w:t>
      </w:r>
      <w:r>
        <w:rPr>
          <w:vertAlign w:val="baseline"/>
        </w:rPr>
        <w:t>service</w:t>
      </w:r>
      <w:r>
        <w:rPr>
          <w:spacing w:val="-16"/>
          <w:vertAlign w:val="baseline"/>
        </w:rPr>
        <w:t> </w:t>
      </w:r>
      <w:r>
        <w:rPr>
          <w:vertAlign w:val="baseline"/>
        </w:rPr>
        <w:t>learning in higher education, such as increased civic engagement and student satisfaction, as</w:t>
      </w:r>
      <w:r>
        <w:rPr>
          <w:spacing w:val="66"/>
          <w:vertAlign w:val="baseline"/>
        </w:rPr>
        <w:t> </w:t>
      </w:r>
      <w:r>
        <w:rPr>
          <w:vertAlign w:val="baseline"/>
        </w:rPr>
        <w:t>well as heightened organizational and interpersonal</w:t>
      </w:r>
      <w:r>
        <w:rPr>
          <w:spacing w:val="-7"/>
          <w:vertAlign w:val="baseline"/>
        </w:rPr>
        <w:t> </w:t>
      </w:r>
      <w:r>
        <w:rPr>
          <w:vertAlign w:val="baseline"/>
        </w:rPr>
        <w:t>skills.</w:t>
      </w:r>
      <w:r>
        <w:rPr>
          <w:vertAlign w:val="superscript"/>
        </w:rPr>
        <w:t>133</w:t>
      </w:r>
    </w:p>
    <w:p>
      <w:pPr>
        <w:pStyle w:val="BodyText"/>
        <w:rPr>
          <w:sz w:val="20"/>
        </w:rPr>
      </w:pPr>
    </w:p>
    <w:p>
      <w:pPr>
        <w:pStyle w:val="BodyText"/>
        <w:spacing w:before="3"/>
        <w:rPr>
          <w:sz w:val="12"/>
        </w:rPr>
      </w:pPr>
      <w:r>
        <w:rPr/>
        <w:pict>
          <v:rect style="position:absolute;margin-left:72pt;margin-top:8.574070pt;width:144pt;height:.54001pt;mso-position-horizontal-relative:page;mso-position-vertical-relative:paragraph;z-index:-15706624;mso-wrap-distance-left:0;mso-wrap-distance-right:0" filled="true" fillcolor="#000000" stroked="false">
            <v:fill type="solid"/>
            <w10:wrap type="topAndBottom"/>
          </v:rect>
        </w:pict>
      </w:r>
    </w:p>
    <w:p>
      <w:pPr>
        <w:spacing w:line="268" w:lineRule="auto" w:before="77"/>
        <w:ind w:left="220" w:right="3916" w:firstLine="0"/>
        <w:jc w:val="left"/>
        <w:rPr>
          <w:sz w:val="18"/>
        </w:rPr>
      </w:pPr>
      <w:r>
        <w:rPr>
          <w:position w:val="5"/>
          <w:sz w:val="12"/>
        </w:rPr>
        <w:t>129 </w:t>
      </w:r>
      <w:r>
        <w:rPr>
          <w:sz w:val="18"/>
        </w:rPr>
        <w:t>“Your City Survey.” McMaster Students Union, accessed November 1, 2018, </w:t>
      </w:r>
      <w:hyperlink r:id="rId39">
        <w:r>
          <w:rPr>
            <w:sz w:val="18"/>
          </w:rPr>
          <w:t>http://www2.hamilton.ca/NR/rdonlyres/2E47E08B-74DF-4822-9336-</w:t>
        </w:r>
      </w:hyperlink>
      <w:r>
        <w:rPr>
          <w:sz w:val="18"/>
        </w:rPr>
        <w:t> 07C6B05A9488/0/Dec12Item61presentation.pdf.</w:t>
      </w:r>
    </w:p>
    <w:p>
      <w:pPr>
        <w:spacing w:line="264" w:lineRule="auto" w:before="1"/>
        <w:ind w:left="219" w:right="2946" w:firstLine="0"/>
        <w:jc w:val="left"/>
        <w:rPr>
          <w:sz w:val="18"/>
        </w:rPr>
      </w:pPr>
      <w:r>
        <w:rPr>
          <w:position w:val="5"/>
          <w:sz w:val="12"/>
        </w:rPr>
        <w:t>130 </w:t>
      </w:r>
      <w:r>
        <w:rPr>
          <w:sz w:val="18"/>
        </w:rPr>
        <w:t>“Ontario Post-Secondary Student Survey.” McMaster University, 2017 (unpublished). </w:t>
      </w:r>
      <w:r>
        <w:rPr>
          <w:position w:val="5"/>
          <w:sz w:val="12"/>
        </w:rPr>
        <w:t>131 </w:t>
      </w:r>
      <w:r>
        <w:rPr>
          <w:sz w:val="18"/>
        </w:rPr>
        <w:t>Lane, Savannah. “Benefits of service learning.” </w:t>
      </w:r>
      <w:r>
        <w:rPr>
          <w:rFonts w:ascii="Gotham-BookItalic" w:hAnsi="Gotham-BookItalic"/>
          <w:i/>
          <w:sz w:val="18"/>
        </w:rPr>
        <w:t>Reason and Respect </w:t>
      </w:r>
      <w:r>
        <w:rPr>
          <w:sz w:val="18"/>
        </w:rPr>
        <w:t>3, no. 2 (2008): 3, </w:t>
      </w:r>
      <w:hyperlink r:id="rId40">
        <w:r>
          <w:rPr>
            <w:sz w:val="18"/>
            <w:u w:val="single"/>
          </w:rPr>
          <w:t>http://docs.rwu.edu/rr/vol3/iss2/3</w:t>
        </w:r>
        <w:r>
          <w:rPr>
            <w:sz w:val="18"/>
          </w:rPr>
          <w:t>.</w:t>
        </w:r>
      </w:hyperlink>
    </w:p>
    <w:p>
      <w:pPr>
        <w:spacing w:line="264" w:lineRule="auto" w:before="4"/>
        <w:ind w:left="220" w:right="1442" w:firstLine="0"/>
        <w:jc w:val="left"/>
        <w:rPr>
          <w:sz w:val="18"/>
        </w:rPr>
      </w:pPr>
      <w:r>
        <w:rPr>
          <w:position w:val="5"/>
          <w:sz w:val="12"/>
        </w:rPr>
        <w:t>132 </w:t>
      </w:r>
      <w:r>
        <w:rPr>
          <w:sz w:val="18"/>
        </w:rPr>
        <w:t>Chupp, Mark G., and Mark L. Joseph. "Getting the most out of service learning: Maximizing student, university and community impact." </w:t>
      </w:r>
      <w:r>
        <w:rPr>
          <w:rFonts w:ascii="Gotham-BookItalic"/>
          <w:i/>
          <w:sz w:val="18"/>
        </w:rPr>
        <w:t>Journal of Community Practice </w:t>
      </w:r>
      <w:r>
        <w:rPr>
          <w:sz w:val="18"/>
        </w:rPr>
        <w:t>18, no. 2-3 (2010): 190-212, https://doi.org/10.1080/10705422.2010.487045.</w:t>
      </w:r>
    </w:p>
    <w:p>
      <w:pPr>
        <w:spacing w:before="5"/>
        <w:ind w:left="220" w:right="0" w:firstLine="0"/>
        <w:jc w:val="left"/>
        <w:rPr>
          <w:sz w:val="18"/>
        </w:rPr>
      </w:pPr>
      <w:r>
        <w:rPr>
          <w:position w:val="5"/>
          <w:sz w:val="12"/>
        </w:rPr>
        <w:t>133 </w:t>
      </w:r>
      <w:r>
        <w:rPr>
          <w:sz w:val="18"/>
        </w:rPr>
        <w:t>Ibid.</w:t>
      </w:r>
    </w:p>
    <w:p>
      <w:pPr>
        <w:spacing w:after="0"/>
        <w:jc w:val="left"/>
        <w:rPr>
          <w:sz w:val="18"/>
        </w:rPr>
        <w:sectPr>
          <w:pgSz w:w="12240" w:h="15840"/>
          <w:pgMar w:header="0" w:footer="712" w:top="1360" w:bottom="920" w:left="1220" w:right="0"/>
        </w:sectPr>
      </w:pPr>
    </w:p>
    <w:p>
      <w:pPr>
        <w:pStyle w:val="BodyText"/>
        <w:spacing w:before="8"/>
        <w:rPr>
          <w:sz w:val="9"/>
        </w:rPr>
      </w:pPr>
    </w:p>
    <w:p>
      <w:pPr>
        <w:pStyle w:val="BodyText"/>
        <w:spacing w:line="268" w:lineRule="auto" w:before="111"/>
        <w:ind w:left="219" w:right="1436"/>
        <w:jc w:val="both"/>
      </w:pPr>
      <w:r>
        <w:rPr/>
        <w:t>This pedagogical approach is integrated into programs such as Nursing and Health Sciences, but not others. According to the Office of Community Engagement, McMaster</w:t>
      </w:r>
      <w:r>
        <w:rPr>
          <w:spacing w:val="66"/>
        </w:rPr>
        <w:t> </w:t>
      </w:r>
      <w:r>
        <w:rPr/>
        <w:t>currently</w:t>
      </w:r>
      <w:r>
        <w:rPr>
          <w:spacing w:val="66"/>
        </w:rPr>
        <w:t> </w:t>
      </w:r>
      <w:r>
        <w:rPr/>
        <w:t>offers</w:t>
      </w:r>
      <w:r>
        <w:rPr>
          <w:spacing w:val="66"/>
        </w:rPr>
        <w:t> </w:t>
      </w:r>
      <w:r>
        <w:rPr/>
        <w:t>a</w:t>
      </w:r>
      <w:r>
        <w:rPr>
          <w:spacing w:val="66"/>
        </w:rPr>
        <w:t> </w:t>
      </w:r>
      <w:r>
        <w:rPr/>
        <w:t>Community</w:t>
      </w:r>
      <w:r>
        <w:rPr>
          <w:spacing w:val="66"/>
        </w:rPr>
        <w:t> </w:t>
      </w:r>
      <w:r>
        <w:rPr/>
        <w:t>Engagement</w:t>
      </w:r>
      <w:r>
        <w:rPr>
          <w:spacing w:val="66"/>
        </w:rPr>
        <w:t> </w:t>
      </w:r>
      <w:r>
        <w:rPr/>
        <w:t>Foundations</w:t>
      </w:r>
      <w:r>
        <w:rPr>
          <w:spacing w:val="66"/>
        </w:rPr>
        <w:t> </w:t>
      </w:r>
      <w:r>
        <w:rPr/>
        <w:t>Course</w:t>
      </w:r>
      <w:r>
        <w:rPr>
          <w:spacing w:val="66"/>
        </w:rPr>
        <w:t> </w:t>
      </w:r>
      <w:r>
        <w:rPr/>
        <w:t>(CMTYENGA 2A03), which provides 40 students with the necessary knowledge and</w:t>
      </w:r>
      <w:r>
        <w:rPr>
          <w:spacing w:val="66"/>
        </w:rPr>
        <w:t> </w:t>
      </w:r>
      <w:r>
        <w:rPr/>
        <w:t>skills to be able to engage in the community effectively. Moreover, the newly</w:t>
      </w:r>
      <w:r>
        <w:rPr>
          <w:spacing w:val="66"/>
        </w:rPr>
        <w:t> </w:t>
      </w:r>
      <w:r>
        <w:rPr/>
        <w:t>developed</w:t>
      </w:r>
      <w:r>
        <w:rPr>
          <w:spacing w:val="-14"/>
        </w:rPr>
        <w:t> </w:t>
      </w:r>
      <w:r>
        <w:rPr/>
        <w:t>Integrated</w:t>
      </w:r>
      <w:r>
        <w:rPr>
          <w:spacing w:val="-14"/>
        </w:rPr>
        <w:t> </w:t>
      </w:r>
      <w:r>
        <w:rPr/>
        <w:t>Business</w:t>
      </w:r>
      <w:r>
        <w:rPr>
          <w:spacing w:val="-15"/>
        </w:rPr>
        <w:t> </w:t>
      </w:r>
      <w:r>
        <w:rPr/>
        <w:t>and</w:t>
      </w:r>
      <w:r>
        <w:rPr>
          <w:spacing w:val="-15"/>
        </w:rPr>
        <w:t> </w:t>
      </w:r>
      <w:r>
        <w:rPr/>
        <w:t>Humanities</w:t>
      </w:r>
      <w:r>
        <w:rPr>
          <w:spacing w:val="-14"/>
        </w:rPr>
        <w:t> </w:t>
      </w:r>
      <w:r>
        <w:rPr/>
        <w:t>(IBH)</w:t>
      </w:r>
      <w:r>
        <w:rPr>
          <w:spacing w:val="-15"/>
        </w:rPr>
        <w:t> </w:t>
      </w:r>
      <w:r>
        <w:rPr/>
        <w:t>undergraduate</w:t>
      </w:r>
      <w:r>
        <w:rPr>
          <w:spacing w:val="-15"/>
        </w:rPr>
        <w:t> </w:t>
      </w:r>
      <w:r>
        <w:rPr/>
        <w:t>program</w:t>
      </w:r>
      <w:r>
        <w:rPr>
          <w:spacing w:val="-15"/>
        </w:rPr>
        <w:t> </w:t>
      </w:r>
      <w:r>
        <w:rPr/>
        <w:t>requires students to enroll in a community engagement course in their first year of study to prepare them for upper years. Students are also able to specialize and graduate with an Interdisciplinary Minor in Community Engagement, launched in 2016-2017. Aside from these opportunities, there is still little actual engagement within the Hamilton</w:t>
      </w:r>
      <w:r>
        <w:rPr>
          <w:spacing w:val="66"/>
        </w:rPr>
        <w:t> </w:t>
      </w:r>
      <w:r>
        <w:rPr/>
        <w:t>community.</w:t>
      </w:r>
      <w:r>
        <w:rPr>
          <w:spacing w:val="-11"/>
        </w:rPr>
        <w:t> </w:t>
      </w:r>
      <w:r>
        <w:rPr/>
        <w:t>The</w:t>
      </w:r>
      <w:r>
        <w:rPr>
          <w:spacing w:val="-11"/>
        </w:rPr>
        <w:t> </w:t>
      </w:r>
      <w:r>
        <w:rPr/>
        <w:t>university</w:t>
      </w:r>
      <w:r>
        <w:rPr>
          <w:spacing w:val="-11"/>
        </w:rPr>
        <w:t> </w:t>
      </w:r>
      <w:r>
        <w:rPr/>
        <w:t>has</w:t>
      </w:r>
      <w:r>
        <w:rPr>
          <w:spacing w:val="-11"/>
        </w:rPr>
        <w:t> </w:t>
      </w:r>
      <w:r>
        <w:rPr/>
        <w:t>created</w:t>
      </w:r>
      <w:r>
        <w:rPr>
          <w:spacing w:val="-11"/>
        </w:rPr>
        <w:t> </w:t>
      </w:r>
      <w:r>
        <w:rPr/>
        <w:t>a</w:t>
      </w:r>
      <w:r>
        <w:rPr>
          <w:spacing w:val="-11"/>
        </w:rPr>
        <w:t> </w:t>
      </w:r>
      <w:r>
        <w:rPr/>
        <w:t>guidebook</w:t>
      </w:r>
      <w:r>
        <w:rPr>
          <w:spacing w:val="-10"/>
        </w:rPr>
        <w:t> </w:t>
      </w:r>
      <w:r>
        <w:rPr/>
        <w:t>on</w:t>
      </w:r>
      <w:r>
        <w:rPr>
          <w:spacing w:val="-10"/>
        </w:rPr>
        <w:t> </w:t>
      </w:r>
      <w:r>
        <w:rPr/>
        <w:t>how</w:t>
      </w:r>
      <w:r>
        <w:rPr>
          <w:spacing w:val="-11"/>
        </w:rPr>
        <w:t> </w:t>
      </w:r>
      <w:r>
        <w:rPr/>
        <w:t>professors</w:t>
      </w:r>
      <w:r>
        <w:rPr>
          <w:spacing w:val="-10"/>
        </w:rPr>
        <w:t> </w:t>
      </w:r>
      <w:r>
        <w:rPr/>
        <w:t>can</w:t>
      </w:r>
      <w:r>
        <w:rPr>
          <w:spacing w:val="-10"/>
        </w:rPr>
        <w:t> </w:t>
      </w:r>
      <w:r>
        <w:rPr/>
        <w:t>implement community engagement within their courses, and has begun providing grants to professors who choose to follow through with this approach.</w:t>
      </w:r>
      <w:r>
        <w:rPr>
          <w:vertAlign w:val="superscript"/>
        </w:rPr>
        <w:t>134,135</w:t>
      </w:r>
      <w:r>
        <w:rPr>
          <w:vertAlign w:val="baseline"/>
        </w:rPr>
        <w:t> It is recommended that McMaster continue these efforts to increase the amount of service learning opportunities available across all</w:t>
      </w:r>
      <w:r>
        <w:rPr>
          <w:spacing w:val="-3"/>
          <w:vertAlign w:val="baseline"/>
        </w:rPr>
        <w:t> </w:t>
      </w:r>
      <w:r>
        <w:rPr>
          <w:vertAlign w:val="baseline"/>
        </w:rPr>
        <w:t>faculties.</w:t>
      </w:r>
    </w:p>
    <w:p>
      <w:pPr>
        <w:pStyle w:val="BodyText"/>
        <w:spacing w:before="8"/>
        <w:rPr>
          <w:sz w:val="24"/>
        </w:rPr>
      </w:pPr>
    </w:p>
    <w:p>
      <w:pPr>
        <w:pStyle w:val="BodyText"/>
        <w:spacing w:line="268" w:lineRule="auto" w:before="1"/>
        <w:ind w:left="219" w:right="1437"/>
        <w:jc w:val="both"/>
      </w:pPr>
      <w:r>
        <w:rPr/>
        <w:t>Through the Office of Community Engagement, McMaster must continue to form strategic partnerships with off-campus organizations to establish a greater array of available volunteer</w:t>
      </w:r>
      <w:r>
        <w:rPr>
          <w:spacing w:val="66"/>
        </w:rPr>
        <w:t> </w:t>
      </w:r>
      <w:r>
        <w:rPr/>
        <w:t>opportunities for students. McMaster should also make a</w:t>
      </w:r>
      <w:r>
        <w:rPr>
          <w:spacing w:val="66"/>
        </w:rPr>
        <w:t> </w:t>
      </w:r>
      <w:r>
        <w:rPr/>
        <w:t>commitment to ensure that a service-learning approach is integrated into the mission statement</w:t>
      </w:r>
      <w:r>
        <w:rPr>
          <w:spacing w:val="-13"/>
        </w:rPr>
        <w:t> </w:t>
      </w:r>
      <w:r>
        <w:rPr/>
        <w:t>of</w:t>
      </w:r>
      <w:r>
        <w:rPr>
          <w:spacing w:val="-14"/>
        </w:rPr>
        <w:t> </w:t>
      </w:r>
      <w:r>
        <w:rPr/>
        <w:t>all</w:t>
      </w:r>
      <w:r>
        <w:rPr>
          <w:spacing w:val="-15"/>
        </w:rPr>
        <w:t> </w:t>
      </w:r>
      <w:r>
        <w:rPr/>
        <w:t>faculties</w:t>
      </w:r>
      <w:r>
        <w:rPr>
          <w:spacing w:val="-12"/>
        </w:rPr>
        <w:t> </w:t>
      </w:r>
      <w:r>
        <w:rPr/>
        <w:t>on</w:t>
      </w:r>
      <w:r>
        <w:rPr>
          <w:spacing w:val="-12"/>
        </w:rPr>
        <w:t> </w:t>
      </w:r>
      <w:r>
        <w:rPr/>
        <w:t>campus.</w:t>
      </w:r>
      <w:r>
        <w:rPr>
          <w:spacing w:val="-15"/>
        </w:rPr>
        <w:t> </w:t>
      </w:r>
      <w:r>
        <w:rPr/>
        <w:t>In</w:t>
      </w:r>
      <w:r>
        <w:rPr>
          <w:spacing w:val="-14"/>
        </w:rPr>
        <w:t> </w:t>
      </w:r>
      <w:r>
        <w:rPr/>
        <w:t>order</w:t>
      </w:r>
      <w:r>
        <w:rPr>
          <w:spacing w:val="-14"/>
        </w:rPr>
        <w:t> </w:t>
      </w:r>
      <w:r>
        <w:rPr/>
        <w:t>to</w:t>
      </w:r>
      <w:r>
        <w:rPr>
          <w:spacing w:val="-15"/>
        </w:rPr>
        <w:t> </w:t>
      </w:r>
      <w:r>
        <w:rPr/>
        <w:t>achieve</w:t>
      </w:r>
      <w:r>
        <w:rPr>
          <w:spacing w:val="-14"/>
        </w:rPr>
        <w:t> </w:t>
      </w:r>
      <w:r>
        <w:rPr/>
        <w:t>this,</w:t>
      </w:r>
      <w:r>
        <w:rPr>
          <w:spacing w:val="-12"/>
        </w:rPr>
        <w:t> </w:t>
      </w:r>
      <w:r>
        <w:rPr/>
        <w:t>McMaster</w:t>
      </w:r>
      <w:r>
        <w:rPr>
          <w:spacing w:val="-14"/>
        </w:rPr>
        <w:t> </w:t>
      </w:r>
      <w:r>
        <w:rPr/>
        <w:t>should</w:t>
      </w:r>
      <w:r>
        <w:rPr>
          <w:spacing w:val="-14"/>
        </w:rPr>
        <w:t> </w:t>
      </w:r>
      <w:r>
        <w:rPr/>
        <w:t>increase funding to the Student Success Centre and Office of Community Engagement to create more service-learning programs in partnership with the Hamilton community, the</w:t>
      </w:r>
      <w:r>
        <w:rPr>
          <w:spacing w:val="-10"/>
        </w:rPr>
        <w:t> </w:t>
      </w:r>
      <w:r>
        <w:rPr/>
        <w:t>municipal</w:t>
      </w:r>
      <w:r>
        <w:rPr>
          <w:spacing w:val="-9"/>
        </w:rPr>
        <w:t> </w:t>
      </w:r>
      <w:r>
        <w:rPr/>
        <w:t>government,</w:t>
      </w:r>
      <w:r>
        <w:rPr>
          <w:spacing w:val="-9"/>
        </w:rPr>
        <w:t> </w:t>
      </w:r>
      <w:r>
        <w:rPr/>
        <w:t>and</w:t>
      </w:r>
      <w:r>
        <w:rPr>
          <w:spacing w:val="-6"/>
        </w:rPr>
        <w:t> </w:t>
      </w:r>
      <w:r>
        <w:rPr/>
        <w:t>other</w:t>
      </w:r>
      <w:r>
        <w:rPr>
          <w:spacing w:val="-9"/>
        </w:rPr>
        <w:t> </w:t>
      </w:r>
      <w:r>
        <w:rPr/>
        <w:t>city</w:t>
      </w:r>
      <w:r>
        <w:rPr>
          <w:spacing w:val="-7"/>
        </w:rPr>
        <w:t> </w:t>
      </w:r>
      <w:r>
        <w:rPr/>
        <w:t>partners.</w:t>
      </w:r>
      <w:r>
        <w:rPr>
          <w:spacing w:val="-7"/>
        </w:rPr>
        <w:t> </w:t>
      </w:r>
      <w:r>
        <w:rPr/>
        <w:t>This</w:t>
      </w:r>
      <w:r>
        <w:rPr>
          <w:spacing w:val="-7"/>
        </w:rPr>
        <w:t> </w:t>
      </w:r>
      <w:r>
        <w:rPr/>
        <w:t>can</w:t>
      </w:r>
      <w:r>
        <w:rPr>
          <w:spacing w:val="-9"/>
        </w:rPr>
        <w:t> </w:t>
      </w:r>
      <w:r>
        <w:rPr/>
        <w:t>be</w:t>
      </w:r>
      <w:r>
        <w:rPr>
          <w:spacing w:val="-7"/>
        </w:rPr>
        <w:t> </w:t>
      </w:r>
      <w:r>
        <w:rPr/>
        <w:t>achieved</w:t>
      </w:r>
      <w:r>
        <w:rPr>
          <w:spacing w:val="-9"/>
        </w:rPr>
        <w:t> </w:t>
      </w:r>
      <w:r>
        <w:rPr/>
        <w:t>by</w:t>
      </w:r>
      <w:r>
        <w:rPr>
          <w:spacing w:val="-9"/>
        </w:rPr>
        <w:t> </w:t>
      </w:r>
      <w:r>
        <w:rPr/>
        <w:t>increasing the</w:t>
      </w:r>
      <w:r>
        <w:rPr>
          <w:spacing w:val="-12"/>
        </w:rPr>
        <w:t> </w:t>
      </w:r>
      <w:r>
        <w:rPr/>
        <w:t>amount</w:t>
      </w:r>
      <w:r>
        <w:rPr>
          <w:spacing w:val="-12"/>
        </w:rPr>
        <w:t> </w:t>
      </w:r>
      <w:r>
        <w:rPr/>
        <w:t>of</w:t>
      </w:r>
      <w:r>
        <w:rPr>
          <w:spacing w:val="-10"/>
        </w:rPr>
        <w:t> </w:t>
      </w:r>
      <w:r>
        <w:rPr/>
        <w:t>Community-Campus</w:t>
      </w:r>
      <w:r>
        <w:rPr>
          <w:spacing w:val="-12"/>
        </w:rPr>
        <w:t> </w:t>
      </w:r>
      <w:r>
        <w:rPr/>
        <w:t>Catalyst</w:t>
      </w:r>
      <w:r>
        <w:rPr>
          <w:spacing w:val="-12"/>
        </w:rPr>
        <w:t> </w:t>
      </w:r>
      <w:r>
        <w:rPr/>
        <w:t>grants</w:t>
      </w:r>
      <w:r>
        <w:rPr>
          <w:spacing w:val="-11"/>
        </w:rPr>
        <w:t> </w:t>
      </w:r>
      <w:r>
        <w:rPr/>
        <w:t>which</w:t>
      </w:r>
      <w:r>
        <w:rPr>
          <w:spacing w:val="-11"/>
        </w:rPr>
        <w:t> </w:t>
      </w:r>
      <w:r>
        <w:rPr/>
        <w:t>encourage</w:t>
      </w:r>
      <w:r>
        <w:rPr>
          <w:spacing w:val="-12"/>
        </w:rPr>
        <w:t> </w:t>
      </w:r>
      <w:r>
        <w:rPr/>
        <w:t>faculty,</w:t>
      </w:r>
      <w:r>
        <w:rPr>
          <w:spacing w:val="-11"/>
        </w:rPr>
        <w:t> </w:t>
      </w:r>
      <w:r>
        <w:rPr/>
        <w:t>students, and staff to develop and strengthen partnerships with the community.</w:t>
      </w:r>
      <w:r>
        <w:rPr>
          <w:vertAlign w:val="superscript"/>
        </w:rPr>
        <w:t>136</w:t>
      </w:r>
      <w:r>
        <w:rPr>
          <w:vertAlign w:val="baseline"/>
        </w:rPr>
        <w:t> When developed,</w:t>
      </w:r>
      <w:r>
        <w:rPr>
          <w:spacing w:val="-8"/>
          <w:vertAlign w:val="baseline"/>
        </w:rPr>
        <w:t> </w:t>
      </w:r>
      <w:r>
        <w:rPr>
          <w:vertAlign w:val="baseline"/>
        </w:rPr>
        <w:t>these</w:t>
      </w:r>
      <w:r>
        <w:rPr>
          <w:spacing w:val="-9"/>
          <w:vertAlign w:val="baseline"/>
        </w:rPr>
        <w:t> </w:t>
      </w:r>
      <w:r>
        <w:rPr>
          <w:vertAlign w:val="baseline"/>
        </w:rPr>
        <w:t>programs</w:t>
      </w:r>
      <w:r>
        <w:rPr>
          <w:spacing w:val="-9"/>
          <w:vertAlign w:val="baseline"/>
        </w:rPr>
        <w:t> </w:t>
      </w:r>
      <w:r>
        <w:rPr>
          <w:vertAlign w:val="baseline"/>
        </w:rPr>
        <w:t>will</w:t>
      </w:r>
      <w:r>
        <w:rPr>
          <w:spacing w:val="-8"/>
          <w:vertAlign w:val="baseline"/>
        </w:rPr>
        <w:t> </w:t>
      </w:r>
      <w:r>
        <w:rPr>
          <w:vertAlign w:val="baseline"/>
        </w:rPr>
        <w:t>embody</w:t>
      </w:r>
      <w:r>
        <w:rPr>
          <w:spacing w:val="-9"/>
          <w:vertAlign w:val="baseline"/>
        </w:rPr>
        <w:t> </w:t>
      </w:r>
      <w:r>
        <w:rPr>
          <w:vertAlign w:val="baseline"/>
        </w:rPr>
        <w:t>key</w:t>
      </w:r>
      <w:r>
        <w:rPr>
          <w:spacing w:val="-9"/>
          <w:vertAlign w:val="baseline"/>
        </w:rPr>
        <w:t> </w:t>
      </w:r>
      <w:r>
        <w:rPr>
          <w:vertAlign w:val="baseline"/>
        </w:rPr>
        <w:t>community</w:t>
      </w:r>
      <w:r>
        <w:rPr>
          <w:spacing w:val="-10"/>
          <w:vertAlign w:val="baseline"/>
        </w:rPr>
        <w:t> </w:t>
      </w:r>
      <w:r>
        <w:rPr>
          <w:vertAlign w:val="baseline"/>
        </w:rPr>
        <w:t>engagement</w:t>
      </w:r>
      <w:r>
        <w:rPr>
          <w:spacing w:val="-9"/>
          <w:vertAlign w:val="baseline"/>
        </w:rPr>
        <w:t> </w:t>
      </w:r>
      <w:r>
        <w:rPr>
          <w:vertAlign w:val="baseline"/>
        </w:rPr>
        <w:t>principles</w:t>
      </w:r>
      <w:r>
        <w:rPr>
          <w:spacing w:val="-9"/>
          <w:vertAlign w:val="baseline"/>
        </w:rPr>
        <w:t> </w:t>
      </w:r>
      <w:r>
        <w:rPr>
          <w:vertAlign w:val="baseline"/>
        </w:rPr>
        <w:t>which have started to be explored in the framework outlined by the Office of Experiential Education.</w:t>
      </w:r>
      <w:r>
        <w:rPr>
          <w:vertAlign w:val="superscript"/>
        </w:rPr>
        <w:t>137</w:t>
      </w:r>
    </w:p>
    <w:p>
      <w:pPr>
        <w:pStyle w:val="BodyText"/>
        <w:spacing w:before="8"/>
        <w:rPr>
          <w:sz w:val="24"/>
        </w:rPr>
      </w:pPr>
    </w:p>
    <w:p>
      <w:pPr>
        <w:pStyle w:val="BodyText"/>
        <w:spacing w:line="268" w:lineRule="auto"/>
        <w:ind w:left="219" w:right="1436"/>
        <w:jc w:val="both"/>
      </w:pPr>
      <w:r>
        <w:rPr/>
        <w:t>It is important to acknowledge the efforts of the university towards improving civic engagement. Among the other developments mentioned, McMaster also introduced</w:t>
      </w:r>
      <w:r>
        <w:rPr>
          <w:spacing w:val="66"/>
        </w:rPr>
        <w:t> </w:t>
      </w:r>
      <w:r>
        <w:rPr/>
        <w:t>the</w:t>
      </w:r>
      <w:r>
        <w:rPr>
          <w:spacing w:val="-14"/>
        </w:rPr>
        <w:t> </w:t>
      </w:r>
      <w:r>
        <w:rPr/>
        <w:t>President’s</w:t>
      </w:r>
      <w:r>
        <w:rPr>
          <w:spacing w:val="-14"/>
        </w:rPr>
        <w:t> </w:t>
      </w:r>
      <w:r>
        <w:rPr/>
        <w:t>Award</w:t>
      </w:r>
      <w:r>
        <w:rPr>
          <w:spacing w:val="-15"/>
        </w:rPr>
        <w:t> </w:t>
      </w:r>
      <w:r>
        <w:rPr/>
        <w:t>for</w:t>
      </w:r>
      <w:r>
        <w:rPr>
          <w:spacing w:val="-14"/>
        </w:rPr>
        <w:t> </w:t>
      </w:r>
      <w:r>
        <w:rPr/>
        <w:t>Community</w:t>
      </w:r>
      <w:r>
        <w:rPr>
          <w:spacing w:val="-13"/>
        </w:rPr>
        <w:t> </w:t>
      </w:r>
      <w:r>
        <w:rPr/>
        <w:t>Engaged</w:t>
      </w:r>
      <w:r>
        <w:rPr>
          <w:spacing w:val="-14"/>
        </w:rPr>
        <w:t> </w:t>
      </w:r>
      <w:r>
        <w:rPr/>
        <w:t>Scholarship,</w:t>
      </w:r>
      <w:r>
        <w:rPr>
          <w:spacing w:val="-14"/>
        </w:rPr>
        <w:t> </w:t>
      </w:r>
      <w:r>
        <w:rPr/>
        <w:t>approved</w:t>
      </w:r>
      <w:r>
        <w:rPr>
          <w:spacing w:val="-13"/>
        </w:rPr>
        <w:t> </w:t>
      </w:r>
      <w:r>
        <w:rPr/>
        <w:t>in</w:t>
      </w:r>
      <w:r>
        <w:rPr>
          <w:spacing w:val="-14"/>
        </w:rPr>
        <w:t> </w:t>
      </w:r>
      <w:r>
        <w:rPr/>
        <w:t>2018.</w:t>
      </w:r>
      <w:r>
        <w:rPr>
          <w:vertAlign w:val="superscript"/>
        </w:rPr>
        <w:t>138</w:t>
      </w:r>
      <w:r>
        <w:rPr>
          <w:spacing w:val="-13"/>
          <w:vertAlign w:val="baseline"/>
        </w:rPr>
        <w:t> </w:t>
      </w:r>
      <w:r>
        <w:rPr>
          <w:vertAlign w:val="baseline"/>
        </w:rPr>
        <w:t>Other strategies</w:t>
      </w:r>
      <w:r>
        <w:rPr>
          <w:spacing w:val="18"/>
          <w:vertAlign w:val="baseline"/>
        </w:rPr>
        <w:t> </w:t>
      </w:r>
      <w:r>
        <w:rPr>
          <w:vertAlign w:val="baseline"/>
        </w:rPr>
        <w:t>for</w:t>
      </w:r>
      <w:r>
        <w:rPr>
          <w:spacing w:val="19"/>
          <w:vertAlign w:val="baseline"/>
        </w:rPr>
        <w:t> </w:t>
      </w:r>
      <w:r>
        <w:rPr>
          <w:vertAlign w:val="baseline"/>
        </w:rPr>
        <w:t>civic</w:t>
      </w:r>
      <w:r>
        <w:rPr>
          <w:spacing w:val="18"/>
          <w:vertAlign w:val="baseline"/>
        </w:rPr>
        <w:t> </w:t>
      </w:r>
      <w:r>
        <w:rPr>
          <w:vertAlign w:val="baseline"/>
        </w:rPr>
        <w:t>engagement</w:t>
      </w:r>
      <w:r>
        <w:rPr>
          <w:spacing w:val="18"/>
          <w:vertAlign w:val="baseline"/>
        </w:rPr>
        <w:t> </w:t>
      </w:r>
      <w:r>
        <w:rPr>
          <w:vertAlign w:val="baseline"/>
        </w:rPr>
        <w:t>include</w:t>
      </w:r>
      <w:r>
        <w:rPr>
          <w:spacing w:val="18"/>
          <w:vertAlign w:val="baseline"/>
        </w:rPr>
        <w:t> </w:t>
      </w:r>
      <w:r>
        <w:rPr>
          <w:vertAlign w:val="baseline"/>
        </w:rPr>
        <w:t>an</w:t>
      </w:r>
      <w:r>
        <w:rPr>
          <w:spacing w:val="19"/>
          <w:vertAlign w:val="baseline"/>
        </w:rPr>
        <w:t> </w:t>
      </w:r>
      <w:r>
        <w:rPr>
          <w:vertAlign w:val="baseline"/>
        </w:rPr>
        <w:t>“Alternative</w:t>
      </w:r>
      <w:r>
        <w:rPr>
          <w:spacing w:val="18"/>
          <w:vertAlign w:val="baseline"/>
        </w:rPr>
        <w:t> </w:t>
      </w:r>
      <w:r>
        <w:rPr>
          <w:vertAlign w:val="baseline"/>
        </w:rPr>
        <w:t>Spring</w:t>
      </w:r>
      <w:r>
        <w:rPr>
          <w:spacing w:val="19"/>
          <w:vertAlign w:val="baseline"/>
        </w:rPr>
        <w:t> </w:t>
      </w:r>
      <w:r>
        <w:rPr>
          <w:vertAlign w:val="baseline"/>
        </w:rPr>
        <w:t>Break”</w:t>
      </w:r>
      <w:r>
        <w:rPr>
          <w:spacing w:val="18"/>
          <w:vertAlign w:val="baseline"/>
        </w:rPr>
        <w:t> </w:t>
      </w:r>
      <w:r>
        <w:rPr>
          <w:vertAlign w:val="baseline"/>
        </w:rPr>
        <w:t>such</w:t>
      </w:r>
      <w:r>
        <w:rPr>
          <w:spacing w:val="18"/>
          <w:vertAlign w:val="baseline"/>
        </w:rPr>
        <w:t> </w:t>
      </w:r>
      <w:r>
        <w:rPr>
          <w:vertAlign w:val="baseline"/>
        </w:rPr>
        <w:t>as</w:t>
      </w:r>
      <w:r>
        <w:rPr>
          <w:spacing w:val="18"/>
          <w:vertAlign w:val="baseline"/>
        </w:rPr>
        <w:t> </w:t>
      </w:r>
      <w:r>
        <w:rPr>
          <w:vertAlign w:val="baseline"/>
        </w:rPr>
        <w:t>those</w:t>
      </w:r>
    </w:p>
    <w:p>
      <w:pPr>
        <w:pStyle w:val="BodyText"/>
        <w:rPr>
          <w:sz w:val="20"/>
        </w:rPr>
      </w:pPr>
    </w:p>
    <w:p>
      <w:pPr>
        <w:pStyle w:val="BodyText"/>
        <w:rPr>
          <w:sz w:val="20"/>
        </w:rPr>
      </w:pPr>
    </w:p>
    <w:p>
      <w:pPr>
        <w:pStyle w:val="BodyText"/>
        <w:rPr>
          <w:sz w:val="20"/>
        </w:rPr>
      </w:pPr>
    </w:p>
    <w:p>
      <w:pPr>
        <w:pStyle w:val="BodyText"/>
        <w:spacing w:before="4"/>
        <w:rPr>
          <w:sz w:val="10"/>
        </w:rPr>
      </w:pPr>
      <w:r>
        <w:rPr/>
        <w:pict>
          <v:rect style="position:absolute;margin-left:72pt;margin-top:7.51547pt;width:144pt;height:.53999pt;mso-position-horizontal-relative:page;mso-position-vertical-relative:paragraph;z-index:-15706112;mso-wrap-distance-left:0;mso-wrap-distance-right:0" filled="true" fillcolor="#000000" stroked="false">
            <v:fill type="solid"/>
            <w10:wrap type="topAndBottom"/>
          </v:rect>
        </w:pict>
      </w:r>
    </w:p>
    <w:p>
      <w:pPr>
        <w:spacing w:line="268" w:lineRule="auto" w:before="77"/>
        <w:ind w:left="220" w:right="0" w:firstLine="0"/>
        <w:jc w:val="left"/>
        <w:rPr>
          <w:sz w:val="18"/>
        </w:rPr>
      </w:pPr>
      <w:r>
        <w:rPr>
          <w:position w:val="5"/>
          <w:sz w:val="12"/>
        </w:rPr>
        <w:t>134 </w:t>
      </w:r>
      <w:r>
        <w:rPr>
          <w:sz w:val="18"/>
        </w:rPr>
        <w:t>“Annual Report.” McMaster Office of Community Engagement, last updated 2017, </w:t>
      </w:r>
      <w:r>
        <w:rPr>
          <w:sz w:val="18"/>
          <w:u w:val="single"/>
        </w:rPr>
        <w:t>https://community.mcmaster.ca/docs/</w:t>
      </w:r>
      <w:r>
        <w:rPr>
          <w:sz w:val="18"/>
        </w:rPr>
        <w:t>.</w:t>
      </w:r>
    </w:p>
    <w:p>
      <w:pPr>
        <w:spacing w:line="268" w:lineRule="auto" w:before="1"/>
        <w:ind w:left="220" w:right="1458" w:firstLine="0"/>
        <w:jc w:val="left"/>
        <w:rPr>
          <w:sz w:val="18"/>
        </w:rPr>
      </w:pPr>
      <w:r>
        <w:rPr>
          <w:position w:val="5"/>
          <w:sz w:val="12"/>
        </w:rPr>
        <w:t>135 </w:t>
      </w:r>
      <w:r>
        <w:rPr>
          <w:sz w:val="18"/>
        </w:rPr>
        <w:t>Preston, Sandra et. al. “Incorporating community-engaged education into courses: A guidebook.” McMaster University, accessed October 14, 2018, </w:t>
      </w:r>
      <w:r>
        <w:rPr>
          <w:sz w:val="18"/>
          <w:u w:val="single"/>
        </w:rPr>
        <w:t>https://experiential-ed.mcmaster.ca/resources/faculty-</w:t>
      </w:r>
      <w:r>
        <w:rPr>
          <w:sz w:val="18"/>
        </w:rPr>
        <w:t> </w:t>
      </w:r>
      <w:r>
        <w:rPr>
          <w:sz w:val="18"/>
          <w:u w:val="single"/>
        </w:rPr>
        <w:t>resources/faculty-manual-guidebook-updated-version.pdf</w:t>
      </w:r>
      <w:r>
        <w:rPr>
          <w:sz w:val="18"/>
        </w:rPr>
        <w:t>.</w:t>
      </w:r>
    </w:p>
    <w:p>
      <w:pPr>
        <w:spacing w:line="268" w:lineRule="auto" w:before="0"/>
        <w:ind w:left="220" w:right="1491" w:firstLine="0"/>
        <w:jc w:val="left"/>
        <w:rPr>
          <w:sz w:val="18"/>
        </w:rPr>
      </w:pPr>
      <w:r>
        <w:rPr>
          <w:position w:val="5"/>
          <w:sz w:val="12"/>
        </w:rPr>
        <w:t>136 </w:t>
      </w:r>
      <w:r>
        <w:rPr>
          <w:sz w:val="18"/>
        </w:rPr>
        <w:t>“Community-campus catalyst grant.” McMaster Office of Community Engagement, accessed October 14, 2018, </w:t>
      </w:r>
      <w:r>
        <w:rPr>
          <w:sz w:val="18"/>
          <w:u w:val="single"/>
        </w:rPr>
        <w:t>https://community.mcmaster.ca/macconnect/about/about-us-home/community-campus-</w:t>
      </w:r>
      <w:r>
        <w:rPr>
          <w:sz w:val="18"/>
        </w:rPr>
        <w:t> </w:t>
      </w:r>
      <w:r>
        <w:rPr>
          <w:sz w:val="18"/>
          <w:u w:val="single"/>
        </w:rPr>
        <w:t>catalyst-grant</w:t>
      </w:r>
      <w:r>
        <w:rPr>
          <w:sz w:val="18"/>
        </w:rPr>
        <w:t>.</w:t>
      </w:r>
    </w:p>
    <w:p>
      <w:pPr>
        <w:spacing w:line="268" w:lineRule="auto" w:before="0"/>
        <w:ind w:left="220" w:right="1458" w:firstLine="0"/>
        <w:jc w:val="left"/>
        <w:rPr>
          <w:sz w:val="18"/>
        </w:rPr>
      </w:pPr>
      <w:r>
        <w:rPr>
          <w:position w:val="5"/>
          <w:sz w:val="12"/>
        </w:rPr>
        <w:t>137 </w:t>
      </w:r>
      <w:r>
        <w:rPr>
          <w:sz w:val="18"/>
        </w:rPr>
        <w:t>Preston, Sandra et. al. “Incorporating community-engaged education into courses: A guidebook.” McMaster University, accessed October 14, 2018, </w:t>
      </w:r>
      <w:r>
        <w:rPr>
          <w:sz w:val="18"/>
          <w:u w:val="single"/>
        </w:rPr>
        <w:t>https://experiential-ed.mcmaster.ca/resources/faculty-</w:t>
      </w:r>
      <w:r>
        <w:rPr>
          <w:sz w:val="18"/>
        </w:rPr>
        <w:t> </w:t>
      </w:r>
      <w:r>
        <w:rPr>
          <w:sz w:val="18"/>
          <w:u w:val="single"/>
        </w:rPr>
        <w:t>resources/faculty-manual-guidebook-updated-version.pdf</w:t>
      </w:r>
      <w:r>
        <w:rPr>
          <w:sz w:val="18"/>
        </w:rPr>
        <w:t>.</w:t>
      </w:r>
    </w:p>
    <w:p>
      <w:pPr>
        <w:spacing w:line="268" w:lineRule="auto" w:before="0"/>
        <w:ind w:left="219" w:right="0" w:firstLine="0"/>
        <w:jc w:val="left"/>
        <w:rPr>
          <w:sz w:val="18"/>
        </w:rPr>
      </w:pPr>
      <w:r>
        <w:rPr>
          <w:position w:val="5"/>
          <w:sz w:val="12"/>
        </w:rPr>
        <w:t>138 </w:t>
      </w:r>
      <w:r>
        <w:rPr>
          <w:sz w:val="18"/>
        </w:rPr>
        <w:t>“Annual Report.” McMaster Office of Community Engagement, accessed October 14, 2018, </w:t>
      </w:r>
      <w:r>
        <w:rPr>
          <w:sz w:val="18"/>
          <w:u w:val="single"/>
        </w:rPr>
        <w:t>https://community.mcmaster.ca/docs/</w:t>
      </w:r>
      <w:r>
        <w:rPr>
          <w:sz w:val="18"/>
        </w:rPr>
        <w:t>.</w:t>
      </w:r>
    </w:p>
    <w:p>
      <w:pPr>
        <w:spacing w:after="0" w:line="268" w:lineRule="auto"/>
        <w:jc w:val="left"/>
        <w:rPr>
          <w:sz w:val="18"/>
        </w:rPr>
        <w:sectPr>
          <w:pgSz w:w="12240" w:h="15840"/>
          <w:pgMar w:header="0" w:footer="712" w:top="1500" w:bottom="920" w:left="1220" w:right="0"/>
        </w:sectPr>
      </w:pPr>
    </w:p>
    <w:p>
      <w:pPr>
        <w:pStyle w:val="BodyText"/>
        <w:spacing w:line="268" w:lineRule="auto" w:before="91"/>
        <w:ind w:left="219" w:right="1436"/>
        <w:jc w:val="both"/>
      </w:pPr>
      <w:r>
        <w:rPr/>
        <w:t>offered at the University of Toronto and McGill University.</w:t>
      </w:r>
      <w:r>
        <w:rPr>
          <w:vertAlign w:val="superscript"/>
        </w:rPr>
        <w:t>139,140</w:t>
      </w:r>
      <w:r>
        <w:rPr>
          <w:vertAlign w:val="baseline"/>
        </w:rPr>
        <w:t> The McGill program involves five days of volunteering and engaging with the community during reading</w:t>
      </w:r>
      <w:r>
        <w:rPr>
          <w:spacing w:val="66"/>
          <w:vertAlign w:val="baseline"/>
        </w:rPr>
        <w:t> </w:t>
      </w:r>
      <w:r>
        <w:rPr>
          <w:vertAlign w:val="baseline"/>
        </w:rPr>
        <w:t>week, with structured reflection on how to continue engagement efforts in the Montreal community. The program offered at the University of Toronto cites benefits such</w:t>
      </w:r>
      <w:r>
        <w:rPr>
          <w:spacing w:val="66"/>
          <w:vertAlign w:val="baseline"/>
        </w:rPr>
        <w:t> </w:t>
      </w:r>
      <w:r>
        <w:rPr>
          <w:vertAlign w:val="baseline"/>
        </w:rPr>
        <w:t>as</w:t>
      </w:r>
      <w:r>
        <w:rPr>
          <w:spacing w:val="66"/>
          <w:vertAlign w:val="baseline"/>
        </w:rPr>
        <w:t> </w:t>
      </w:r>
      <w:r>
        <w:rPr>
          <w:vertAlign w:val="baseline"/>
        </w:rPr>
        <w:t>a</w:t>
      </w:r>
      <w:r>
        <w:rPr>
          <w:spacing w:val="66"/>
          <w:vertAlign w:val="baseline"/>
        </w:rPr>
        <w:t> </w:t>
      </w:r>
      <w:r>
        <w:rPr>
          <w:vertAlign w:val="baseline"/>
        </w:rPr>
        <w:t>deepened</w:t>
      </w:r>
      <w:r>
        <w:rPr>
          <w:spacing w:val="66"/>
          <w:vertAlign w:val="baseline"/>
        </w:rPr>
        <w:t> </w:t>
      </w:r>
      <w:r>
        <w:rPr>
          <w:vertAlign w:val="baseline"/>
        </w:rPr>
        <w:t>sense</w:t>
      </w:r>
      <w:r>
        <w:rPr>
          <w:spacing w:val="66"/>
          <w:vertAlign w:val="baseline"/>
        </w:rPr>
        <w:t> </w:t>
      </w:r>
      <w:r>
        <w:rPr>
          <w:vertAlign w:val="baseline"/>
        </w:rPr>
        <w:t>of</w:t>
      </w:r>
      <w:r>
        <w:rPr>
          <w:spacing w:val="66"/>
          <w:vertAlign w:val="baseline"/>
        </w:rPr>
        <w:t> </w:t>
      </w:r>
      <w:r>
        <w:rPr>
          <w:vertAlign w:val="baseline"/>
        </w:rPr>
        <w:t>community,</w:t>
      </w:r>
      <w:r>
        <w:rPr>
          <w:spacing w:val="66"/>
          <w:vertAlign w:val="baseline"/>
        </w:rPr>
        <w:t> </w:t>
      </w:r>
      <w:r>
        <w:rPr>
          <w:vertAlign w:val="baseline"/>
        </w:rPr>
        <w:t>interpersonal</w:t>
      </w:r>
      <w:r>
        <w:rPr>
          <w:spacing w:val="66"/>
          <w:vertAlign w:val="baseline"/>
        </w:rPr>
        <w:t> </w:t>
      </w:r>
      <w:r>
        <w:rPr>
          <w:vertAlign w:val="baseline"/>
        </w:rPr>
        <w:t>collaboration,</w:t>
      </w:r>
      <w:r>
        <w:rPr>
          <w:spacing w:val="66"/>
          <w:vertAlign w:val="baseline"/>
        </w:rPr>
        <w:t> </w:t>
      </w:r>
      <w:r>
        <w:rPr>
          <w:vertAlign w:val="baseline"/>
        </w:rPr>
        <w:t>and</w:t>
      </w:r>
      <w:r>
        <w:rPr>
          <w:spacing w:val="66"/>
          <w:vertAlign w:val="baseline"/>
        </w:rPr>
        <w:t> </w:t>
      </w:r>
      <w:r>
        <w:rPr>
          <w:vertAlign w:val="baseline"/>
        </w:rPr>
        <w:t>contributions to students’ co-curricular records.</w:t>
      </w:r>
      <w:r>
        <w:rPr>
          <w:vertAlign w:val="superscript"/>
        </w:rPr>
        <w:t>141</w:t>
      </w:r>
      <w:r>
        <w:rPr>
          <w:vertAlign w:val="baseline"/>
        </w:rPr>
        <w:t> Student consultations have also</w:t>
      </w:r>
      <w:r>
        <w:rPr>
          <w:spacing w:val="66"/>
          <w:vertAlign w:val="baseline"/>
        </w:rPr>
        <w:t> </w:t>
      </w:r>
      <w:r>
        <w:rPr>
          <w:vertAlign w:val="baseline"/>
        </w:rPr>
        <w:t>shown interest in a community engagement certificate which can be awarded to students for completing certain course requirements that align with community engagement principles. Therefore, it is recommended that the Office of Community Engagement McMaster continue to develop new and innovative strategies in</w:t>
      </w:r>
      <w:r>
        <w:rPr>
          <w:spacing w:val="66"/>
          <w:vertAlign w:val="baseline"/>
        </w:rPr>
        <w:t> </w:t>
      </w:r>
      <w:r>
        <w:rPr>
          <w:vertAlign w:val="baseline"/>
        </w:rPr>
        <w:t>consultation with students, through breakout workshops or feedback forums, which</w:t>
      </w:r>
      <w:r>
        <w:rPr>
          <w:spacing w:val="66"/>
          <w:vertAlign w:val="baseline"/>
        </w:rPr>
        <w:t> </w:t>
      </w:r>
      <w:r>
        <w:rPr>
          <w:vertAlign w:val="baseline"/>
        </w:rPr>
        <w:t>promote engagement in the Hamilton community.</w:t>
      </w:r>
    </w:p>
    <w:p>
      <w:pPr>
        <w:pStyle w:val="BodyText"/>
        <w:spacing w:before="8"/>
        <w:rPr>
          <w:sz w:val="24"/>
        </w:rPr>
      </w:pPr>
    </w:p>
    <w:p>
      <w:pPr>
        <w:pStyle w:val="Heading2"/>
      </w:pPr>
      <w:r>
        <w:rPr/>
        <w:pict>
          <v:shape style="position:absolute;margin-left:66.060005pt;margin-top:12.952462pt;width:479.9pt;height:324.850pt;mso-position-horizontal-relative:page;mso-position-vertical-relative:paragraph;z-index:-16247808" coordorigin="1321,259" coordsize="9598,6497" path="m1331,2127l1321,2127,1321,2568,1321,2808,1321,3247,1321,3487,1321,3727,1321,4167,1321,4407,1321,4647,1331,4647,1331,4407,1331,4167,1331,3727,1331,3487,1331,3247,1331,2808,1331,2568,1331,2127xm10919,2127l10909,2127,10909,2568,10909,2808,10909,3247,10909,3487,10909,3727,10909,4167,10909,4407,10909,4647,10919,4647,10919,4407,10919,4167,10919,3727,10919,3487,10919,3247,10919,2808,10919,2568,10919,2127xm10919,6746l10919,6746,10919,6487,10919,6247,10919,6007,10919,5568,10919,5328,10919,5088,10919,4647,10909,4647,10909,5088,10909,5328,10909,5568,10909,6007,10909,6247,10909,6487,10909,6746,1331,6746,1331,6487,1331,6247,1331,6007,1331,5568,1331,5328,1331,5088,1331,4647,1321,4647,1321,5088,1321,5328,1321,5568,1321,6007,1321,6247,1321,6487,1321,6746,1321,6756,1331,6756,10909,6756,10919,6756,10919,6756,10919,6746xm10919,259l10919,259,10909,259,1331,259,1321,259,1321,269,1321,528,1321,967,1321,1207,1321,1447,1321,1887,1321,2127,1331,2127,1331,1887,1331,1447,1331,1207,1331,967,1331,528,1331,269,10909,269,10909,528,10909,967,10909,1207,10909,1447,10909,1887,10909,2127,10919,2127,10919,1887,10919,1447,10919,1207,10919,967,10919,528,10919,269,10919,269,10919,259xe" filled="true" fillcolor="#000000" stroked="false">
            <v:path arrowok="t"/>
            <v:fill type="solid"/>
            <w10:wrap type="none"/>
          </v:shape>
        </w:pict>
      </w:r>
      <w:bookmarkStart w:name="_TOC_250005" w:id="15"/>
      <w:bookmarkEnd w:id="15"/>
      <w:r>
        <w:rPr/>
        <w:t>Volunteering with the Hamilton Community</w:t>
      </w:r>
    </w:p>
    <w:p>
      <w:pPr>
        <w:spacing w:line="268" w:lineRule="auto" w:before="55"/>
        <w:ind w:left="220" w:right="1747" w:firstLine="0"/>
        <w:jc w:val="left"/>
        <w:rPr>
          <w:sz w:val="20"/>
        </w:rPr>
      </w:pPr>
      <w:r>
        <w:rPr>
          <w:sz w:val="20"/>
        </w:rPr>
        <w:t>Principle: Student retention in the city should be strengthened by a diverse array of volunteer opportunities during undergraduate studies and post-graduation.</w:t>
      </w:r>
    </w:p>
    <w:p>
      <w:pPr>
        <w:spacing w:line="268" w:lineRule="auto" w:before="200"/>
        <w:ind w:left="220" w:right="1553" w:firstLine="0"/>
        <w:jc w:val="left"/>
        <w:rPr>
          <w:sz w:val="20"/>
        </w:rPr>
      </w:pPr>
      <w:r>
        <w:rPr>
          <w:sz w:val="20"/>
        </w:rPr>
        <w:t>Principle: All students should be able to access service learning volunteer opportunities through their undergraduate programs, which can increase student satisfaction with learning and foster civic engagement within the community.</w:t>
      </w:r>
    </w:p>
    <w:p>
      <w:pPr>
        <w:spacing w:line="268" w:lineRule="auto" w:before="200"/>
        <w:ind w:left="220" w:right="1442" w:firstLine="0"/>
        <w:jc w:val="left"/>
        <w:rPr>
          <w:sz w:val="20"/>
        </w:rPr>
      </w:pPr>
      <w:r>
        <w:rPr>
          <w:sz w:val="20"/>
        </w:rPr>
        <w:t>Concern: Students are unaware of which community organizations and institutions across Hamilton offer volunteer positions and how to apply to these positions.</w:t>
      </w:r>
    </w:p>
    <w:p>
      <w:pPr>
        <w:spacing w:line="268" w:lineRule="auto" w:before="201"/>
        <w:ind w:left="220" w:right="1442" w:firstLine="0"/>
        <w:jc w:val="left"/>
        <w:rPr>
          <w:sz w:val="20"/>
        </w:rPr>
      </w:pPr>
      <w:r>
        <w:rPr>
          <w:sz w:val="20"/>
        </w:rPr>
        <w:t>Concern: There is no centralized platform where students can search for volunteer opportunities, both within the university and the greater Hamilton community.</w:t>
      </w:r>
    </w:p>
    <w:p>
      <w:pPr>
        <w:spacing w:line="268" w:lineRule="auto" w:before="199"/>
        <w:ind w:left="220" w:right="1563" w:firstLine="0"/>
        <w:jc w:val="left"/>
        <w:rPr>
          <w:sz w:val="20"/>
        </w:rPr>
      </w:pPr>
      <w:r>
        <w:rPr>
          <w:sz w:val="20"/>
        </w:rPr>
        <w:t>Concern: Faculties at McMaster place different levels of emphasis on the importance of community engagement through volunteering, leading to unequal opportunities for students to participate in such experiences across Hamilton.</w:t>
      </w:r>
    </w:p>
    <w:p>
      <w:pPr>
        <w:spacing w:line="268" w:lineRule="auto" w:before="201"/>
        <w:ind w:left="220" w:right="1442" w:firstLine="0"/>
        <w:jc w:val="left"/>
        <w:rPr>
          <w:sz w:val="20"/>
        </w:rPr>
      </w:pPr>
      <w:r>
        <w:rPr>
          <w:sz w:val="20"/>
        </w:rPr>
        <w:t>Recommendation: The Office of Community Engagement, Student Success Centre, and the City of Hamilton should collaborate to centralize all volunteer opportunities on a single platform for more effective outreach to interested students.</w:t>
      </w:r>
    </w:p>
    <w:p>
      <w:pPr>
        <w:spacing w:line="268" w:lineRule="auto" w:before="201"/>
        <w:ind w:left="220" w:right="1496" w:firstLine="0"/>
        <w:jc w:val="left"/>
        <w:rPr>
          <w:sz w:val="20"/>
        </w:rPr>
      </w:pPr>
      <w:r>
        <w:rPr>
          <w:sz w:val="20"/>
        </w:rPr>
        <w:t>Recommendation: McMaster should promote the activities of the Office of Community Engagement and Student Success Centre through a more effective social media strategy and website improvements.</w:t>
      </w:r>
    </w:p>
    <w:p>
      <w:pPr>
        <w:spacing w:line="268" w:lineRule="auto" w:before="199"/>
        <w:ind w:left="220" w:right="1684" w:firstLine="0"/>
        <w:jc w:val="left"/>
        <w:rPr>
          <w:sz w:val="20"/>
        </w:rPr>
      </w:pPr>
      <w:r>
        <w:rPr>
          <w:sz w:val="20"/>
        </w:rPr>
        <w:t>Recommendation: The Office of Community Engagement should be making efforts to systematically increase partnerships with local Hamilton institutions to help provide a wider array of volunteer opportunities.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5"/>
        </w:rPr>
      </w:pPr>
      <w:r>
        <w:rPr/>
        <w:pict>
          <v:rect style="position:absolute;margin-left:72pt;margin-top:15.34715pt;width:144pt;height:.54001pt;mso-position-horizontal-relative:page;mso-position-vertical-relative:paragraph;z-index:-15705600;mso-wrap-distance-left:0;mso-wrap-distance-right:0" filled="true" fillcolor="#000000" stroked="false">
            <v:fill type="solid"/>
            <w10:wrap type="topAndBottom"/>
          </v:rect>
        </w:pict>
      </w:r>
    </w:p>
    <w:p>
      <w:pPr>
        <w:spacing w:line="268" w:lineRule="auto" w:before="77"/>
        <w:ind w:left="219" w:right="1712" w:firstLine="0"/>
        <w:jc w:val="left"/>
        <w:rPr>
          <w:sz w:val="18"/>
        </w:rPr>
      </w:pPr>
      <w:r>
        <w:rPr>
          <w:position w:val="5"/>
          <w:sz w:val="12"/>
        </w:rPr>
        <w:t>139</w:t>
      </w:r>
      <w:r>
        <w:rPr>
          <w:sz w:val="18"/>
        </w:rPr>
        <w:t>“Alternative Spring Break.” McGill University Social Equity and Diversity Education Office, accessed October 14, 2018, </w:t>
      </w:r>
      <w:r>
        <w:rPr>
          <w:sz w:val="18"/>
          <w:u w:val="single"/>
        </w:rPr>
        <w:t>https://mcgill.ca/equity_diversity/community-engagement/asb</w:t>
      </w:r>
      <w:r>
        <w:rPr>
          <w:sz w:val="18"/>
        </w:rPr>
        <w:t>.</w:t>
      </w:r>
    </w:p>
    <w:p>
      <w:pPr>
        <w:spacing w:line="268" w:lineRule="auto" w:before="1"/>
        <w:ind w:left="220" w:right="1904" w:hanging="1"/>
        <w:jc w:val="left"/>
        <w:rPr>
          <w:sz w:val="18"/>
        </w:rPr>
      </w:pPr>
      <w:r>
        <w:rPr>
          <w:position w:val="5"/>
          <w:sz w:val="12"/>
        </w:rPr>
        <w:t>140</w:t>
      </w:r>
      <w:r>
        <w:rPr>
          <w:sz w:val="18"/>
        </w:rPr>
        <w:t>“Alternative Reading Week.” University of Toronto Centre for Community Partnerships, accessed November 3, 2018, </w:t>
      </w:r>
      <w:hyperlink r:id="rId41">
        <w:r>
          <w:rPr>
            <w:sz w:val="18"/>
            <w:u w:val="single"/>
          </w:rPr>
          <w:t>https://www.studentlife.utoronto.ca/ccp/</w:t>
        </w:r>
      </w:hyperlink>
      <w:r>
        <w:rPr>
          <w:sz w:val="18"/>
          <w:u w:val="single"/>
        </w:rPr>
        <w:t>s</w:t>
      </w:r>
      <w:hyperlink r:id="rId41">
        <w:r>
          <w:rPr>
            <w:sz w:val="18"/>
            <w:u w:val="single"/>
          </w:rPr>
          <w:t>tu-alt-week</w:t>
        </w:r>
      </w:hyperlink>
      <w:r>
        <w:rPr>
          <w:sz w:val="18"/>
        </w:rPr>
        <w:t>.</w:t>
      </w:r>
    </w:p>
    <w:p>
      <w:pPr>
        <w:spacing w:before="0"/>
        <w:ind w:left="220" w:right="0" w:firstLine="0"/>
        <w:jc w:val="left"/>
        <w:rPr>
          <w:sz w:val="18"/>
        </w:rPr>
      </w:pPr>
      <w:r>
        <w:rPr>
          <w:position w:val="5"/>
          <w:sz w:val="12"/>
        </w:rPr>
        <w:t>141 </w:t>
      </w:r>
      <w:r>
        <w:rPr>
          <w:sz w:val="18"/>
        </w:rPr>
        <w:t>Ibid.</w:t>
      </w:r>
    </w:p>
    <w:p>
      <w:pPr>
        <w:spacing w:after="0"/>
        <w:jc w:val="left"/>
        <w:rPr>
          <w:sz w:val="18"/>
        </w:rPr>
        <w:sectPr>
          <w:pgSz w:w="12240" w:h="15840"/>
          <w:pgMar w:header="0" w:footer="712" w:top="1360" w:bottom="920" w:left="1220" w:right="0"/>
        </w:sectPr>
      </w:pPr>
    </w:p>
    <w:p>
      <w:pPr>
        <w:pStyle w:val="BodyText"/>
        <w:spacing w:line="268" w:lineRule="auto" w:before="91"/>
        <w:ind w:left="219" w:right="1434"/>
        <w:jc w:val="both"/>
      </w:pPr>
      <w:r>
        <w:rPr/>
        <w:t>Student engagement with the community through volunteer opportunities helps to address key issues that affect citizens within a city.</w:t>
      </w:r>
      <w:r>
        <w:rPr>
          <w:vertAlign w:val="superscript"/>
        </w:rPr>
        <w:t>142</w:t>
      </w:r>
      <w:r>
        <w:rPr>
          <w:vertAlign w:val="baseline"/>
        </w:rPr>
        <w:t> For example, an appreciation of social justice issues, fostered through one’s university experiences, can be applied to the</w:t>
      </w:r>
      <w:r>
        <w:rPr>
          <w:spacing w:val="-7"/>
          <w:vertAlign w:val="baseline"/>
        </w:rPr>
        <w:t> </w:t>
      </w:r>
      <w:r>
        <w:rPr>
          <w:vertAlign w:val="baseline"/>
        </w:rPr>
        <w:t>context</w:t>
      </w:r>
      <w:r>
        <w:rPr>
          <w:spacing w:val="-6"/>
          <w:vertAlign w:val="baseline"/>
        </w:rPr>
        <w:t> </w:t>
      </w:r>
      <w:r>
        <w:rPr>
          <w:vertAlign w:val="baseline"/>
        </w:rPr>
        <w:t>of</w:t>
      </w:r>
      <w:r>
        <w:rPr>
          <w:spacing w:val="-6"/>
          <w:vertAlign w:val="baseline"/>
        </w:rPr>
        <w:t> </w:t>
      </w:r>
      <w:r>
        <w:rPr>
          <w:vertAlign w:val="baseline"/>
        </w:rPr>
        <w:t>the</w:t>
      </w:r>
      <w:r>
        <w:rPr>
          <w:spacing w:val="-6"/>
          <w:vertAlign w:val="baseline"/>
        </w:rPr>
        <w:t> </w:t>
      </w:r>
      <w:r>
        <w:rPr>
          <w:vertAlign w:val="baseline"/>
        </w:rPr>
        <w:t>Hamilton</w:t>
      </w:r>
      <w:r>
        <w:rPr>
          <w:spacing w:val="-6"/>
          <w:vertAlign w:val="baseline"/>
        </w:rPr>
        <w:t> </w:t>
      </w:r>
      <w:r>
        <w:rPr>
          <w:vertAlign w:val="baseline"/>
        </w:rPr>
        <w:t>community</w:t>
      </w:r>
      <w:r>
        <w:rPr>
          <w:spacing w:val="-6"/>
          <w:vertAlign w:val="baseline"/>
        </w:rPr>
        <w:t> </w:t>
      </w:r>
      <w:r>
        <w:rPr>
          <w:vertAlign w:val="baseline"/>
        </w:rPr>
        <w:t>in</w:t>
      </w:r>
      <w:r>
        <w:rPr>
          <w:spacing w:val="-5"/>
          <w:vertAlign w:val="baseline"/>
        </w:rPr>
        <w:t> </w:t>
      </w:r>
      <w:r>
        <w:rPr>
          <w:vertAlign w:val="baseline"/>
        </w:rPr>
        <w:t>order</w:t>
      </w:r>
      <w:r>
        <w:rPr>
          <w:spacing w:val="-6"/>
          <w:vertAlign w:val="baseline"/>
        </w:rPr>
        <w:t> </w:t>
      </w:r>
      <w:r>
        <w:rPr>
          <w:vertAlign w:val="baseline"/>
        </w:rPr>
        <w:t>to</w:t>
      </w:r>
      <w:r>
        <w:rPr>
          <w:spacing w:val="-7"/>
          <w:vertAlign w:val="baseline"/>
        </w:rPr>
        <w:t> </w:t>
      </w:r>
      <w:r>
        <w:rPr>
          <w:vertAlign w:val="baseline"/>
        </w:rPr>
        <w:t>drive</w:t>
      </w:r>
      <w:r>
        <w:rPr>
          <w:spacing w:val="-6"/>
          <w:vertAlign w:val="baseline"/>
        </w:rPr>
        <w:t> </w:t>
      </w:r>
      <w:r>
        <w:rPr>
          <w:vertAlign w:val="baseline"/>
        </w:rPr>
        <w:t>city</w:t>
      </w:r>
      <w:r>
        <w:rPr>
          <w:spacing w:val="-6"/>
          <w:vertAlign w:val="baseline"/>
        </w:rPr>
        <w:t> </w:t>
      </w:r>
      <w:r>
        <w:rPr>
          <w:vertAlign w:val="baseline"/>
        </w:rPr>
        <w:t>development.</w:t>
      </w:r>
      <w:r>
        <w:rPr>
          <w:spacing w:val="-6"/>
          <w:vertAlign w:val="baseline"/>
        </w:rPr>
        <w:t> </w:t>
      </w:r>
      <w:r>
        <w:rPr>
          <w:vertAlign w:val="baseline"/>
        </w:rPr>
        <w:t>In</w:t>
      </w:r>
      <w:r>
        <w:rPr>
          <w:spacing w:val="-7"/>
          <w:vertAlign w:val="baseline"/>
        </w:rPr>
        <w:t> </w:t>
      </w:r>
      <w:r>
        <w:rPr>
          <w:vertAlign w:val="baseline"/>
        </w:rPr>
        <w:t>addition to</w:t>
      </w:r>
      <w:r>
        <w:rPr>
          <w:spacing w:val="-11"/>
          <w:vertAlign w:val="baseline"/>
        </w:rPr>
        <w:t> </w:t>
      </w:r>
      <w:r>
        <w:rPr>
          <w:vertAlign w:val="baseline"/>
        </w:rPr>
        <w:t>this,</w:t>
      </w:r>
      <w:r>
        <w:rPr>
          <w:spacing w:val="-8"/>
          <w:vertAlign w:val="baseline"/>
        </w:rPr>
        <w:t> </w:t>
      </w:r>
      <w:r>
        <w:rPr>
          <w:vertAlign w:val="baseline"/>
        </w:rPr>
        <w:t>there</w:t>
      </w:r>
      <w:r>
        <w:rPr>
          <w:spacing w:val="-10"/>
          <w:vertAlign w:val="baseline"/>
        </w:rPr>
        <w:t> </w:t>
      </w:r>
      <w:r>
        <w:rPr>
          <w:vertAlign w:val="baseline"/>
        </w:rPr>
        <w:t>are</w:t>
      </w:r>
      <w:r>
        <w:rPr>
          <w:spacing w:val="-9"/>
          <w:vertAlign w:val="baseline"/>
        </w:rPr>
        <w:t> </w:t>
      </w:r>
      <w:r>
        <w:rPr>
          <w:vertAlign w:val="baseline"/>
        </w:rPr>
        <w:t>many</w:t>
      </w:r>
      <w:r>
        <w:rPr>
          <w:spacing w:val="-10"/>
          <w:vertAlign w:val="baseline"/>
        </w:rPr>
        <w:t> </w:t>
      </w:r>
      <w:r>
        <w:rPr>
          <w:vertAlign w:val="baseline"/>
        </w:rPr>
        <w:t>benefits</w:t>
      </w:r>
      <w:r>
        <w:rPr>
          <w:spacing w:val="-9"/>
          <w:vertAlign w:val="baseline"/>
        </w:rPr>
        <w:t> </w:t>
      </w:r>
      <w:r>
        <w:rPr>
          <w:vertAlign w:val="baseline"/>
        </w:rPr>
        <w:t>derived</w:t>
      </w:r>
      <w:r>
        <w:rPr>
          <w:spacing w:val="-10"/>
          <w:vertAlign w:val="baseline"/>
        </w:rPr>
        <w:t> </w:t>
      </w:r>
      <w:r>
        <w:rPr>
          <w:vertAlign w:val="baseline"/>
        </w:rPr>
        <w:t>from</w:t>
      </w:r>
      <w:r>
        <w:rPr>
          <w:spacing w:val="-10"/>
          <w:vertAlign w:val="baseline"/>
        </w:rPr>
        <w:t> </w:t>
      </w:r>
      <w:r>
        <w:rPr>
          <w:vertAlign w:val="baseline"/>
        </w:rPr>
        <w:t>community</w:t>
      </w:r>
      <w:r>
        <w:rPr>
          <w:spacing w:val="-10"/>
          <w:vertAlign w:val="baseline"/>
        </w:rPr>
        <w:t> </w:t>
      </w:r>
      <w:r>
        <w:rPr>
          <w:vertAlign w:val="baseline"/>
        </w:rPr>
        <w:t>engagement</w:t>
      </w:r>
      <w:r>
        <w:rPr>
          <w:spacing w:val="-10"/>
          <w:vertAlign w:val="baseline"/>
        </w:rPr>
        <w:t> </w:t>
      </w:r>
      <w:r>
        <w:rPr>
          <w:vertAlign w:val="baseline"/>
        </w:rPr>
        <w:t>at</w:t>
      </w:r>
      <w:r>
        <w:rPr>
          <w:spacing w:val="-10"/>
          <w:vertAlign w:val="baseline"/>
        </w:rPr>
        <w:t> </w:t>
      </w:r>
      <w:r>
        <w:rPr>
          <w:vertAlign w:val="baseline"/>
        </w:rPr>
        <w:t>the</w:t>
      </w:r>
      <w:r>
        <w:rPr>
          <w:spacing w:val="-10"/>
          <w:vertAlign w:val="baseline"/>
        </w:rPr>
        <w:t> </w:t>
      </w:r>
      <w:r>
        <w:rPr>
          <w:vertAlign w:val="baseline"/>
        </w:rPr>
        <w:t>individual level, such as improved physical and psychological health, self-confidence, as well as personal empowerment and improved social relationships.</w:t>
      </w:r>
      <w:r>
        <w:rPr>
          <w:vertAlign w:val="superscript"/>
        </w:rPr>
        <w:t>143</w:t>
      </w:r>
      <w:r>
        <w:rPr>
          <w:vertAlign w:val="baseline"/>
        </w:rPr>
        <w:t> A LinkedIn study has</w:t>
      </w:r>
      <w:r>
        <w:rPr>
          <w:spacing w:val="66"/>
          <w:vertAlign w:val="baseline"/>
        </w:rPr>
        <w:t> </w:t>
      </w:r>
      <w:r>
        <w:rPr>
          <w:vertAlign w:val="baseline"/>
        </w:rPr>
        <w:t>shown that volunteering can also help students in their careers, with 41% of hiring professionals indicating that</w:t>
      </w:r>
      <w:r>
        <w:rPr>
          <w:spacing w:val="66"/>
          <w:vertAlign w:val="baseline"/>
        </w:rPr>
        <w:t> </w:t>
      </w:r>
      <w:r>
        <w:rPr>
          <w:vertAlign w:val="baseline"/>
        </w:rPr>
        <w:t>volunteer</w:t>
      </w:r>
      <w:r>
        <w:rPr>
          <w:spacing w:val="66"/>
          <w:vertAlign w:val="baseline"/>
        </w:rPr>
        <w:t> </w:t>
      </w:r>
      <w:r>
        <w:rPr>
          <w:vertAlign w:val="baseline"/>
        </w:rPr>
        <w:t>experience is just as valuable as work</w:t>
      </w:r>
      <w:r>
        <w:rPr>
          <w:spacing w:val="66"/>
          <w:vertAlign w:val="baseline"/>
        </w:rPr>
        <w:t> </w:t>
      </w:r>
      <w:r>
        <w:rPr>
          <w:vertAlign w:val="baseline"/>
        </w:rPr>
        <w:t>experience.</w:t>
      </w:r>
      <w:r>
        <w:rPr>
          <w:vertAlign w:val="superscript"/>
        </w:rPr>
        <w:t>144</w:t>
      </w:r>
      <w:r>
        <w:rPr>
          <w:vertAlign w:val="baseline"/>
        </w:rPr>
        <w:t> This reciprocal relationship has been identified by McMaster, which has put forth a “Forward with Integrity” plan to improve community engagement.</w:t>
      </w:r>
      <w:r>
        <w:rPr>
          <w:vertAlign w:val="superscript"/>
        </w:rPr>
        <w:t>145</w:t>
      </w:r>
      <w:r>
        <w:rPr>
          <w:vertAlign w:val="baseline"/>
        </w:rPr>
        <w:t> As part of its strategic goals for the next decade, McMaster has made a commitment to</w:t>
      </w:r>
      <w:r>
        <w:rPr>
          <w:spacing w:val="66"/>
          <w:vertAlign w:val="baseline"/>
        </w:rPr>
        <w:t> </w:t>
      </w:r>
      <w:r>
        <w:rPr>
          <w:vertAlign w:val="baseline"/>
        </w:rPr>
        <w:t>enhancing connections with the local, national, and global</w:t>
      </w:r>
      <w:r>
        <w:rPr>
          <w:spacing w:val="-3"/>
          <w:vertAlign w:val="baseline"/>
        </w:rPr>
        <w:t> </w:t>
      </w:r>
      <w:r>
        <w:rPr>
          <w:vertAlign w:val="baseline"/>
        </w:rPr>
        <w:t>communities.</w:t>
      </w:r>
      <w:r>
        <w:rPr>
          <w:vertAlign w:val="superscript"/>
        </w:rPr>
        <w:t>146</w:t>
      </w:r>
    </w:p>
    <w:p>
      <w:pPr>
        <w:pStyle w:val="BodyText"/>
        <w:spacing w:before="9"/>
        <w:rPr>
          <w:sz w:val="24"/>
        </w:rPr>
      </w:pPr>
    </w:p>
    <w:p>
      <w:pPr>
        <w:pStyle w:val="BodyText"/>
        <w:spacing w:line="268" w:lineRule="auto"/>
        <w:ind w:left="219" w:right="1437"/>
        <w:jc w:val="both"/>
      </w:pPr>
      <w:r>
        <w:rPr/>
        <w:t>Even with these efforts, results from the most recent Your City Survey show that students find the university does not encourage identification of municipal issues or</w:t>
      </w:r>
      <w:r>
        <w:rPr>
          <w:spacing w:val="66"/>
        </w:rPr>
        <w:t> </w:t>
      </w:r>
      <w:r>
        <w:rPr/>
        <w:t>promote volunteer opportunities effectively.</w:t>
      </w:r>
      <w:r>
        <w:rPr>
          <w:vertAlign w:val="superscript"/>
        </w:rPr>
        <w:t>147</w:t>
      </w:r>
      <w:r>
        <w:rPr>
          <w:vertAlign w:val="baseline"/>
        </w:rPr>
        <w:t> One-third of respondents stated the university does not effectively engage students in municipal issues, and another one- third indicated that they did not know.</w:t>
      </w:r>
      <w:r>
        <w:rPr>
          <w:vertAlign w:val="superscript"/>
        </w:rPr>
        <w:t>148</w:t>
      </w:r>
      <w:r>
        <w:rPr>
          <w:vertAlign w:val="baseline"/>
        </w:rPr>
        <w:t> The current systems in place function in isolation of one another, resulting in many separate websites each promoting similar volunteer</w:t>
      </w:r>
      <w:r>
        <w:rPr>
          <w:spacing w:val="-11"/>
          <w:vertAlign w:val="baseline"/>
        </w:rPr>
        <w:t> </w:t>
      </w:r>
      <w:r>
        <w:rPr>
          <w:vertAlign w:val="baseline"/>
        </w:rPr>
        <w:t>opportunities</w:t>
      </w:r>
      <w:r>
        <w:rPr>
          <w:spacing w:val="-11"/>
          <w:vertAlign w:val="baseline"/>
        </w:rPr>
        <w:t> </w:t>
      </w:r>
      <w:r>
        <w:rPr>
          <w:vertAlign w:val="baseline"/>
        </w:rPr>
        <w:t>with</w:t>
      </w:r>
      <w:r>
        <w:rPr>
          <w:spacing w:val="-11"/>
          <w:vertAlign w:val="baseline"/>
        </w:rPr>
        <w:t> </w:t>
      </w:r>
      <w:r>
        <w:rPr>
          <w:vertAlign w:val="baseline"/>
        </w:rPr>
        <w:t>different</w:t>
      </w:r>
      <w:r>
        <w:rPr>
          <w:spacing w:val="-11"/>
          <w:vertAlign w:val="baseline"/>
        </w:rPr>
        <w:t> </w:t>
      </w:r>
      <w:r>
        <w:rPr>
          <w:vertAlign w:val="baseline"/>
        </w:rPr>
        <w:t>organizations</w:t>
      </w:r>
      <w:r>
        <w:rPr>
          <w:spacing w:val="-11"/>
          <w:vertAlign w:val="baseline"/>
        </w:rPr>
        <w:t> </w:t>
      </w:r>
      <w:r>
        <w:rPr>
          <w:vertAlign w:val="baseline"/>
        </w:rPr>
        <w:t>or</w:t>
      </w:r>
      <w:r>
        <w:rPr>
          <w:spacing w:val="-12"/>
          <w:vertAlign w:val="baseline"/>
        </w:rPr>
        <w:t> </w:t>
      </w:r>
      <w:r>
        <w:rPr>
          <w:vertAlign w:val="baseline"/>
        </w:rPr>
        <w:t>groups.</w:t>
      </w:r>
      <w:r>
        <w:rPr>
          <w:spacing w:val="-11"/>
          <w:vertAlign w:val="baseline"/>
        </w:rPr>
        <w:t> </w:t>
      </w:r>
      <w:r>
        <w:rPr>
          <w:vertAlign w:val="baseline"/>
        </w:rPr>
        <w:t>These</w:t>
      </w:r>
      <w:r>
        <w:rPr>
          <w:spacing w:val="-11"/>
          <w:vertAlign w:val="baseline"/>
        </w:rPr>
        <w:t> </w:t>
      </w:r>
      <w:r>
        <w:rPr>
          <w:vertAlign w:val="baseline"/>
        </w:rPr>
        <w:t>websites</w:t>
      </w:r>
      <w:r>
        <w:rPr>
          <w:spacing w:val="-11"/>
          <w:vertAlign w:val="baseline"/>
        </w:rPr>
        <w:t> </w:t>
      </w:r>
      <w:r>
        <w:rPr>
          <w:vertAlign w:val="baseline"/>
        </w:rPr>
        <w:t>include the Office of Community Engagement, the Student Success Centre, and OscarPlus. There are currently on-campus and community volunteer opportunities posted on</w:t>
      </w:r>
      <w:r>
        <w:rPr>
          <w:spacing w:val="-36"/>
          <w:vertAlign w:val="baseline"/>
        </w:rPr>
        <w:t> </w:t>
      </w:r>
      <w:r>
        <w:rPr>
          <w:vertAlign w:val="baseline"/>
        </w:rPr>
        <w:t>the Student</w:t>
      </w:r>
      <w:r>
        <w:rPr>
          <w:spacing w:val="-7"/>
          <w:vertAlign w:val="baseline"/>
        </w:rPr>
        <w:t> </w:t>
      </w:r>
      <w:r>
        <w:rPr>
          <w:vertAlign w:val="baseline"/>
        </w:rPr>
        <w:t>Success</w:t>
      </w:r>
      <w:r>
        <w:rPr>
          <w:spacing w:val="-6"/>
          <w:vertAlign w:val="baseline"/>
        </w:rPr>
        <w:t> </w:t>
      </w:r>
      <w:r>
        <w:rPr>
          <w:vertAlign w:val="baseline"/>
        </w:rPr>
        <w:t>Centre</w:t>
      </w:r>
      <w:r>
        <w:rPr>
          <w:spacing w:val="-7"/>
          <w:vertAlign w:val="baseline"/>
        </w:rPr>
        <w:t> </w:t>
      </w:r>
      <w:r>
        <w:rPr>
          <w:vertAlign w:val="baseline"/>
        </w:rPr>
        <w:t>website,</w:t>
      </w:r>
      <w:r>
        <w:rPr>
          <w:spacing w:val="-6"/>
          <w:vertAlign w:val="baseline"/>
        </w:rPr>
        <w:t> </w:t>
      </w:r>
      <w:r>
        <w:rPr>
          <w:vertAlign w:val="baseline"/>
        </w:rPr>
        <w:t>as</w:t>
      </w:r>
      <w:r>
        <w:rPr>
          <w:spacing w:val="-7"/>
          <w:vertAlign w:val="baseline"/>
        </w:rPr>
        <w:t> </w:t>
      </w:r>
      <w:r>
        <w:rPr>
          <w:vertAlign w:val="baseline"/>
        </w:rPr>
        <w:t>well</w:t>
      </w:r>
      <w:r>
        <w:rPr>
          <w:spacing w:val="-5"/>
          <w:vertAlign w:val="baseline"/>
        </w:rPr>
        <w:t> </w:t>
      </w:r>
      <w:r>
        <w:rPr>
          <w:vertAlign w:val="baseline"/>
        </w:rPr>
        <w:t>as</w:t>
      </w:r>
      <w:r>
        <w:rPr>
          <w:spacing w:val="-6"/>
          <w:vertAlign w:val="baseline"/>
        </w:rPr>
        <w:t> </w:t>
      </w:r>
      <w:r>
        <w:rPr>
          <w:vertAlign w:val="baseline"/>
        </w:rPr>
        <w:t>on</w:t>
      </w:r>
      <w:r>
        <w:rPr>
          <w:spacing w:val="-7"/>
          <w:vertAlign w:val="baseline"/>
        </w:rPr>
        <w:t> </w:t>
      </w:r>
      <w:r>
        <w:rPr>
          <w:vertAlign w:val="baseline"/>
        </w:rPr>
        <w:t>the</w:t>
      </w:r>
      <w:r>
        <w:rPr>
          <w:spacing w:val="-7"/>
          <w:vertAlign w:val="baseline"/>
        </w:rPr>
        <w:t> </w:t>
      </w:r>
      <w:r>
        <w:rPr>
          <w:vertAlign w:val="baseline"/>
        </w:rPr>
        <w:t>website</w:t>
      </w:r>
      <w:r>
        <w:rPr>
          <w:spacing w:val="-7"/>
          <w:vertAlign w:val="baseline"/>
        </w:rPr>
        <w:t> </w:t>
      </w:r>
      <w:r>
        <w:rPr>
          <w:vertAlign w:val="baseline"/>
        </w:rPr>
        <w:t>of</w:t>
      </w:r>
      <w:r>
        <w:rPr>
          <w:spacing w:val="-5"/>
          <w:vertAlign w:val="baseline"/>
        </w:rPr>
        <w:t> </w:t>
      </w:r>
      <w:r>
        <w:rPr>
          <w:vertAlign w:val="baseline"/>
        </w:rPr>
        <w:t>the</w:t>
      </w:r>
      <w:r>
        <w:rPr>
          <w:spacing w:val="-6"/>
          <w:vertAlign w:val="baseline"/>
        </w:rPr>
        <w:t> </w:t>
      </w:r>
      <w:r>
        <w:rPr>
          <w:vertAlign w:val="baseline"/>
        </w:rPr>
        <w:t>Office</w:t>
      </w:r>
      <w:r>
        <w:rPr>
          <w:spacing w:val="-6"/>
          <w:vertAlign w:val="baseline"/>
        </w:rPr>
        <w:t> </w:t>
      </w:r>
      <w:r>
        <w:rPr>
          <w:vertAlign w:val="baseline"/>
        </w:rPr>
        <w:t>of</w:t>
      </w:r>
      <w:r>
        <w:rPr>
          <w:spacing w:val="-6"/>
          <w:vertAlign w:val="baseline"/>
        </w:rPr>
        <w:t> </w:t>
      </w:r>
      <w:r>
        <w:rPr>
          <w:vertAlign w:val="baseline"/>
        </w:rPr>
        <w:t>Community Engagement.</w:t>
      </w:r>
      <w:r>
        <w:rPr>
          <w:spacing w:val="-4"/>
          <w:vertAlign w:val="baseline"/>
        </w:rPr>
        <w:t> </w:t>
      </w:r>
      <w:r>
        <w:rPr>
          <w:vertAlign w:val="baseline"/>
        </w:rPr>
        <w:t>The</w:t>
      </w:r>
      <w:r>
        <w:rPr>
          <w:spacing w:val="-4"/>
          <w:vertAlign w:val="baseline"/>
        </w:rPr>
        <w:t> </w:t>
      </w:r>
      <w:r>
        <w:rPr>
          <w:vertAlign w:val="baseline"/>
        </w:rPr>
        <w:t>platform</w:t>
      </w:r>
      <w:r>
        <w:rPr>
          <w:spacing w:val="-3"/>
          <w:vertAlign w:val="baseline"/>
        </w:rPr>
        <w:t> </w:t>
      </w:r>
      <w:r>
        <w:rPr>
          <w:vertAlign w:val="baseline"/>
        </w:rPr>
        <w:t>of</w:t>
      </w:r>
      <w:r>
        <w:rPr>
          <w:spacing w:val="-4"/>
          <w:vertAlign w:val="baseline"/>
        </w:rPr>
        <w:t> </w:t>
      </w:r>
      <w:r>
        <w:rPr>
          <w:vertAlign w:val="baseline"/>
        </w:rPr>
        <w:t>OscarPlus</w:t>
      </w:r>
      <w:r>
        <w:rPr>
          <w:spacing w:val="-3"/>
          <w:vertAlign w:val="baseline"/>
        </w:rPr>
        <w:t> </w:t>
      </w:r>
      <w:r>
        <w:rPr>
          <w:vertAlign w:val="baseline"/>
        </w:rPr>
        <w:t>is</w:t>
      </w:r>
      <w:r>
        <w:rPr>
          <w:spacing w:val="-4"/>
          <w:vertAlign w:val="baseline"/>
        </w:rPr>
        <w:t> </w:t>
      </w:r>
      <w:r>
        <w:rPr>
          <w:vertAlign w:val="baseline"/>
        </w:rPr>
        <w:t>not</w:t>
      </w:r>
      <w:r>
        <w:rPr>
          <w:spacing w:val="-3"/>
          <w:vertAlign w:val="baseline"/>
        </w:rPr>
        <w:t> </w:t>
      </w:r>
      <w:r>
        <w:rPr>
          <w:vertAlign w:val="baseline"/>
        </w:rPr>
        <w:t>widely</w:t>
      </w:r>
      <w:r>
        <w:rPr>
          <w:spacing w:val="-2"/>
          <w:vertAlign w:val="baseline"/>
        </w:rPr>
        <w:t> </w:t>
      </w:r>
      <w:r>
        <w:rPr>
          <w:vertAlign w:val="baseline"/>
        </w:rPr>
        <w:t>used</w:t>
      </w:r>
      <w:r>
        <w:rPr>
          <w:spacing w:val="-4"/>
          <w:vertAlign w:val="baseline"/>
        </w:rPr>
        <w:t> </w:t>
      </w:r>
      <w:r>
        <w:rPr>
          <w:vertAlign w:val="baseline"/>
        </w:rPr>
        <w:t>by</w:t>
      </w:r>
      <w:r>
        <w:rPr>
          <w:spacing w:val="-4"/>
          <w:vertAlign w:val="baseline"/>
        </w:rPr>
        <w:t> </w:t>
      </w:r>
      <w:r>
        <w:rPr>
          <w:vertAlign w:val="baseline"/>
        </w:rPr>
        <w:t>students</w:t>
      </w:r>
      <w:r>
        <w:rPr>
          <w:spacing w:val="-4"/>
          <w:vertAlign w:val="baseline"/>
        </w:rPr>
        <w:t> </w:t>
      </w:r>
      <w:r>
        <w:rPr>
          <w:vertAlign w:val="baseline"/>
        </w:rPr>
        <w:t>and</w:t>
      </w:r>
      <w:r>
        <w:rPr>
          <w:spacing w:val="-4"/>
          <w:vertAlign w:val="baseline"/>
        </w:rPr>
        <w:t> </w:t>
      </w:r>
      <w:r>
        <w:rPr>
          <w:vertAlign w:val="baseline"/>
        </w:rPr>
        <w:t>in</w:t>
      </w:r>
      <w:r>
        <w:rPr>
          <w:spacing w:val="-4"/>
          <w:vertAlign w:val="baseline"/>
        </w:rPr>
        <w:t> </w:t>
      </w:r>
      <w:r>
        <w:rPr>
          <w:vertAlign w:val="baseline"/>
        </w:rPr>
        <w:t>need</w:t>
      </w:r>
      <w:r>
        <w:rPr>
          <w:spacing w:val="-4"/>
          <w:vertAlign w:val="baseline"/>
        </w:rPr>
        <w:t> </w:t>
      </w:r>
      <w:r>
        <w:rPr>
          <w:vertAlign w:val="baseline"/>
        </w:rPr>
        <w:t>of improvements,</w:t>
      </w:r>
      <w:r>
        <w:rPr>
          <w:spacing w:val="-10"/>
          <w:vertAlign w:val="baseline"/>
        </w:rPr>
        <w:t> </w:t>
      </w:r>
      <w:r>
        <w:rPr>
          <w:vertAlign w:val="baseline"/>
        </w:rPr>
        <w:t>as</w:t>
      </w:r>
      <w:r>
        <w:rPr>
          <w:spacing w:val="-8"/>
          <w:vertAlign w:val="baseline"/>
        </w:rPr>
        <w:t> </w:t>
      </w:r>
      <w:r>
        <w:rPr>
          <w:vertAlign w:val="baseline"/>
        </w:rPr>
        <w:t>there</w:t>
      </w:r>
      <w:r>
        <w:rPr>
          <w:spacing w:val="-9"/>
          <w:vertAlign w:val="baseline"/>
        </w:rPr>
        <w:t> </w:t>
      </w:r>
      <w:r>
        <w:rPr>
          <w:vertAlign w:val="baseline"/>
        </w:rPr>
        <w:t>is</w:t>
      </w:r>
      <w:r>
        <w:rPr>
          <w:spacing w:val="-8"/>
          <w:vertAlign w:val="baseline"/>
        </w:rPr>
        <w:t> </w:t>
      </w:r>
      <w:r>
        <w:rPr>
          <w:vertAlign w:val="baseline"/>
        </w:rPr>
        <w:t>currently</w:t>
      </w:r>
      <w:r>
        <w:rPr>
          <w:spacing w:val="-9"/>
          <w:vertAlign w:val="baseline"/>
        </w:rPr>
        <w:t> </w:t>
      </w:r>
      <w:r>
        <w:rPr>
          <w:vertAlign w:val="baseline"/>
        </w:rPr>
        <w:t>a</w:t>
      </w:r>
      <w:r>
        <w:rPr>
          <w:spacing w:val="-10"/>
          <w:vertAlign w:val="baseline"/>
        </w:rPr>
        <w:t> </w:t>
      </w:r>
      <w:r>
        <w:rPr>
          <w:vertAlign w:val="baseline"/>
        </w:rPr>
        <w:t>section</w:t>
      </w:r>
      <w:r>
        <w:rPr>
          <w:spacing w:val="-9"/>
          <w:vertAlign w:val="baseline"/>
        </w:rPr>
        <w:t> </w:t>
      </w:r>
      <w:r>
        <w:rPr>
          <w:vertAlign w:val="baseline"/>
        </w:rPr>
        <w:t>for</w:t>
      </w:r>
      <w:r>
        <w:rPr>
          <w:spacing w:val="-9"/>
          <w:vertAlign w:val="baseline"/>
        </w:rPr>
        <w:t> </w:t>
      </w:r>
      <w:r>
        <w:rPr>
          <w:vertAlign w:val="baseline"/>
        </w:rPr>
        <w:t>volunteer</w:t>
      </w:r>
      <w:r>
        <w:rPr>
          <w:spacing w:val="-9"/>
          <w:vertAlign w:val="baseline"/>
        </w:rPr>
        <w:t> </w:t>
      </w:r>
      <w:r>
        <w:rPr>
          <w:vertAlign w:val="baseline"/>
        </w:rPr>
        <w:t>opportunities</w:t>
      </w:r>
      <w:r>
        <w:rPr>
          <w:spacing w:val="-8"/>
          <w:vertAlign w:val="baseline"/>
        </w:rPr>
        <w:t> </w:t>
      </w:r>
      <w:r>
        <w:rPr>
          <w:vertAlign w:val="baseline"/>
        </w:rPr>
        <w:t>which</w:t>
      </w:r>
      <w:r>
        <w:rPr>
          <w:spacing w:val="-10"/>
          <w:vertAlign w:val="baseline"/>
        </w:rPr>
        <w:t> </w:t>
      </w:r>
      <w:r>
        <w:rPr>
          <w:vertAlign w:val="baseline"/>
        </w:rPr>
        <w:t>has</w:t>
      </w:r>
      <w:r>
        <w:rPr>
          <w:spacing w:val="-8"/>
          <w:vertAlign w:val="baseline"/>
        </w:rPr>
        <w:t> </w:t>
      </w:r>
      <w:r>
        <w:rPr>
          <w:vertAlign w:val="baseline"/>
        </w:rPr>
        <w:t>no postings.</w:t>
      </w:r>
    </w:p>
    <w:p>
      <w:pPr>
        <w:pStyle w:val="BodyText"/>
        <w:spacing w:before="8"/>
        <w:rPr>
          <w:sz w:val="24"/>
        </w:rPr>
      </w:pPr>
    </w:p>
    <w:p>
      <w:pPr>
        <w:pStyle w:val="BodyText"/>
        <w:spacing w:line="268" w:lineRule="auto"/>
        <w:ind w:left="219" w:right="1436"/>
        <w:jc w:val="both"/>
      </w:pPr>
      <w:r>
        <w:rPr/>
        <w:t>The disconnect in terms of students accessing volunteer opportunities can also be</w:t>
      </w:r>
      <w:r>
        <w:rPr>
          <w:spacing w:val="66"/>
        </w:rPr>
        <w:t> </w:t>
      </w:r>
      <w:r>
        <w:rPr/>
        <w:t>attributed to the ineffective promotion of events and services which are currently offered.</w:t>
      </w:r>
      <w:r>
        <w:rPr>
          <w:spacing w:val="-17"/>
        </w:rPr>
        <w:t> </w:t>
      </w:r>
      <w:r>
        <w:rPr/>
        <w:t>For</w:t>
      </w:r>
      <w:r>
        <w:rPr>
          <w:spacing w:val="-17"/>
        </w:rPr>
        <w:t> </w:t>
      </w:r>
      <w:r>
        <w:rPr/>
        <w:t>example,</w:t>
      </w:r>
      <w:r>
        <w:rPr>
          <w:spacing w:val="-14"/>
        </w:rPr>
        <w:t> </w:t>
      </w:r>
      <w:r>
        <w:rPr/>
        <w:t>the</w:t>
      </w:r>
      <w:r>
        <w:rPr>
          <w:spacing w:val="-17"/>
        </w:rPr>
        <w:t> </w:t>
      </w:r>
      <w:r>
        <w:rPr/>
        <w:t>Student</w:t>
      </w:r>
      <w:r>
        <w:rPr>
          <w:spacing w:val="-17"/>
        </w:rPr>
        <w:t> </w:t>
      </w:r>
      <w:r>
        <w:rPr/>
        <w:t>Success</w:t>
      </w:r>
      <w:r>
        <w:rPr>
          <w:spacing w:val="-14"/>
        </w:rPr>
        <w:t> </w:t>
      </w:r>
      <w:r>
        <w:rPr/>
        <w:t>Centre</w:t>
      </w:r>
      <w:r>
        <w:rPr>
          <w:spacing w:val="-17"/>
        </w:rPr>
        <w:t> </w:t>
      </w:r>
      <w:r>
        <w:rPr/>
        <w:t>runs</w:t>
      </w:r>
      <w:r>
        <w:rPr>
          <w:spacing w:val="-17"/>
        </w:rPr>
        <w:t> </w:t>
      </w:r>
      <w:r>
        <w:rPr/>
        <w:t>a</w:t>
      </w:r>
      <w:r>
        <w:rPr>
          <w:spacing w:val="-14"/>
        </w:rPr>
        <w:t> </w:t>
      </w:r>
      <w:r>
        <w:rPr/>
        <w:t>volunteer</w:t>
      </w:r>
      <w:r>
        <w:rPr>
          <w:spacing w:val="-17"/>
        </w:rPr>
        <w:t> </w:t>
      </w:r>
      <w:r>
        <w:rPr/>
        <w:t>and</w:t>
      </w:r>
      <w:r>
        <w:rPr>
          <w:spacing w:val="-15"/>
        </w:rPr>
        <w:t> </w:t>
      </w:r>
      <w:r>
        <w:rPr/>
        <w:t>career</w:t>
      </w:r>
      <w:r>
        <w:rPr>
          <w:spacing w:val="-16"/>
        </w:rPr>
        <w:t> </w:t>
      </w:r>
      <w:r>
        <w:rPr/>
        <w:t>fair</w:t>
      </w:r>
      <w:r>
        <w:rPr>
          <w:spacing w:val="-15"/>
        </w:rPr>
        <w:t> </w:t>
      </w:r>
      <w:r>
        <w:rPr/>
        <w:t>each year in which Hamilton companies and volunteer organizations participate to recruit</w:t>
      </w:r>
      <w:r>
        <w:rPr>
          <w:spacing w:val="66"/>
        </w:rPr>
        <w:t> </w:t>
      </w:r>
      <w:r>
        <w:rPr/>
        <w:t>students, yet student engagement with events on campus appears to be low. In addition, the Office of Community Engagement offers a wide variety of resources for student involvement in the community, which goes largely unnoticed. Their current Facebook</w:t>
      </w:r>
      <w:r>
        <w:rPr>
          <w:spacing w:val="10"/>
        </w:rPr>
        <w:t> </w:t>
      </w:r>
      <w:r>
        <w:rPr/>
        <w:t>page</w:t>
      </w:r>
      <w:r>
        <w:rPr>
          <w:spacing w:val="8"/>
        </w:rPr>
        <w:t> </w:t>
      </w:r>
      <w:r>
        <w:rPr/>
        <w:t>has</w:t>
      </w:r>
      <w:r>
        <w:rPr>
          <w:spacing w:val="9"/>
        </w:rPr>
        <w:t> </w:t>
      </w:r>
      <w:r>
        <w:rPr/>
        <w:t>185</w:t>
      </w:r>
      <w:r>
        <w:rPr>
          <w:spacing w:val="8"/>
        </w:rPr>
        <w:t> </w:t>
      </w:r>
      <w:r>
        <w:rPr/>
        <w:t>likes,</w:t>
      </w:r>
      <w:r>
        <w:rPr>
          <w:spacing w:val="11"/>
        </w:rPr>
        <w:t> </w:t>
      </w:r>
      <w:r>
        <w:rPr/>
        <w:t>despite</w:t>
      </w:r>
      <w:r>
        <w:rPr>
          <w:spacing w:val="8"/>
        </w:rPr>
        <w:t> </w:t>
      </w:r>
      <w:r>
        <w:rPr/>
        <w:t>servicing</w:t>
      </w:r>
      <w:r>
        <w:rPr>
          <w:spacing w:val="10"/>
        </w:rPr>
        <w:t> </w:t>
      </w:r>
      <w:r>
        <w:rPr/>
        <w:t>over</w:t>
      </w:r>
      <w:r>
        <w:rPr>
          <w:spacing w:val="10"/>
        </w:rPr>
        <w:t> </w:t>
      </w:r>
      <w:r>
        <w:rPr/>
        <w:t>25,000</w:t>
      </w:r>
      <w:r>
        <w:rPr>
          <w:spacing w:val="10"/>
        </w:rPr>
        <w:t> </w:t>
      </w:r>
      <w:r>
        <w:rPr/>
        <w:t>undergraduate</w:t>
      </w:r>
      <w:r>
        <w:rPr>
          <w:spacing w:val="9"/>
        </w:rPr>
        <w:t> </w:t>
      </w:r>
      <w:r>
        <w:rPr/>
        <w:t>students.</w:t>
      </w:r>
    </w:p>
    <w:p>
      <w:pPr>
        <w:pStyle w:val="BodyText"/>
        <w:spacing w:before="6"/>
        <w:rPr>
          <w:sz w:val="25"/>
        </w:rPr>
      </w:pPr>
      <w:r>
        <w:rPr/>
        <w:pict>
          <v:rect style="position:absolute;margin-left:72pt;margin-top:15.67553pt;width:144pt;height:.53999pt;mso-position-horizontal-relative:page;mso-position-vertical-relative:paragraph;z-index:-15704576;mso-wrap-distance-left:0;mso-wrap-distance-right:0" filled="true" fillcolor="#000000" stroked="false">
            <v:fill type="solid"/>
            <w10:wrap type="topAndBottom"/>
          </v:rect>
        </w:pict>
      </w:r>
    </w:p>
    <w:p>
      <w:pPr>
        <w:spacing w:line="268" w:lineRule="auto" w:before="77"/>
        <w:ind w:left="219" w:right="2631" w:firstLine="0"/>
        <w:jc w:val="left"/>
        <w:rPr>
          <w:sz w:val="18"/>
        </w:rPr>
      </w:pPr>
      <w:r>
        <w:rPr>
          <w:position w:val="5"/>
          <w:sz w:val="12"/>
        </w:rPr>
        <w:t>142 </w:t>
      </w:r>
      <w:r>
        <w:rPr>
          <w:sz w:val="18"/>
        </w:rPr>
        <w:t>“Community transformation.” Council of Ontario Universities, accessed October 14, 2018, </w:t>
      </w:r>
      <w:hyperlink r:id="rId42">
        <w:r>
          <w:rPr>
            <w:sz w:val="18"/>
            <w:u w:val="single"/>
          </w:rPr>
          <w:t>http://cou.on.ca/key-issues/social-economic-impact/community-transformation/</w:t>
        </w:r>
        <w:r>
          <w:rPr>
            <w:sz w:val="18"/>
          </w:rPr>
          <w:t>.</w:t>
        </w:r>
      </w:hyperlink>
    </w:p>
    <w:p>
      <w:pPr>
        <w:spacing w:line="264" w:lineRule="auto" w:before="1"/>
        <w:ind w:left="220" w:right="1580" w:firstLine="0"/>
        <w:jc w:val="left"/>
        <w:rPr>
          <w:sz w:val="18"/>
        </w:rPr>
      </w:pPr>
      <w:r>
        <w:rPr>
          <w:position w:val="5"/>
          <w:sz w:val="12"/>
        </w:rPr>
        <w:t>143 </w:t>
      </w:r>
      <w:r>
        <w:rPr>
          <w:sz w:val="18"/>
        </w:rPr>
        <w:t>Berg-Weger, Marla, et. al. "Not Prepared to Care” and “Raising the Bar: Case Examples of Building University-Community Partnerships in Gerontological Social Work Research." </w:t>
      </w:r>
      <w:r>
        <w:rPr>
          <w:rFonts w:ascii="Gotham-BookItalic" w:hAnsi="Gotham-BookItalic"/>
          <w:i/>
          <w:sz w:val="18"/>
        </w:rPr>
        <w:t>Journal of Gerontological Social Work </w:t>
      </w:r>
      <w:r>
        <w:rPr>
          <w:sz w:val="18"/>
        </w:rPr>
        <w:t>50, no. 1-2 (2007): 21-38, https://doi.org/10.1300/J083v50n01_03.</w:t>
      </w:r>
    </w:p>
    <w:p>
      <w:pPr>
        <w:spacing w:line="268" w:lineRule="auto" w:before="0"/>
        <w:ind w:left="220" w:right="1442" w:firstLine="0"/>
        <w:jc w:val="left"/>
        <w:rPr>
          <w:sz w:val="18"/>
        </w:rPr>
      </w:pPr>
      <w:r>
        <w:rPr>
          <w:position w:val="5"/>
          <w:sz w:val="12"/>
        </w:rPr>
        <w:t>144 </w:t>
      </w:r>
      <w:r>
        <w:rPr>
          <w:sz w:val="18"/>
        </w:rPr>
        <w:t>“13 websites that will match you with the perfect opportunity to make a difference.” The Huffington Post, last updated December 6, 2017, </w:t>
      </w:r>
      <w:r>
        <w:rPr>
          <w:sz w:val="18"/>
          <w:u w:val="single"/>
        </w:rPr>
        <w:t>https:</w:t>
      </w:r>
      <w:hyperlink r:id="rId43">
        <w:r>
          <w:rPr>
            <w:sz w:val="18"/>
            <w:u w:val="single"/>
          </w:rPr>
          <w:t>//www.huffingtonpost.com/2014/01/13/volunteering-</w:t>
        </w:r>
      </w:hyperlink>
      <w:r>
        <w:rPr>
          <w:sz w:val="18"/>
        </w:rPr>
        <w:t> </w:t>
      </w:r>
      <w:r>
        <w:rPr>
          <w:sz w:val="18"/>
          <w:u w:val="single"/>
        </w:rPr>
        <w:t>websites_n_4551665.html</w:t>
      </w:r>
      <w:r>
        <w:rPr>
          <w:sz w:val="18"/>
        </w:rPr>
        <w:t>.</w:t>
      </w:r>
    </w:p>
    <w:p>
      <w:pPr>
        <w:spacing w:line="268" w:lineRule="auto" w:before="0"/>
        <w:ind w:left="220" w:right="1511" w:firstLine="0"/>
        <w:jc w:val="left"/>
        <w:rPr>
          <w:sz w:val="18"/>
        </w:rPr>
      </w:pPr>
      <w:r>
        <w:rPr>
          <w:position w:val="5"/>
          <w:sz w:val="12"/>
        </w:rPr>
        <w:t>145 </w:t>
      </w:r>
      <w:r>
        <w:rPr>
          <w:sz w:val="18"/>
        </w:rPr>
        <w:t>“Community engagement: Forward with integrity.” McMaster University, accessed November 3, 2018, </w:t>
      </w:r>
      <w:hyperlink r:id="rId44">
        <w:r>
          <w:rPr>
            <w:sz w:val="18"/>
            <w:u w:val="single"/>
          </w:rPr>
          <w:t>http://fwi.mcmaster.ca/community-engagement/</w:t>
        </w:r>
        <w:r>
          <w:rPr>
            <w:sz w:val="18"/>
          </w:rPr>
          <w:t>.</w:t>
        </w:r>
      </w:hyperlink>
    </w:p>
    <w:p>
      <w:pPr>
        <w:spacing w:line="268" w:lineRule="auto" w:before="0"/>
        <w:ind w:left="220" w:right="0" w:firstLine="0"/>
        <w:jc w:val="left"/>
        <w:rPr>
          <w:sz w:val="18"/>
        </w:rPr>
      </w:pPr>
      <w:r>
        <w:rPr>
          <w:position w:val="5"/>
          <w:sz w:val="12"/>
        </w:rPr>
        <w:t>146 </w:t>
      </w:r>
      <w:r>
        <w:rPr>
          <w:sz w:val="18"/>
        </w:rPr>
        <w:t>“Annual Report.” McMaster Office of Community Engagement, accessed October 14, 2018, </w:t>
      </w:r>
      <w:r>
        <w:rPr>
          <w:sz w:val="18"/>
          <w:u w:val="single"/>
        </w:rPr>
        <w:t>https://community.mcmaster.ca/docs/</w:t>
      </w:r>
      <w:r>
        <w:rPr>
          <w:sz w:val="18"/>
        </w:rPr>
        <w:t>.</w:t>
      </w:r>
    </w:p>
    <w:p>
      <w:pPr>
        <w:spacing w:before="0"/>
        <w:ind w:left="220" w:right="0" w:firstLine="0"/>
        <w:jc w:val="left"/>
        <w:rPr>
          <w:sz w:val="18"/>
        </w:rPr>
      </w:pPr>
      <w:r>
        <w:rPr>
          <w:position w:val="5"/>
          <w:sz w:val="12"/>
        </w:rPr>
        <w:t>147 </w:t>
      </w:r>
      <w:r>
        <w:rPr>
          <w:sz w:val="18"/>
        </w:rPr>
        <w:t>“Your City Survey.” McMaster University, 2017 (unpublished).</w:t>
      </w:r>
    </w:p>
    <w:p>
      <w:pPr>
        <w:spacing w:before="21"/>
        <w:ind w:left="220" w:right="0" w:firstLine="0"/>
        <w:jc w:val="left"/>
        <w:rPr>
          <w:sz w:val="18"/>
        </w:rPr>
      </w:pPr>
      <w:r>
        <w:rPr>
          <w:position w:val="5"/>
          <w:sz w:val="12"/>
        </w:rPr>
        <w:t>148 </w:t>
      </w:r>
      <w:r>
        <w:rPr>
          <w:sz w:val="18"/>
        </w:rPr>
        <w:t>Ibid.</w:t>
      </w:r>
    </w:p>
    <w:p>
      <w:pPr>
        <w:spacing w:after="0"/>
        <w:jc w:val="left"/>
        <w:rPr>
          <w:sz w:val="18"/>
        </w:rPr>
        <w:sectPr>
          <w:pgSz w:w="12240" w:h="15840"/>
          <w:pgMar w:header="0" w:footer="712" w:top="1360" w:bottom="920" w:left="1220" w:right="0"/>
        </w:sectPr>
      </w:pPr>
    </w:p>
    <w:p>
      <w:pPr>
        <w:pStyle w:val="BodyText"/>
        <w:spacing w:line="268" w:lineRule="auto" w:before="91"/>
        <w:ind w:left="220" w:right="1437"/>
        <w:jc w:val="both"/>
      </w:pPr>
      <w:r>
        <w:rPr/>
        <w:t>The website currently in use is laid out well, but could also be improved. Relevant sections that could be added include a Volunteer Profile section, which could outline student experiences in the community and include photos, such as that at Wilfrid Laurier University.</w:t>
      </w:r>
      <w:r>
        <w:rPr>
          <w:vertAlign w:val="superscript"/>
        </w:rPr>
        <w:t>149</w:t>
      </w:r>
      <w:r>
        <w:rPr>
          <w:vertAlign w:val="baseline"/>
        </w:rPr>
        <w:t> As such, the implementation of effective promotional strategies is recommended, which includes creating an event page for the Student Success Centre Volunteer and Career Fair and making improvements to the Office </w:t>
      </w:r>
      <w:r>
        <w:rPr>
          <w:spacing w:val="-6"/>
          <w:vertAlign w:val="baseline"/>
        </w:rPr>
        <w:t>of </w:t>
      </w:r>
      <w:r>
        <w:rPr>
          <w:vertAlign w:val="baseline"/>
        </w:rPr>
        <w:t>Community Engagement website, in conjunction with an improved social media strategy</w:t>
      </w:r>
      <w:r>
        <w:rPr>
          <w:spacing w:val="-15"/>
          <w:vertAlign w:val="baseline"/>
        </w:rPr>
        <w:t> </w:t>
      </w:r>
      <w:r>
        <w:rPr>
          <w:vertAlign w:val="baseline"/>
        </w:rPr>
        <w:t>by</w:t>
      </w:r>
      <w:r>
        <w:rPr>
          <w:spacing w:val="-15"/>
          <w:vertAlign w:val="baseline"/>
        </w:rPr>
        <w:t> </w:t>
      </w:r>
      <w:r>
        <w:rPr>
          <w:vertAlign w:val="baseline"/>
        </w:rPr>
        <w:t>both</w:t>
      </w:r>
      <w:r>
        <w:rPr>
          <w:spacing w:val="-14"/>
          <w:vertAlign w:val="baseline"/>
        </w:rPr>
        <w:t> </w:t>
      </w:r>
      <w:r>
        <w:rPr>
          <w:vertAlign w:val="baseline"/>
        </w:rPr>
        <w:t>services.</w:t>
      </w:r>
      <w:r>
        <w:rPr>
          <w:spacing w:val="-15"/>
          <w:vertAlign w:val="baseline"/>
        </w:rPr>
        <w:t> </w:t>
      </w:r>
      <w:r>
        <w:rPr>
          <w:vertAlign w:val="baseline"/>
        </w:rPr>
        <w:t>The</w:t>
      </w:r>
      <w:r>
        <w:rPr>
          <w:spacing w:val="-15"/>
          <w:vertAlign w:val="baseline"/>
        </w:rPr>
        <w:t> </w:t>
      </w:r>
      <w:r>
        <w:rPr>
          <w:vertAlign w:val="baseline"/>
        </w:rPr>
        <w:t>website</w:t>
      </w:r>
      <w:r>
        <w:rPr>
          <w:spacing w:val="-12"/>
          <w:vertAlign w:val="baseline"/>
        </w:rPr>
        <w:t> </w:t>
      </w:r>
      <w:r>
        <w:rPr>
          <w:vertAlign w:val="baseline"/>
        </w:rPr>
        <w:t>could</w:t>
      </w:r>
      <w:r>
        <w:rPr>
          <w:spacing w:val="-15"/>
          <w:vertAlign w:val="baseline"/>
        </w:rPr>
        <w:t> </w:t>
      </w:r>
      <w:r>
        <w:rPr>
          <w:vertAlign w:val="baseline"/>
        </w:rPr>
        <w:t>also</w:t>
      </w:r>
      <w:r>
        <w:rPr>
          <w:spacing w:val="-14"/>
          <w:vertAlign w:val="baseline"/>
        </w:rPr>
        <w:t> </w:t>
      </w:r>
      <w:r>
        <w:rPr>
          <w:vertAlign w:val="baseline"/>
        </w:rPr>
        <w:t>provide</w:t>
      </w:r>
      <w:r>
        <w:rPr>
          <w:spacing w:val="-15"/>
          <w:vertAlign w:val="baseline"/>
        </w:rPr>
        <w:t> </w:t>
      </w:r>
      <w:r>
        <w:rPr>
          <w:vertAlign w:val="baseline"/>
        </w:rPr>
        <w:t>a</w:t>
      </w:r>
      <w:r>
        <w:rPr>
          <w:spacing w:val="-15"/>
          <w:vertAlign w:val="baseline"/>
        </w:rPr>
        <w:t> </w:t>
      </w:r>
      <w:r>
        <w:rPr>
          <w:vertAlign w:val="baseline"/>
        </w:rPr>
        <w:t>link</w:t>
      </w:r>
      <w:r>
        <w:rPr>
          <w:spacing w:val="-14"/>
          <w:vertAlign w:val="baseline"/>
        </w:rPr>
        <w:t> </w:t>
      </w:r>
      <w:r>
        <w:rPr>
          <w:vertAlign w:val="baseline"/>
        </w:rPr>
        <w:t>to</w:t>
      </w:r>
      <w:r>
        <w:rPr>
          <w:spacing w:val="-14"/>
          <w:vertAlign w:val="baseline"/>
        </w:rPr>
        <w:t> </w:t>
      </w:r>
      <w:r>
        <w:rPr>
          <w:vertAlign w:val="baseline"/>
        </w:rPr>
        <w:t>a</w:t>
      </w:r>
      <w:r>
        <w:rPr>
          <w:spacing w:val="-14"/>
          <w:vertAlign w:val="baseline"/>
        </w:rPr>
        <w:t> </w:t>
      </w:r>
      <w:r>
        <w:rPr>
          <w:vertAlign w:val="baseline"/>
        </w:rPr>
        <w:t>volunteer</w:t>
      </w:r>
      <w:r>
        <w:rPr>
          <w:spacing w:val="-15"/>
          <w:vertAlign w:val="baseline"/>
        </w:rPr>
        <w:t> </w:t>
      </w:r>
      <w:r>
        <w:rPr>
          <w:vertAlign w:val="baseline"/>
        </w:rPr>
        <w:t>platform with centralized volunteer opportunities.</w:t>
      </w:r>
    </w:p>
    <w:p>
      <w:pPr>
        <w:pStyle w:val="BodyText"/>
        <w:spacing w:before="8"/>
        <w:rPr>
          <w:sz w:val="24"/>
        </w:rPr>
      </w:pPr>
    </w:p>
    <w:p>
      <w:pPr>
        <w:pStyle w:val="BodyText"/>
        <w:spacing w:line="268" w:lineRule="auto"/>
        <w:ind w:left="219" w:right="1436"/>
        <w:jc w:val="both"/>
      </w:pPr>
      <w:r>
        <w:rPr/>
        <w:t>In comparison to McMaster, York University has a single platform where volunteer organizations can log into one framework to post available opportunities.</w:t>
      </w:r>
      <w:r>
        <w:rPr>
          <w:vertAlign w:val="superscript"/>
        </w:rPr>
        <w:t>150</w:t>
      </w:r>
      <w:r>
        <w:rPr>
          <w:vertAlign w:val="baseline"/>
        </w:rPr>
        <w:t> Students are also able to log into this portal to access these posted volunteer opportunities. A similar platform used at Ryerson University sends students updates when new</w:t>
      </w:r>
      <w:r>
        <w:rPr>
          <w:spacing w:val="66"/>
          <w:vertAlign w:val="baseline"/>
        </w:rPr>
        <w:t> </w:t>
      </w:r>
      <w:r>
        <w:rPr>
          <w:vertAlign w:val="baseline"/>
        </w:rPr>
        <w:t>volunteer opportunities become available.</w:t>
      </w:r>
      <w:r>
        <w:rPr>
          <w:vertAlign w:val="superscript"/>
        </w:rPr>
        <w:t>151</w:t>
      </w:r>
      <w:r>
        <w:rPr>
          <w:vertAlign w:val="baseline"/>
        </w:rPr>
        <w:t> Other volunteering sites help match volunteers with specific skill-sets to organizations in need of those skills (i.e. spreadsheet use, communication skills).</w:t>
      </w:r>
      <w:r>
        <w:rPr>
          <w:vertAlign w:val="superscript"/>
        </w:rPr>
        <w:t>152</w:t>
      </w:r>
      <w:r>
        <w:rPr>
          <w:vertAlign w:val="baseline"/>
        </w:rPr>
        <w:t> Opportunities can also be organized on the basis of the type of community work and the population with which individuals want to be working (i.e. children, animals, elderly). It is therefore recommended that McMaster work in collaboration with the City of Hamilton and community partners to centralize all volunteer opportunities into one platform, as well as continue to build partnerships with other community partners to identify more opportunities for</w:t>
      </w:r>
      <w:r>
        <w:rPr>
          <w:spacing w:val="66"/>
          <w:vertAlign w:val="baseline"/>
        </w:rPr>
        <w:t> </w:t>
      </w:r>
      <w:r>
        <w:rPr>
          <w:vertAlign w:val="baseline"/>
        </w:rPr>
        <w:t>volunteering available to students. This can be achieved through the existing framework of OscarPlus. Improvements to this forum should be advertised through</w:t>
      </w:r>
      <w:r>
        <w:rPr>
          <w:spacing w:val="66"/>
          <w:vertAlign w:val="baseline"/>
        </w:rPr>
        <w:t> </w:t>
      </w:r>
      <w:r>
        <w:rPr>
          <w:vertAlign w:val="baseline"/>
        </w:rPr>
        <w:t>McMaster’s social media channels so it can become a widely-used student resource.</w:t>
      </w:r>
    </w:p>
    <w:p>
      <w:pPr>
        <w:pStyle w:val="BodyText"/>
        <w:spacing w:before="8"/>
        <w:rPr>
          <w:sz w:val="24"/>
        </w:rPr>
      </w:pPr>
    </w:p>
    <w:p>
      <w:pPr>
        <w:pStyle w:val="Heading2"/>
        <w:spacing w:after="16"/>
        <w:ind w:left="219"/>
      </w:pPr>
      <w:bookmarkStart w:name="_TOC_250004" w:id="16"/>
      <w:bookmarkEnd w:id="16"/>
      <w:r>
        <w:rPr/>
        <w:t>Community Engagement: Showcasing Hamilton</w:t>
      </w:r>
    </w:p>
    <w:p>
      <w:pPr>
        <w:pStyle w:val="BodyText"/>
        <w:ind w:left="101"/>
        <w:rPr>
          <w:rFonts w:ascii="Gotham"/>
          <w:sz w:val="20"/>
        </w:rPr>
      </w:pPr>
      <w:r>
        <w:rPr>
          <w:rFonts w:ascii="Gotham"/>
          <w:sz w:val="20"/>
        </w:rPr>
        <w:pict>
          <v:group style="width:479.9pt;height:171.45pt;mso-position-horizontal-relative:char;mso-position-vertical-relative:line" coordorigin="0,0" coordsize="9598,3429">
            <v:shape style="position:absolute;left:0;top:0;width:9598;height:3429" coordorigin="0,0" coordsize="9598,3429" path="m10,269l0,269,0,708,0,948,0,1388,0,1628,0,2069,0,2309,0,2748,0,2988,0,3428,10,3428,10,2988,10,2748,10,2309,10,2069,10,1628,10,1388,10,948,10,708,10,269xm9598,269l9588,269,9588,708,9588,948,9588,1388,9588,1628,9588,2069,9588,2309,9588,2748,9588,2988,9588,3428,9598,3428,9598,2988,9598,2748,9598,2309,9598,2069,9598,1628,9598,1388,9598,948,9598,708,9598,269xm9598,0l9598,0,9588,0,10,0,0,0,0,10,0,269,10,269,10,10,9588,10,9588,269,9598,269,9598,10,9598,10,9598,0xe" filled="true" fillcolor="#000000" stroked="false">
              <v:path arrowok="t"/>
              <v:fill type="solid"/>
            </v:shape>
            <v:shape style="position:absolute;left:0;top:0;width:9598;height:3429" type="#_x0000_t202" filled="false" stroked="false">
              <v:textbox inset="0,0,0,0">
                <w:txbxContent>
                  <w:p>
                    <w:pPr>
                      <w:spacing w:line="268" w:lineRule="auto" w:before="39"/>
                      <w:ind w:left="118" w:right="312" w:firstLine="0"/>
                      <w:jc w:val="left"/>
                      <w:rPr>
                        <w:sz w:val="20"/>
                      </w:rPr>
                    </w:pPr>
                    <w:r>
                      <w:rPr>
                        <w:sz w:val="20"/>
                      </w:rPr>
                      <w:t>Principle: All students, regardless of their program, should have access to a wide variety of local experiences to better integrate them into the Hamilton community.</w:t>
                    </w:r>
                  </w:p>
                  <w:p>
                    <w:pPr>
                      <w:spacing w:line="268" w:lineRule="auto" w:before="199"/>
                      <w:ind w:left="118" w:right="312" w:firstLine="0"/>
                      <w:jc w:val="left"/>
                      <w:rPr>
                        <w:sz w:val="20"/>
                      </w:rPr>
                    </w:pPr>
                    <w:r>
                      <w:rPr>
                        <w:sz w:val="20"/>
                      </w:rPr>
                      <w:t>Principle: Students should be made aware, through avenues outside of social media, of events happening within Hamilton.</w:t>
                    </w:r>
                  </w:p>
                  <w:p>
                    <w:pPr>
                      <w:spacing w:line="268" w:lineRule="auto" w:before="201"/>
                      <w:ind w:left="118" w:right="312" w:firstLine="0"/>
                      <w:jc w:val="left"/>
                      <w:rPr>
                        <w:sz w:val="20"/>
                      </w:rPr>
                    </w:pPr>
                    <w:r>
                      <w:rPr>
                        <w:sz w:val="20"/>
                      </w:rPr>
                      <w:t>Principal: Student groups on campus should be given the opportunity to host events off campus without having cost be a major barrier.</w:t>
                    </w:r>
                  </w:p>
                  <w:p>
                    <w:pPr>
                      <w:spacing w:line="268" w:lineRule="auto" w:before="201"/>
                      <w:ind w:left="118" w:right="312" w:firstLine="0"/>
                      <w:jc w:val="left"/>
                      <w:rPr>
                        <w:sz w:val="20"/>
                      </w:rPr>
                    </w:pPr>
                    <w:r>
                      <w:rPr>
                        <w:sz w:val="20"/>
                      </w:rPr>
                      <w:t>Concern: Students are unaware of the services and events currently being offered by the Office of Community Engagement.</w:t>
                    </w:r>
                  </w:p>
                  <w:p>
                    <w:pPr>
                      <w:spacing w:line="268" w:lineRule="auto" w:before="199"/>
                      <w:ind w:left="118" w:right="312" w:firstLine="0"/>
                      <w:jc w:val="left"/>
                      <w:rPr>
                        <w:sz w:val="20"/>
                      </w:rPr>
                    </w:pPr>
                    <w:r>
                      <w:rPr>
                        <w:sz w:val="20"/>
                      </w:rPr>
                      <w:t>Concern: Events held by the Office of Community Engagement start on the hour, leading many students to either attend late or leave events early because they have class.</w:t>
                    </w:r>
                  </w:p>
                </w:txbxContent>
              </v:textbox>
              <w10:wrap type="none"/>
            </v:shape>
          </v:group>
        </w:pict>
      </w:r>
      <w:r>
        <w:rPr>
          <w:rFonts w:ascii="Gotham"/>
          <w:sz w:val="20"/>
        </w:rPr>
      </w:r>
    </w:p>
    <w:p>
      <w:pPr>
        <w:pStyle w:val="BodyText"/>
        <w:rPr>
          <w:rFonts w:ascii="Gotham"/>
          <w:b/>
          <w:sz w:val="20"/>
        </w:rPr>
      </w:pPr>
    </w:p>
    <w:p>
      <w:pPr>
        <w:pStyle w:val="BodyText"/>
        <w:rPr>
          <w:rFonts w:ascii="Gotham"/>
          <w:b/>
          <w:sz w:val="20"/>
        </w:rPr>
      </w:pPr>
    </w:p>
    <w:p>
      <w:pPr>
        <w:pStyle w:val="BodyText"/>
        <w:spacing w:before="10"/>
        <w:rPr>
          <w:rFonts w:ascii="Gotham"/>
          <w:b/>
          <w:sz w:val="23"/>
        </w:rPr>
      </w:pPr>
      <w:r>
        <w:rPr/>
        <w:pict>
          <v:rect style="position:absolute;margin-left:72pt;margin-top:15.19999pt;width:144pt;height:.53999pt;mso-position-horizontal-relative:page;mso-position-vertical-relative:paragraph;z-index:-15703552;mso-wrap-distance-left:0;mso-wrap-distance-right:0" filled="true" fillcolor="#000000" stroked="false">
            <v:fill type="solid"/>
            <w10:wrap type="topAndBottom"/>
          </v:rect>
        </w:pict>
      </w:r>
    </w:p>
    <w:p>
      <w:pPr>
        <w:spacing w:line="268" w:lineRule="auto" w:before="77"/>
        <w:ind w:left="219" w:right="3287" w:firstLine="0"/>
        <w:jc w:val="left"/>
        <w:rPr>
          <w:sz w:val="18"/>
        </w:rPr>
      </w:pPr>
      <w:r>
        <w:rPr>
          <w:position w:val="5"/>
          <w:sz w:val="12"/>
        </w:rPr>
        <w:t>149 </w:t>
      </w:r>
      <w:r>
        <w:rPr>
          <w:sz w:val="18"/>
        </w:rPr>
        <w:t>“Volunteering at Laurier.” Wilfred Laurier University, accessed October 14, 2018, </w:t>
      </w:r>
      <w:r>
        <w:rPr>
          <w:sz w:val="18"/>
          <w:u w:val="single"/>
        </w:rPr>
        <w:t>https://students.wlu.ca/work-leadership-and-volunteering/volunteering/index.html</w:t>
      </w:r>
      <w:r>
        <w:rPr>
          <w:sz w:val="18"/>
        </w:rPr>
        <w:t>.</w:t>
      </w:r>
    </w:p>
    <w:p>
      <w:pPr>
        <w:spacing w:line="268" w:lineRule="auto" w:before="1"/>
        <w:ind w:left="219" w:right="1554" w:firstLine="0"/>
        <w:jc w:val="left"/>
        <w:rPr>
          <w:sz w:val="18"/>
        </w:rPr>
      </w:pPr>
      <w:r>
        <w:rPr>
          <w:position w:val="5"/>
          <w:sz w:val="12"/>
        </w:rPr>
        <w:t>150 </w:t>
      </w:r>
      <w:r>
        <w:rPr>
          <w:sz w:val="18"/>
        </w:rPr>
        <w:t>“Career Centre.” York University, accessed October 16, 2018, </w:t>
      </w:r>
      <w:hyperlink r:id="rId45">
        <w:r>
          <w:rPr>
            <w:sz w:val="18"/>
            <w:u w:val="single"/>
          </w:rPr>
          <w:t>http://careers.yorku.ca/online-system/</w:t>
        </w:r>
        <w:r>
          <w:rPr>
            <w:sz w:val="18"/>
          </w:rPr>
          <w:t>.</w:t>
        </w:r>
      </w:hyperlink>
      <w:r>
        <w:rPr>
          <w:sz w:val="18"/>
        </w:rPr>
        <w:t> </w:t>
      </w:r>
      <w:r>
        <w:rPr>
          <w:position w:val="5"/>
          <w:sz w:val="12"/>
        </w:rPr>
        <w:t>151 </w:t>
      </w:r>
      <w:r>
        <w:rPr>
          <w:sz w:val="18"/>
        </w:rPr>
        <w:t>“Volunteer Link.” Ryerson University, accessed October 16, 2018, </w:t>
      </w:r>
      <w:hyperlink r:id="rId46">
        <w:r>
          <w:rPr>
            <w:sz w:val="18"/>
            <w:u w:val="single"/>
          </w:rPr>
          <w:t>https://www.ryerson.ca/studentlif</w:t>
        </w:r>
      </w:hyperlink>
      <w:r>
        <w:rPr>
          <w:sz w:val="18"/>
          <w:u w:val="single"/>
        </w:rPr>
        <w:t>e/lead</w:t>
      </w:r>
      <w:hyperlink r:id="rId46">
        <w:r>
          <w:rPr>
            <w:sz w:val="18"/>
            <w:u w:val="single"/>
          </w:rPr>
          <w:t>ership/volunteer-link/</w:t>
        </w:r>
      </w:hyperlink>
      <w:r>
        <w:rPr>
          <w:sz w:val="18"/>
        </w:rPr>
        <w:t>.</w:t>
      </w:r>
    </w:p>
    <w:p>
      <w:pPr>
        <w:spacing w:line="268" w:lineRule="auto" w:before="0"/>
        <w:ind w:left="219" w:right="1442" w:firstLine="0"/>
        <w:jc w:val="left"/>
        <w:rPr>
          <w:sz w:val="18"/>
        </w:rPr>
      </w:pPr>
      <w:r>
        <w:rPr>
          <w:position w:val="5"/>
          <w:sz w:val="12"/>
        </w:rPr>
        <w:t>152 </w:t>
      </w:r>
      <w:r>
        <w:rPr>
          <w:sz w:val="18"/>
        </w:rPr>
        <w:t>“Catchafire- Skills based volunteer matching.” Catchafire, accessed November 3, 2018, </w:t>
      </w:r>
      <w:hyperlink r:id="rId47">
        <w:r>
          <w:rPr>
            <w:sz w:val="18"/>
            <w:u w:val="single"/>
          </w:rPr>
          <w:t>https://www.catchafire.o</w:t>
        </w:r>
      </w:hyperlink>
      <w:r>
        <w:rPr>
          <w:sz w:val="18"/>
          <w:u w:val="single"/>
        </w:rPr>
        <w:t>rg/</w:t>
      </w:r>
      <w:r>
        <w:rPr>
          <w:sz w:val="18"/>
        </w:rPr>
        <w:t>.</w:t>
      </w:r>
    </w:p>
    <w:p>
      <w:pPr>
        <w:spacing w:after="0" w:line="268" w:lineRule="auto"/>
        <w:jc w:val="left"/>
        <w:rPr>
          <w:sz w:val="18"/>
        </w:rPr>
        <w:sectPr>
          <w:pgSz w:w="12240" w:h="15840"/>
          <w:pgMar w:header="0" w:footer="712" w:top="1360" w:bottom="920" w:left="1220" w:right="0"/>
        </w:sectPr>
      </w:pPr>
    </w:p>
    <w:p>
      <w:pPr>
        <w:pStyle w:val="BodyText"/>
        <w:ind w:left="101"/>
        <w:rPr>
          <w:sz w:val="20"/>
        </w:rPr>
      </w:pPr>
      <w:r>
        <w:rPr>
          <w:sz w:val="20"/>
        </w:rPr>
        <w:pict>
          <v:group style="width:479.9pt;height:209.45pt;mso-position-horizontal-relative:char;mso-position-vertical-relative:line" coordorigin="0,0" coordsize="9598,4189">
            <v:shape style="position:absolute;left:0;top:0;width:9598;height:4188" coordorigin="0,0" coordsize="9598,4188" path="m10,0l0,0,0,240,0,681,0,921,0,1161,0,1600,0,1840,0,2280,0,2520,0,2760,0,3201,0,3441,0,3681,0,3921,0,4179,10,4179,10,3921,10,3681,10,3441,10,3201,10,2760,10,2520,10,2280,10,1840,10,1600,10,1161,10,921,10,681,10,240,10,0xm9598,0l9588,0,9588,240,9588,681,9588,921,9588,1161,9588,1600,9588,1840,9588,2280,9588,2520,9588,2760,9588,3201,9588,3441,9588,3681,9588,3921,9588,4179,9598,4179,9598,3921,9598,3681,9598,3441,9598,3201,9598,2760,9598,2520,9598,2280,9598,1840,9598,1600,9598,1161,9598,921,9598,681,9598,240,9598,0xm9598,4179l9598,4179,9588,4179,10,4179,0,4179,0,4188,10,4188,9588,4188,9598,4188,9598,4188,9598,4179xe" filled="true" fillcolor="#000000" stroked="false">
              <v:path arrowok="t"/>
              <v:fill type="solid"/>
            </v:shape>
            <v:shape style="position:absolute;left:0;top:0;width:9598;height:4189" type="#_x0000_t202" filled="false" stroked="false">
              <v:textbox inset="0,0,0,0">
                <w:txbxContent>
                  <w:p>
                    <w:pPr>
                      <w:spacing w:line="268" w:lineRule="auto" w:before="11"/>
                      <w:ind w:left="118" w:right="312" w:firstLine="0"/>
                      <w:jc w:val="left"/>
                      <w:rPr>
                        <w:sz w:val="20"/>
                      </w:rPr>
                    </w:pPr>
                    <w:r>
                      <w:rPr>
                        <w:sz w:val="20"/>
                      </w:rPr>
                      <w:t>Concern: The costs associated with renting or accessing event spaces off-campus deter services and clubs from holding events within the broader Hamilton community.</w:t>
                    </w:r>
                  </w:p>
                  <w:p>
                    <w:pPr>
                      <w:spacing w:line="268" w:lineRule="auto" w:before="200"/>
                      <w:ind w:left="118" w:right="312" w:firstLine="0"/>
                      <w:jc w:val="left"/>
                      <w:rPr>
                        <w:sz w:val="20"/>
                      </w:rPr>
                    </w:pPr>
                    <w:r>
                      <w:rPr>
                        <w:sz w:val="20"/>
                      </w:rPr>
                      <w:t>Concern: Many of the events hosted by the Office of Community Engagement are held in- person during the day, which can be inaccessible for many students due to multiple commitments on campus or elsewhere.</w:t>
                    </w:r>
                  </w:p>
                  <w:p>
                    <w:pPr>
                      <w:spacing w:line="268" w:lineRule="auto" w:before="200"/>
                      <w:ind w:left="118" w:right="312" w:firstLine="0"/>
                      <w:jc w:val="left"/>
                      <w:rPr>
                        <w:sz w:val="20"/>
                      </w:rPr>
                    </w:pPr>
                    <w:r>
                      <w:rPr>
                        <w:sz w:val="20"/>
                      </w:rPr>
                      <w:t>Recommendation: The Office of Community Engagement should more effectively promote events happening in Hamilton through collaboration with student groups on campus.</w:t>
                    </w:r>
                  </w:p>
                  <w:p>
                    <w:pPr>
                      <w:spacing w:line="268" w:lineRule="auto" w:before="200"/>
                      <w:ind w:left="118" w:right="326" w:firstLine="0"/>
                      <w:jc w:val="left"/>
                      <w:rPr>
                        <w:sz w:val="20"/>
                      </w:rPr>
                    </w:pPr>
                    <w:r>
                      <w:rPr>
                        <w:sz w:val="20"/>
                      </w:rPr>
                      <w:t>Recommendation: The Office of Community Engagement should start events at the :20 minute mark as this is when students are finished their class and this will encourage them to attend information sessions and events on their breaks.</w:t>
                    </w:r>
                  </w:p>
                  <w:p>
                    <w:pPr>
                      <w:spacing w:line="268" w:lineRule="auto" w:before="201"/>
                      <w:ind w:left="118" w:right="100" w:firstLine="0"/>
                      <w:jc w:val="left"/>
                      <w:rPr>
                        <w:sz w:val="20"/>
                      </w:rPr>
                    </w:pPr>
                    <w:r>
                      <w:rPr>
                        <w:sz w:val="20"/>
                      </w:rPr>
                      <w:t>Recommendation: McMaster University should offer Student groups a discounted rate when renting out McMaster-owned properties, such as McMaster Innovation Park and the David Braley Health Sciences centre, to incentivize students to explore the broader Hamilton community.</w:t>
                    </w:r>
                  </w:p>
                </w:txbxContent>
              </v:textbox>
              <w10:wrap type="none"/>
            </v:shape>
          </v:group>
        </w:pict>
      </w:r>
      <w:r>
        <w:rPr>
          <w:sz w:val="20"/>
        </w:rPr>
      </w:r>
    </w:p>
    <w:p>
      <w:pPr>
        <w:pStyle w:val="BodyText"/>
        <w:rPr>
          <w:sz w:val="20"/>
        </w:rPr>
      </w:pPr>
    </w:p>
    <w:p>
      <w:pPr>
        <w:pStyle w:val="BodyText"/>
        <w:spacing w:line="268" w:lineRule="auto" w:before="231"/>
        <w:ind w:left="219" w:right="1437"/>
        <w:jc w:val="both"/>
      </w:pPr>
      <w:r>
        <w:rPr/>
        <w:t>The Office of Community Engagement is a service at McMaster that aims to create</w:t>
      </w:r>
      <w:r>
        <w:rPr>
          <w:spacing w:val="66"/>
        </w:rPr>
        <w:t> </w:t>
      </w:r>
      <w:r>
        <w:rPr/>
        <w:t>stronger</w:t>
      </w:r>
      <w:r>
        <w:rPr>
          <w:spacing w:val="-8"/>
        </w:rPr>
        <w:t> </w:t>
      </w:r>
      <w:r>
        <w:rPr/>
        <w:t>community</w:t>
      </w:r>
      <w:r>
        <w:rPr>
          <w:spacing w:val="-9"/>
        </w:rPr>
        <w:t> </w:t>
      </w:r>
      <w:r>
        <w:rPr/>
        <w:t>ties</w:t>
      </w:r>
      <w:r>
        <w:rPr>
          <w:spacing w:val="-10"/>
        </w:rPr>
        <w:t> </w:t>
      </w:r>
      <w:r>
        <w:rPr/>
        <w:t>between</w:t>
      </w:r>
      <w:r>
        <w:rPr>
          <w:spacing w:val="-9"/>
        </w:rPr>
        <w:t> </w:t>
      </w:r>
      <w:r>
        <w:rPr/>
        <w:t>the</w:t>
      </w:r>
      <w:r>
        <w:rPr>
          <w:spacing w:val="-10"/>
        </w:rPr>
        <w:t> </w:t>
      </w:r>
      <w:r>
        <w:rPr/>
        <w:t>university</w:t>
      </w:r>
      <w:r>
        <w:rPr>
          <w:spacing w:val="-9"/>
        </w:rPr>
        <w:t> </w:t>
      </w:r>
      <w:r>
        <w:rPr/>
        <w:t>and</w:t>
      </w:r>
      <w:r>
        <w:rPr>
          <w:spacing w:val="-10"/>
        </w:rPr>
        <w:t> </w:t>
      </w:r>
      <w:r>
        <w:rPr/>
        <w:t>the</w:t>
      </w:r>
      <w:r>
        <w:rPr>
          <w:spacing w:val="-9"/>
        </w:rPr>
        <w:t> </w:t>
      </w:r>
      <w:r>
        <w:rPr/>
        <w:t>Hamilton</w:t>
      </w:r>
      <w:r>
        <w:rPr>
          <w:spacing w:val="-10"/>
        </w:rPr>
        <w:t> </w:t>
      </w:r>
      <w:r>
        <w:rPr/>
        <w:t>community</w:t>
      </w:r>
      <w:r>
        <w:rPr>
          <w:spacing w:val="-9"/>
        </w:rPr>
        <w:t> </w:t>
      </w:r>
      <w:r>
        <w:rPr/>
        <w:t>through events held throughout the year.</w:t>
      </w:r>
      <w:r>
        <w:rPr>
          <w:vertAlign w:val="superscript"/>
        </w:rPr>
        <w:t>153</w:t>
      </w:r>
      <w:r>
        <w:rPr>
          <w:vertAlign w:val="baseline"/>
        </w:rPr>
        <w:t> Despite their current efforts, students are often unaware of the work of the Office of Community Engagement.</w:t>
      </w:r>
      <w:r>
        <w:rPr>
          <w:vertAlign w:val="superscript"/>
        </w:rPr>
        <w:t>154</w:t>
      </w:r>
      <w:r>
        <w:rPr>
          <w:vertAlign w:val="baseline"/>
        </w:rPr>
        <w:t> This is a clear</w:t>
      </w:r>
      <w:r>
        <w:rPr>
          <w:spacing w:val="66"/>
          <w:vertAlign w:val="baseline"/>
        </w:rPr>
        <w:t> </w:t>
      </w:r>
      <w:r>
        <w:rPr>
          <w:vertAlign w:val="baseline"/>
        </w:rPr>
        <w:t>indication that the Office of Community Engagement is not fulfilling its own directive to the best of its</w:t>
      </w:r>
      <w:r>
        <w:rPr>
          <w:spacing w:val="-4"/>
          <w:vertAlign w:val="baseline"/>
        </w:rPr>
        <w:t> </w:t>
      </w:r>
      <w:r>
        <w:rPr>
          <w:vertAlign w:val="baseline"/>
        </w:rPr>
        <w:t>abilities.</w:t>
      </w:r>
    </w:p>
    <w:p>
      <w:pPr>
        <w:pStyle w:val="BodyText"/>
        <w:spacing w:before="7"/>
        <w:rPr>
          <w:sz w:val="24"/>
        </w:rPr>
      </w:pPr>
    </w:p>
    <w:p>
      <w:pPr>
        <w:pStyle w:val="BodyText"/>
        <w:tabs>
          <w:tab w:pos="4351" w:val="left" w:leader="none"/>
          <w:tab w:pos="8963" w:val="left" w:leader="none"/>
        </w:tabs>
        <w:spacing w:line="268" w:lineRule="auto"/>
        <w:ind w:left="219" w:right="1435"/>
        <w:jc w:val="both"/>
      </w:pPr>
      <w:r>
        <w:rPr/>
        <w:t>The Office of Community Engagement should restructure the way it currently promotes events to students to increase the number of individuals aware of their services.</w:t>
      </w:r>
      <w:r>
        <w:rPr>
          <w:spacing w:val="-13"/>
        </w:rPr>
        <w:t> </w:t>
      </w:r>
      <w:r>
        <w:rPr/>
        <w:t>Their</w:t>
      </w:r>
      <w:r>
        <w:rPr>
          <w:spacing w:val="-13"/>
        </w:rPr>
        <w:t> </w:t>
      </w:r>
      <w:r>
        <w:rPr/>
        <w:t>promotional</w:t>
      </w:r>
      <w:r>
        <w:rPr>
          <w:spacing w:val="-12"/>
        </w:rPr>
        <w:t> </w:t>
      </w:r>
      <w:r>
        <w:rPr/>
        <w:t>strategy</w:t>
      </w:r>
      <w:r>
        <w:rPr>
          <w:spacing w:val="-13"/>
        </w:rPr>
        <w:t> </w:t>
      </w:r>
      <w:r>
        <w:rPr/>
        <w:t>should</w:t>
      </w:r>
      <w:r>
        <w:rPr>
          <w:spacing w:val="-12"/>
        </w:rPr>
        <w:t> </w:t>
      </w:r>
      <w:r>
        <w:rPr/>
        <w:t>include</w:t>
      </w:r>
      <w:r>
        <w:rPr>
          <w:spacing w:val="-13"/>
        </w:rPr>
        <w:t> </w:t>
      </w:r>
      <w:r>
        <w:rPr/>
        <w:t>more</w:t>
      </w:r>
      <w:r>
        <w:rPr>
          <w:spacing w:val="-11"/>
        </w:rPr>
        <w:t> </w:t>
      </w:r>
      <w:r>
        <w:rPr/>
        <w:t>videos</w:t>
      </w:r>
      <w:r>
        <w:rPr>
          <w:spacing w:val="-12"/>
        </w:rPr>
        <w:t> </w:t>
      </w:r>
      <w:r>
        <w:rPr/>
        <w:t>and</w:t>
      </w:r>
      <w:r>
        <w:rPr>
          <w:spacing w:val="-13"/>
        </w:rPr>
        <w:t> </w:t>
      </w:r>
      <w:r>
        <w:rPr/>
        <w:t>class</w:t>
      </w:r>
      <w:r>
        <w:rPr>
          <w:spacing w:val="-12"/>
        </w:rPr>
        <w:t> </w:t>
      </w:r>
      <w:r>
        <w:rPr/>
        <w:t>talks</w:t>
      </w:r>
      <w:r>
        <w:rPr>
          <w:spacing w:val="-13"/>
        </w:rPr>
        <w:t> </w:t>
      </w:r>
      <w:r>
        <w:rPr/>
        <w:t>as</w:t>
      </w:r>
      <w:r>
        <w:rPr>
          <w:spacing w:val="-13"/>
        </w:rPr>
        <w:t> </w:t>
      </w:r>
      <w:r>
        <w:rPr/>
        <w:t>they are proven, based on how the MSU promotes, to be more effective than traditional posters. It is also recommended that the Office of Community Engagement run a “Highlights” campaign that spotlights different locations, restaurants, and natural spaces</w:t>
      </w:r>
      <w:r>
        <w:rPr>
          <w:spacing w:val="-5"/>
        </w:rPr>
        <w:t> </w:t>
      </w:r>
      <w:r>
        <w:rPr/>
        <w:t>around</w:t>
      </w:r>
      <w:r>
        <w:rPr>
          <w:spacing w:val="-5"/>
        </w:rPr>
        <w:t> </w:t>
      </w:r>
      <w:r>
        <w:rPr/>
        <w:t>Hamilton</w:t>
      </w:r>
      <w:r>
        <w:rPr>
          <w:spacing w:val="-5"/>
        </w:rPr>
        <w:t> </w:t>
      </w:r>
      <w:r>
        <w:rPr/>
        <w:t>in</w:t>
      </w:r>
      <w:r>
        <w:rPr>
          <w:spacing w:val="-5"/>
        </w:rPr>
        <w:t> </w:t>
      </w:r>
      <w:r>
        <w:rPr/>
        <w:t>order</w:t>
      </w:r>
      <w:r>
        <w:rPr>
          <w:spacing w:val="-4"/>
        </w:rPr>
        <w:t> </w:t>
      </w:r>
      <w:r>
        <w:rPr/>
        <w:t>to</w:t>
      </w:r>
      <w:r>
        <w:rPr>
          <w:spacing w:val="-4"/>
        </w:rPr>
        <w:t> </w:t>
      </w:r>
      <w:r>
        <w:rPr/>
        <w:t>encourage</w:t>
      </w:r>
      <w:r>
        <w:rPr>
          <w:spacing w:val="-5"/>
        </w:rPr>
        <w:t> </w:t>
      </w:r>
      <w:r>
        <w:rPr/>
        <w:t>students</w:t>
      </w:r>
      <w:r>
        <w:rPr>
          <w:spacing w:val="-4"/>
        </w:rPr>
        <w:t> </w:t>
      </w:r>
      <w:r>
        <w:rPr/>
        <w:t>to</w:t>
      </w:r>
      <w:r>
        <w:rPr>
          <w:spacing w:val="-5"/>
        </w:rPr>
        <w:t> </w:t>
      </w:r>
      <w:r>
        <w:rPr/>
        <w:t>pursue</w:t>
      </w:r>
      <w:r>
        <w:rPr>
          <w:spacing w:val="-5"/>
        </w:rPr>
        <w:t> </w:t>
      </w:r>
      <w:r>
        <w:rPr/>
        <w:t>activities</w:t>
      </w:r>
      <w:r>
        <w:rPr>
          <w:spacing w:val="-5"/>
        </w:rPr>
        <w:t> </w:t>
      </w:r>
      <w:r>
        <w:rPr/>
        <w:t>within</w:t>
      </w:r>
      <w:r>
        <w:rPr>
          <w:spacing w:val="-5"/>
        </w:rPr>
        <w:t> </w:t>
      </w:r>
      <w:r>
        <w:rPr/>
        <w:t>the broader Hamilton community.</w:t>
      </w:r>
      <w:r>
        <w:rPr>
          <w:spacing w:val="66"/>
        </w:rPr>
        <w:t> </w:t>
      </w:r>
      <w:r>
        <w:rPr/>
        <w:t>Additionally, the Office of Community Engagement should</w:t>
      </w:r>
      <w:r>
        <w:rPr>
          <w:spacing w:val="-7"/>
        </w:rPr>
        <w:t> </w:t>
      </w:r>
      <w:r>
        <w:rPr/>
        <w:t>conduct</w:t>
      </w:r>
      <w:r>
        <w:rPr>
          <w:spacing w:val="-6"/>
        </w:rPr>
        <w:t> </w:t>
      </w:r>
      <w:r>
        <w:rPr/>
        <w:t>more</w:t>
      </w:r>
      <w:r>
        <w:rPr>
          <w:spacing w:val="-5"/>
        </w:rPr>
        <w:t> </w:t>
      </w:r>
      <w:r>
        <w:rPr/>
        <w:t>class</w:t>
      </w:r>
      <w:r>
        <w:rPr>
          <w:spacing w:val="-6"/>
        </w:rPr>
        <w:t> </w:t>
      </w:r>
      <w:r>
        <w:rPr/>
        <w:t>talks</w:t>
      </w:r>
      <w:r>
        <w:rPr>
          <w:spacing w:val="-6"/>
        </w:rPr>
        <w:t> </w:t>
      </w:r>
      <w:r>
        <w:rPr/>
        <w:t>to</w:t>
      </w:r>
      <w:r>
        <w:rPr>
          <w:spacing w:val="-6"/>
        </w:rPr>
        <w:t> </w:t>
      </w:r>
      <w:r>
        <w:rPr/>
        <w:t>directly</w:t>
      </w:r>
      <w:r>
        <w:rPr>
          <w:spacing w:val="-3"/>
        </w:rPr>
        <w:t> </w:t>
      </w:r>
      <w:r>
        <w:rPr/>
        <w:t>reach</w:t>
      </w:r>
      <w:r>
        <w:rPr>
          <w:spacing w:val="-6"/>
        </w:rPr>
        <w:t> </w:t>
      </w:r>
      <w:r>
        <w:rPr/>
        <w:t>out</w:t>
      </w:r>
      <w:r>
        <w:rPr>
          <w:spacing w:val="-7"/>
        </w:rPr>
        <w:t> </w:t>
      </w:r>
      <w:r>
        <w:rPr/>
        <w:t>to</w:t>
      </w:r>
      <w:r>
        <w:rPr>
          <w:spacing w:val="-6"/>
        </w:rPr>
        <w:t> </w:t>
      </w:r>
      <w:r>
        <w:rPr/>
        <w:t>students.</w:t>
      </w:r>
      <w:r>
        <w:rPr>
          <w:spacing w:val="-4"/>
        </w:rPr>
        <w:t> </w:t>
      </w:r>
      <w:r>
        <w:rPr/>
        <w:t>Such</w:t>
      </w:r>
      <w:r>
        <w:rPr>
          <w:spacing w:val="-6"/>
        </w:rPr>
        <w:t> </w:t>
      </w:r>
      <w:r>
        <w:rPr/>
        <w:t>class</w:t>
      </w:r>
      <w:r>
        <w:rPr>
          <w:spacing w:val="-5"/>
        </w:rPr>
        <w:t> </w:t>
      </w:r>
      <w:r>
        <w:rPr/>
        <w:t>talks</w:t>
      </w:r>
      <w:r>
        <w:rPr>
          <w:spacing w:val="-7"/>
        </w:rPr>
        <w:t> </w:t>
      </w:r>
      <w:r>
        <w:rPr/>
        <w:t>can take up a person’s time, but there are groups on campus, such as the MSU Municipal</w:t>
      </w:r>
      <w:r>
        <w:rPr>
          <w:spacing w:val="66"/>
        </w:rPr>
        <w:t> </w:t>
      </w:r>
      <w:r>
        <w:rPr/>
        <w:t>Affairs</w:t>
      </w:r>
      <w:r>
        <w:rPr>
          <w:spacing w:val="-16"/>
        </w:rPr>
        <w:t> </w:t>
      </w:r>
      <w:r>
        <w:rPr/>
        <w:t>committee</w:t>
      </w:r>
      <w:r>
        <w:rPr>
          <w:spacing w:val="-16"/>
        </w:rPr>
        <w:t> </w:t>
      </w:r>
      <w:r>
        <w:rPr/>
        <w:t>or</w:t>
      </w:r>
      <w:r>
        <w:rPr>
          <w:spacing w:val="-16"/>
        </w:rPr>
        <w:t> </w:t>
      </w:r>
      <w:r>
        <w:rPr/>
        <w:t>the</w:t>
      </w:r>
      <w:r>
        <w:rPr>
          <w:spacing w:val="-16"/>
        </w:rPr>
        <w:t> </w:t>
      </w:r>
      <w:r>
        <w:rPr/>
        <w:t>Student</w:t>
      </w:r>
      <w:r>
        <w:rPr>
          <w:spacing w:val="-16"/>
        </w:rPr>
        <w:t> </w:t>
      </w:r>
      <w:r>
        <w:rPr/>
        <w:t>Community</w:t>
      </w:r>
      <w:r>
        <w:rPr>
          <w:spacing w:val="-16"/>
        </w:rPr>
        <w:t> </w:t>
      </w:r>
      <w:r>
        <w:rPr/>
        <w:t>Support</w:t>
      </w:r>
      <w:r>
        <w:rPr>
          <w:spacing w:val="-16"/>
        </w:rPr>
        <w:t> </w:t>
      </w:r>
      <w:r>
        <w:rPr/>
        <w:t>Network,</w:t>
      </w:r>
      <w:r>
        <w:rPr>
          <w:spacing w:val="-14"/>
        </w:rPr>
        <w:t> </w:t>
      </w:r>
      <w:r>
        <w:rPr/>
        <w:t>that</w:t>
      </w:r>
      <w:r>
        <w:rPr>
          <w:spacing w:val="-16"/>
        </w:rPr>
        <w:t> </w:t>
      </w:r>
      <w:r>
        <w:rPr/>
        <w:t>may</w:t>
      </w:r>
      <w:r>
        <w:rPr>
          <w:spacing w:val="-16"/>
        </w:rPr>
        <w:t> </w:t>
      </w:r>
      <w:r>
        <w:rPr/>
        <w:t>be</w:t>
      </w:r>
      <w:r>
        <w:rPr>
          <w:spacing w:val="-16"/>
        </w:rPr>
        <w:t> </w:t>
      </w:r>
      <w:r>
        <w:rPr/>
        <w:t>interested in assisting the Office of Community Engagement with their promotions as it falls under their portfolios as well. The Office of Community Engagement should take advantage of such student groups on campus as they have a strong presence within the</w:t>
        <w:tab/>
        <w:t>student</w:t>
        <w:tab/>
      </w:r>
      <w:r>
        <w:rPr>
          <w:spacing w:val="-4"/>
        </w:rPr>
        <w:t>body.</w:t>
      </w:r>
    </w:p>
    <w:p>
      <w:pPr>
        <w:pStyle w:val="BodyText"/>
        <w:spacing w:before="9"/>
        <w:rPr>
          <w:sz w:val="24"/>
        </w:rPr>
      </w:pPr>
    </w:p>
    <w:p>
      <w:pPr>
        <w:pStyle w:val="BodyText"/>
        <w:spacing w:line="268" w:lineRule="auto"/>
        <w:ind w:left="219" w:right="1438"/>
        <w:jc w:val="both"/>
      </w:pPr>
      <w:r>
        <w:rPr/>
        <w:t>The</w:t>
      </w:r>
      <w:r>
        <w:rPr>
          <w:spacing w:val="-12"/>
        </w:rPr>
        <w:t> </w:t>
      </w:r>
      <w:r>
        <w:rPr/>
        <w:t>Office</w:t>
      </w:r>
      <w:r>
        <w:rPr>
          <w:spacing w:val="-10"/>
        </w:rPr>
        <w:t> </w:t>
      </w:r>
      <w:r>
        <w:rPr/>
        <w:t>of</w:t>
      </w:r>
      <w:r>
        <w:rPr>
          <w:spacing w:val="-11"/>
        </w:rPr>
        <w:t> </w:t>
      </w:r>
      <w:r>
        <w:rPr/>
        <w:t>Community</w:t>
      </w:r>
      <w:r>
        <w:rPr>
          <w:spacing w:val="-11"/>
        </w:rPr>
        <w:t> </w:t>
      </w:r>
      <w:r>
        <w:rPr/>
        <w:t>Engagement</w:t>
      </w:r>
      <w:r>
        <w:rPr>
          <w:spacing w:val="-11"/>
        </w:rPr>
        <w:t> </w:t>
      </w:r>
      <w:r>
        <w:rPr/>
        <w:t>hosts</w:t>
      </w:r>
      <w:r>
        <w:rPr>
          <w:spacing w:val="-10"/>
        </w:rPr>
        <w:t> </w:t>
      </w:r>
      <w:r>
        <w:rPr/>
        <w:t>numerous</w:t>
      </w:r>
      <w:r>
        <w:rPr>
          <w:spacing w:val="-11"/>
        </w:rPr>
        <w:t> </w:t>
      </w:r>
      <w:r>
        <w:rPr/>
        <w:t>events</w:t>
      </w:r>
      <w:r>
        <w:rPr>
          <w:spacing w:val="-11"/>
        </w:rPr>
        <w:t> </w:t>
      </w:r>
      <w:r>
        <w:rPr/>
        <w:t>throughout</w:t>
      </w:r>
      <w:r>
        <w:rPr>
          <w:spacing w:val="-11"/>
        </w:rPr>
        <w:t> </w:t>
      </w:r>
      <w:r>
        <w:rPr/>
        <w:t>the</w:t>
      </w:r>
      <w:r>
        <w:rPr>
          <w:spacing w:val="-11"/>
        </w:rPr>
        <w:t> </w:t>
      </w:r>
      <w:r>
        <w:rPr/>
        <w:t>year</w:t>
      </w:r>
      <w:r>
        <w:rPr>
          <w:spacing w:val="-11"/>
        </w:rPr>
        <w:t> </w:t>
      </w:r>
      <w:r>
        <w:rPr/>
        <w:t>for students, but currently the structure lacks effective turnout rates. The events that are held for students start at inconvenient times, which deters many from attending; if a</w:t>
      </w:r>
      <w:r>
        <w:rPr>
          <w:spacing w:val="66"/>
        </w:rPr>
        <w:t> </w:t>
      </w:r>
      <w:r>
        <w:rPr/>
        <w:t>student</w:t>
      </w:r>
      <w:r>
        <w:rPr>
          <w:spacing w:val="31"/>
        </w:rPr>
        <w:t> </w:t>
      </w:r>
      <w:r>
        <w:rPr/>
        <w:t>has</w:t>
      </w:r>
      <w:r>
        <w:rPr>
          <w:spacing w:val="31"/>
        </w:rPr>
        <w:t> </w:t>
      </w:r>
      <w:r>
        <w:rPr/>
        <w:t>class</w:t>
      </w:r>
      <w:r>
        <w:rPr>
          <w:spacing w:val="31"/>
        </w:rPr>
        <w:t> </w:t>
      </w:r>
      <w:r>
        <w:rPr/>
        <w:t>from</w:t>
      </w:r>
      <w:r>
        <w:rPr>
          <w:spacing w:val="31"/>
        </w:rPr>
        <w:t> </w:t>
      </w:r>
      <w:r>
        <w:rPr/>
        <w:t>2:30-3:30</w:t>
      </w:r>
      <w:r>
        <w:rPr>
          <w:spacing w:val="31"/>
        </w:rPr>
        <w:t> </w:t>
      </w:r>
      <w:r>
        <w:rPr/>
        <w:t>and</w:t>
      </w:r>
      <w:r>
        <w:rPr>
          <w:spacing w:val="31"/>
        </w:rPr>
        <w:t> </w:t>
      </w:r>
      <w:r>
        <w:rPr/>
        <w:t>4:30-5:30,</w:t>
      </w:r>
      <w:r>
        <w:rPr>
          <w:spacing w:val="31"/>
        </w:rPr>
        <w:t> </w:t>
      </w:r>
      <w:r>
        <w:rPr/>
        <w:t>there</w:t>
      </w:r>
      <w:r>
        <w:rPr>
          <w:spacing w:val="32"/>
        </w:rPr>
        <w:t> </w:t>
      </w:r>
      <w:r>
        <w:rPr/>
        <w:t>is</w:t>
      </w:r>
      <w:r>
        <w:rPr>
          <w:spacing w:val="31"/>
        </w:rPr>
        <w:t> </w:t>
      </w:r>
      <w:r>
        <w:rPr/>
        <w:t>a</w:t>
      </w:r>
      <w:r>
        <w:rPr>
          <w:spacing w:val="32"/>
        </w:rPr>
        <w:t> </w:t>
      </w:r>
      <w:r>
        <w:rPr/>
        <w:t>low</w:t>
      </w:r>
      <w:r>
        <w:rPr>
          <w:spacing w:val="31"/>
        </w:rPr>
        <w:t> </w:t>
      </w:r>
      <w:r>
        <w:rPr/>
        <w:t>likelihood</w:t>
      </w:r>
      <w:r>
        <w:rPr>
          <w:spacing w:val="31"/>
        </w:rPr>
        <w:t> </w:t>
      </w:r>
      <w:r>
        <w:rPr/>
        <w:t>that</w:t>
      </w:r>
      <w:r>
        <w:rPr>
          <w:spacing w:val="31"/>
        </w:rPr>
        <w:t> </w:t>
      </w:r>
      <w:r>
        <w:rPr/>
        <w:t>they</w:t>
      </w:r>
    </w:p>
    <w:p>
      <w:pPr>
        <w:pStyle w:val="BodyText"/>
        <w:rPr>
          <w:sz w:val="20"/>
        </w:rPr>
      </w:pPr>
    </w:p>
    <w:p>
      <w:pPr>
        <w:pStyle w:val="BodyText"/>
        <w:spacing w:before="3"/>
        <w:rPr>
          <w:sz w:val="14"/>
        </w:rPr>
      </w:pPr>
      <w:r>
        <w:rPr/>
        <w:pict>
          <v:rect style="position:absolute;margin-left:72pt;margin-top:9.607990pt;width:144pt;height:.54001pt;mso-position-horizontal-relative:page;mso-position-vertical-relative:paragraph;z-index:-15702528;mso-wrap-distance-left:0;mso-wrap-distance-right:0" filled="true" fillcolor="#000000" stroked="false">
            <v:fill type="solid"/>
            <w10:wrap type="topAndBottom"/>
          </v:rect>
        </w:pict>
      </w:r>
    </w:p>
    <w:p>
      <w:pPr>
        <w:spacing w:line="268" w:lineRule="auto" w:before="77"/>
        <w:ind w:left="220" w:right="2377" w:firstLine="0"/>
        <w:jc w:val="left"/>
        <w:rPr>
          <w:sz w:val="18"/>
        </w:rPr>
      </w:pPr>
      <w:r>
        <w:rPr>
          <w:position w:val="5"/>
          <w:sz w:val="12"/>
        </w:rPr>
        <w:t>153 </w:t>
      </w:r>
      <w:r>
        <w:rPr>
          <w:sz w:val="18"/>
        </w:rPr>
        <w:t>"Community Engagement @ McMaster.” McMaster Office of Community Engagement, 2018, </w:t>
      </w:r>
      <w:r>
        <w:rPr>
          <w:sz w:val="18"/>
          <w:u w:val="single"/>
        </w:rPr>
        <w:t>https://community.mcmaster.ca/macconnect/about/about-us-home</w:t>
      </w:r>
      <w:r>
        <w:rPr>
          <w:sz w:val="18"/>
        </w:rPr>
        <w:t>.</w:t>
      </w:r>
    </w:p>
    <w:p>
      <w:pPr>
        <w:spacing w:before="1"/>
        <w:ind w:left="220" w:right="0" w:firstLine="0"/>
        <w:jc w:val="left"/>
        <w:rPr>
          <w:sz w:val="18"/>
        </w:rPr>
      </w:pPr>
      <w:r>
        <w:rPr>
          <w:position w:val="5"/>
          <w:sz w:val="12"/>
        </w:rPr>
        <w:t>154 </w:t>
      </w:r>
      <w:r>
        <w:rPr>
          <w:sz w:val="18"/>
        </w:rPr>
        <w:t>“Ontario Post-Secondary Student Survey.” McMaster University, 2017 (unpublished).</w:t>
      </w:r>
    </w:p>
    <w:p>
      <w:pPr>
        <w:spacing w:after="0"/>
        <w:jc w:val="left"/>
        <w:rPr>
          <w:sz w:val="18"/>
        </w:rPr>
        <w:sectPr>
          <w:pgSz w:w="12240" w:h="15840"/>
          <w:pgMar w:header="0" w:footer="712" w:top="1440" w:bottom="920" w:left="1220" w:right="0"/>
        </w:sectPr>
      </w:pPr>
    </w:p>
    <w:p>
      <w:pPr>
        <w:pStyle w:val="BodyText"/>
        <w:spacing w:line="268" w:lineRule="auto" w:before="91"/>
        <w:ind w:left="220" w:right="1437"/>
        <w:jc w:val="both"/>
      </w:pPr>
      <w:r>
        <w:rPr/>
        <w:t>would attend an event from 3-4 as it wouldn’t be an effective break for themselves and they would be missing half of the event if they choose to attend. It is thus recommended that the Office of Community Engagement organize their events to</w:t>
      </w:r>
      <w:r>
        <w:rPr>
          <w:spacing w:val="66"/>
        </w:rPr>
        <w:t> </w:t>
      </w:r>
      <w:r>
        <w:rPr/>
        <w:t>begin at the :20 mark as that is when many students will be finishing class. Starting events at the :20 mark incentivizes more students to attend as they can stay for their entire break, rather than showing up 25 minutes late.</w:t>
      </w:r>
    </w:p>
    <w:p>
      <w:pPr>
        <w:pStyle w:val="BodyText"/>
        <w:spacing w:before="3"/>
        <w:rPr>
          <w:sz w:val="24"/>
        </w:rPr>
      </w:pPr>
    </w:p>
    <w:p>
      <w:pPr>
        <w:pStyle w:val="Heading1"/>
      </w:pPr>
      <w:bookmarkStart w:name="_TOC_250003" w:id="17"/>
      <w:bookmarkEnd w:id="17"/>
      <w:r>
        <w:rPr/>
        <w:t>Election Engagement</w:t>
      </w:r>
    </w:p>
    <w:p>
      <w:pPr>
        <w:pStyle w:val="Heading2"/>
        <w:spacing w:before="22" w:after="16"/>
      </w:pPr>
      <w:bookmarkStart w:name="_TOC_250002" w:id="18"/>
      <w:bookmarkEnd w:id="18"/>
      <w:r>
        <w:rPr/>
        <w:t>Polling Stations</w:t>
      </w:r>
    </w:p>
    <w:p>
      <w:pPr>
        <w:pStyle w:val="BodyText"/>
        <w:ind w:left="101"/>
        <w:rPr>
          <w:rFonts w:ascii="Gotham"/>
          <w:sz w:val="20"/>
        </w:rPr>
      </w:pPr>
      <w:r>
        <w:rPr>
          <w:rFonts w:ascii="Gotham"/>
          <w:sz w:val="20"/>
        </w:rPr>
        <w:pict>
          <v:shape style="width:479.4pt;height:230.4pt;mso-position-horizontal-relative:char;mso-position-vertical-relative:line" type="#_x0000_t202" filled="false" stroked="true" strokeweight=".47998pt" strokecolor="#000000">
            <w10:anchorlock/>
            <v:textbox inset="0,0,0,0">
              <w:txbxContent>
                <w:p>
                  <w:pPr>
                    <w:spacing w:line="268" w:lineRule="auto" w:before="29"/>
                    <w:ind w:left="109" w:right="99" w:firstLine="0"/>
                    <w:jc w:val="left"/>
                    <w:rPr>
                      <w:sz w:val="20"/>
                    </w:rPr>
                  </w:pPr>
                  <w:r>
                    <w:rPr>
                      <w:sz w:val="20"/>
                    </w:rPr>
                    <w:t>Principle: All McMaster students should have access to a polling stations on campus during elections occurring during the school year.</w:t>
                  </w:r>
                </w:p>
                <w:p>
                  <w:pPr>
                    <w:spacing w:line="268" w:lineRule="auto" w:before="201"/>
                    <w:ind w:left="109" w:right="99" w:firstLine="0"/>
                    <w:jc w:val="left"/>
                    <w:rPr>
                      <w:sz w:val="20"/>
                    </w:rPr>
                  </w:pPr>
                  <w:r>
                    <w:rPr>
                      <w:sz w:val="20"/>
                    </w:rPr>
                    <w:t>Concern: Due to a busy schedule, many students lack the time to travel to a polling station, which are often not in convenient locations.</w:t>
                  </w:r>
                </w:p>
                <w:p>
                  <w:pPr>
                    <w:spacing w:line="268" w:lineRule="auto" w:before="199"/>
                    <w:ind w:left="109" w:right="99" w:firstLine="0"/>
                    <w:jc w:val="left"/>
                    <w:rPr>
                      <w:sz w:val="20"/>
                    </w:rPr>
                  </w:pPr>
                  <w:r>
                    <w:rPr>
                      <w:sz w:val="20"/>
                    </w:rPr>
                    <w:t>Concern: Many first-year students move to Hamilton one month before municipal elections and are thus not as familiar with the locations of off-campus polling stations.</w:t>
                  </w:r>
                </w:p>
                <w:p>
                  <w:pPr>
                    <w:spacing w:line="268" w:lineRule="auto" w:before="201"/>
                    <w:ind w:left="109" w:right="99" w:firstLine="0"/>
                    <w:jc w:val="left"/>
                    <w:rPr>
                      <w:sz w:val="20"/>
                    </w:rPr>
                  </w:pPr>
                  <w:r>
                    <w:rPr>
                      <w:sz w:val="20"/>
                    </w:rPr>
                    <w:t>Concern: The misconception that students do not vote and therefore do not need a polling station on campus further discourages many students from voting.</w:t>
                  </w:r>
                </w:p>
                <w:p>
                  <w:pPr>
                    <w:spacing w:line="268" w:lineRule="auto" w:before="201"/>
                    <w:ind w:left="109" w:right="99" w:firstLine="0"/>
                    <w:jc w:val="left"/>
                    <w:rPr>
                      <w:sz w:val="20"/>
                    </w:rPr>
                  </w:pPr>
                  <w:r>
                    <w:rPr>
                      <w:sz w:val="20"/>
                    </w:rPr>
                    <w:t>Recommendation: The City of Hamilton should operate a satellite poll on campus for every municipal election to ensure voting is accessible to all students.</w:t>
                  </w:r>
                </w:p>
                <w:p>
                  <w:pPr>
                    <w:spacing w:line="268" w:lineRule="auto" w:before="199"/>
                    <w:ind w:left="109" w:right="99" w:firstLine="0"/>
                    <w:jc w:val="left"/>
                    <w:rPr>
                      <w:sz w:val="20"/>
                    </w:rPr>
                  </w:pPr>
                  <w:r>
                    <w:rPr>
                      <w:sz w:val="20"/>
                    </w:rPr>
                    <w:t>Recommendation: The federal government should continue to offer satellite polls on campus for every federal election.</w:t>
                  </w:r>
                </w:p>
                <w:p>
                  <w:pPr>
                    <w:spacing w:line="268" w:lineRule="auto" w:before="201"/>
                    <w:ind w:left="109" w:right="99" w:firstLine="0"/>
                    <w:jc w:val="left"/>
                    <w:rPr>
                      <w:sz w:val="20"/>
                    </w:rPr>
                  </w:pPr>
                  <w:r>
                    <w:rPr>
                      <w:sz w:val="20"/>
                    </w:rPr>
                    <w:t>Recommendation: If provincial elections are called before May, the provincial government should offer satellite polls on campus.</w:t>
                  </w:r>
                </w:p>
              </w:txbxContent>
            </v:textbox>
            <v:stroke dashstyle="solid"/>
          </v:shape>
        </w:pict>
      </w:r>
      <w:r>
        <w:rPr>
          <w:rFonts w:ascii="Gotham"/>
          <w:sz w:val="20"/>
        </w:rPr>
      </w:r>
    </w:p>
    <w:p>
      <w:pPr>
        <w:pStyle w:val="BodyText"/>
        <w:rPr>
          <w:rFonts w:ascii="Gotham"/>
          <w:b/>
          <w:sz w:val="20"/>
        </w:rPr>
      </w:pPr>
    </w:p>
    <w:p>
      <w:pPr>
        <w:pStyle w:val="BodyText"/>
        <w:spacing w:line="268" w:lineRule="auto" w:before="232"/>
        <w:ind w:left="219" w:right="1435"/>
        <w:jc w:val="both"/>
      </w:pPr>
      <w:r>
        <w:rPr/>
        <w:t>A polling station on campus is extremely beneficial to ensure that all students have equal</w:t>
      </w:r>
      <w:r>
        <w:rPr>
          <w:spacing w:val="-17"/>
        </w:rPr>
        <w:t> </w:t>
      </w:r>
      <w:r>
        <w:rPr/>
        <w:t>opportunity</w:t>
      </w:r>
      <w:r>
        <w:rPr>
          <w:spacing w:val="-17"/>
        </w:rPr>
        <w:t> </w:t>
      </w:r>
      <w:r>
        <w:rPr/>
        <w:t>to</w:t>
      </w:r>
      <w:r>
        <w:rPr>
          <w:spacing w:val="-16"/>
        </w:rPr>
        <w:t> </w:t>
      </w:r>
      <w:r>
        <w:rPr/>
        <w:t>participate</w:t>
      </w:r>
      <w:r>
        <w:rPr>
          <w:spacing w:val="-17"/>
        </w:rPr>
        <w:t> </w:t>
      </w:r>
      <w:r>
        <w:rPr/>
        <w:t>in</w:t>
      </w:r>
      <w:r>
        <w:rPr>
          <w:spacing w:val="-17"/>
        </w:rPr>
        <w:t> </w:t>
      </w:r>
      <w:r>
        <w:rPr/>
        <w:t>the</w:t>
      </w:r>
      <w:r>
        <w:rPr>
          <w:spacing w:val="-16"/>
        </w:rPr>
        <w:t> </w:t>
      </w:r>
      <w:r>
        <w:rPr/>
        <w:t>election</w:t>
      </w:r>
      <w:r>
        <w:rPr>
          <w:spacing w:val="-17"/>
        </w:rPr>
        <w:t> </w:t>
      </w:r>
      <w:r>
        <w:rPr/>
        <w:t>process.</w:t>
      </w:r>
      <w:r>
        <w:rPr>
          <w:spacing w:val="-17"/>
        </w:rPr>
        <w:t> </w:t>
      </w:r>
      <w:r>
        <w:rPr/>
        <w:t>In</w:t>
      </w:r>
      <w:r>
        <w:rPr>
          <w:spacing w:val="-16"/>
        </w:rPr>
        <w:t> </w:t>
      </w:r>
      <w:r>
        <w:rPr/>
        <w:t>the</w:t>
      </w:r>
      <w:r>
        <w:rPr>
          <w:spacing w:val="-17"/>
        </w:rPr>
        <w:t> </w:t>
      </w:r>
      <w:r>
        <w:rPr/>
        <w:t>2006</w:t>
      </w:r>
      <w:r>
        <w:rPr>
          <w:spacing w:val="-17"/>
        </w:rPr>
        <w:t> </w:t>
      </w:r>
      <w:r>
        <w:rPr/>
        <w:t>municipal</w:t>
      </w:r>
      <w:r>
        <w:rPr>
          <w:spacing w:val="-16"/>
        </w:rPr>
        <w:t> </w:t>
      </w:r>
      <w:r>
        <w:rPr/>
        <w:t>election, the City of Hamilton organized a polling station on McMaster’s campus for the first</w:t>
      </w:r>
      <w:r>
        <w:rPr>
          <w:spacing w:val="66"/>
        </w:rPr>
        <w:t> </w:t>
      </w:r>
      <w:r>
        <w:rPr/>
        <w:t>time</w:t>
      </w:r>
      <w:r>
        <w:rPr>
          <w:spacing w:val="-16"/>
        </w:rPr>
        <w:t> </w:t>
      </w:r>
      <w:r>
        <w:rPr/>
        <w:t>but</w:t>
      </w:r>
      <w:r>
        <w:rPr>
          <w:spacing w:val="-15"/>
        </w:rPr>
        <w:t> </w:t>
      </w:r>
      <w:r>
        <w:rPr/>
        <w:t>chose</w:t>
      </w:r>
      <w:r>
        <w:rPr>
          <w:spacing w:val="-16"/>
        </w:rPr>
        <w:t> </w:t>
      </w:r>
      <w:r>
        <w:rPr/>
        <w:t>not</w:t>
      </w:r>
      <w:r>
        <w:rPr>
          <w:spacing w:val="-15"/>
        </w:rPr>
        <w:t> </w:t>
      </w:r>
      <w:r>
        <w:rPr/>
        <w:t>to</w:t>
      </w:r>
      <w:r>
        <w:rPr>
          <w:spacing w:val="-15"/>
        </w:rPr>
        <w:t> </w:t>
      </w:r>
      <w:r>
        <w:rPr/>
        <w:t>do</w:t>
      </w:r>
      <w:r>
        <w:rPr>
          <w:spacing w:val="-16"/>
        </w:rPr>
        <w:t> </w:t>
      </w:r>
      <w:r>
        <w:rPr/>
        <w:t>so</w:t>
      </w:r>
      <w:r>
        <w:rPr>
          <w:spacing w:val="-15"/>
        </w:rPr>
        <w:t> </w:t>
      </w:r>
      <w:r>
        <w:rPr/>
        <w:t>again</w:t>
      </w:r>
      <w:r>
        <w:rPr>
          <w:spacing w:val="-16"/>
        </w:rPr>
        <w:t> </w:t>
      </w:r>
      <w:r>
        <w:rPr/>
        <w:t>for</w:t>
      </w:r>
      <w:r>
        <w:rPr>
          <w:spacing w:val="-16"/>
        </w:rPr>
        <w:t> </w:t>
      </w:r>
      <w:r>
        <w:rPr/>
        <w:t>the</w:t>
      </w:r>
      <w:r>
        <w:rPr>
          <w:spacing w:val="-16"/>
        </w:rPr>
        <w:t> </w:t>
      </w:r>
      <w:r>
        <w:rPr/>
        <w:t>2010,</w:t>
      </w:r>
      <w:r>
        <w:rPr>
          <w:spacing w:val="-15"/>
        </w:rPr>
        <w:t> </w:t>
      </w:r>
      <w:r>
        <w:rPr/>
        <w:t>2014,</w:t>
      </w:r>
      <w:r>
        <w:rPr>
          <w:spacing w:val="-16"/>
        </w:rPr>
        <w:t> </w:t>
      </w:r>
      <w:r>
        <w:rPr/>
        <w:t>and</w:t>
      </w:r>
      <w:r>
        <w:rPr>
          <w:spacing w:val="-16"/>
        </w:rPr>
        <w:t> </w:t>
      </w:r>
      <w:r>
        <w:rPr/>
        <w:t>2018</w:t>
      </w:r>
      <w:r>
        <w:rPr>
          <w:spacing w:val="-15"/>
        </w:rPr>
        <w:t> </w:t>
      </w:r>
      <w:r>
        <w:rPr/>
        <w:t>elections.</w:t>
      </w:r>
      <w:r>
        <w:rPr>
          <w:vertAlign w:val="superscript"/>
        </w:rPr>
        <w:t>155</w:t>
      </w:r>
      <w:r>
        <w:rPr>
          <w:spacing w:val="-15"/>
          <w:vertAlign w:val="baseline"/>
        </w:rPr>
        <w:t> </w:t>
      </w:r>
      <w:r>
        <w:rPr>
          <w:vertAlign w:val="baseline"/>
        </w:rPr>
        <w:t>The</w:t>
      </w:r>
      <w:r>
        <w:rPr>
          <w:spacing w:val="-16"/>
          <w:vertAlign w:val="baseline"/>
        </w:rPr>
        <w:t> </w:t>
      </w:r>
      <w:r>
        <w:rPr>
          <w:vertAlign w:val="baseline"/>
        </w:rPr>
        <w:t>decision to not implement another polling station on campus was due to alleged low voter turnouts,</w:t>
      </w:r>
      <w:r>
        <w:rPr>
          <w:spacing w:val="-13"/>
          <w:vertAlign w:val="baseline"/>
        </w:rPr>
        <w:t> </w:t>
      </w:r>
      <w:r>
        <w:rPr>
          <w:vertAlign w:val="baseline"/>
        </w:rPr>
        <w:t>which</w:t>
      </w:r>
      <w:r>
        <w:rPr>
          <w:spacing w:val="-13"/>
          <w:vertAlign w:val="baseline"/>
        </w:rPr>
        <w:t> </w:t>
      </w:r>
      <w:r>
        <w:rPr>
          <w:vertAlign w:val="baseline"/>
        </w:rPr>
        <w:t>is</w:t>
      </w:r>
      <w:r>
        <w:rPr>
          <w:spacing w:val="-13"/>
          <w:vertAlign w:val="baseline"/>
        </w:rPr>
        <w:t> </w:t>
      </w:r>
      <w:r>
        <w:rPr>
          <w:vertAlign w:val="baseline"/>
        </w:rPr>
        <w:t>unsubstantiated</w:t>
      </w:r>
      <w:r>
        <w:rPr>
          <w:spacing w:val="-13"/>
          <w:vertAlign w:val="baseline"/>
        </w:rPr>
        <w:t> </w:t>
      </w:r>
      <w:r>
        <w:rPr>
          <w:vertAlign w:val="baseline"/>
        </w:rPr>
        <w:t>as</w:t>
      </w:r>
      <w:r>
        <w:rPr>
          <w:spacing w:val="-13"/>
          <w:vertAlign w:val="baseline"/>
        </w:rPr>
        <w:t> </w:t>
      </w:r>
      <w:r>
        <w:rPr>
          <w:vertAlign w:val="baseline"/>
        </w:rPr>
        <w:t>there</w:t>
      </w:r>
      <w:r>
        <w:rPr>
          <w:spacing w:val="-13"/>
          <w:vertAlign w:val="baseline"/>
        </w:rPr>
        <w:t> </w:t>
      </w:r>
      <w:r>
        <w:rPr>
          <w:vertAlign w:val="baseline"/>
        </w:rPr>
        <w:t>is</w:t>
      </w:r>
      <w:r>
        <w:rPr>
          <w:spacing w:val="-13"/>
          <w:vertAlign w:val="baseline"/>
        </w:rPr>
        <w:t> </w:t>
      </w:r>
      <w:r>
        <w:rPr>
          <w:vertAlign w:val="baseline"/>
        </w:rPr>
        <w:t>no</w:t>
      </w:r>
      <w:r>
        <w:rPr>
          <w:spacing w:val="-14"/>
          <w:vertAlign w:val="baseline"/>
        </w:rPr>
        <w:t> </w:t>
      </w:r>
      <w:r>
        <w:rPr>
          <w:vertAlign w:val="baseline"/>
        </w:rPr>
        <w:t>concrete</w:t>
      </w:r>
      <w:r>
        <w:rPr>
          <w:spacing w:val="-12"/>
          <w:vertAlign w:val="baseline"/>
        </w:rPr>
        <w:t> </w:t>
      </w:r>
      <w:r>
        <w:rPr>
          <w:vertAlign w:val="baseline"/>
        </w:rPr>
        <w:t>data</w:t>
      </w:r>
      <w:r>
        <w:rPr>
          <w:spacing w:val="-13"/>
          <w:vertAlign w:val="baseline"/>
        </w:rPr>
        <w:t> </w:t>
      </w:r>
      <w:r>
        <w:rPr>
          <w:vertAlign w:val="baseline"/>
        </w:rPr>
        <w:t>illustrating</w:t>
      </w:r>
      <w:r>
        <w:rPr>
          <w:spacing w:val="-13"/>
          <w:vertAlign w:val="baseline"/>
        </w:rPr>
        <w:t> </w:t>
      </w:r>
      <w:r>
        <w:rPr>
          <w:vertAlign w:val="baseline"/>
        </w:rPr>
        <w:t>that</w:t>
      </w:r>
      <w:r>
        <w:rPr>
          <w:spacing w:val="-13"/>
          <w:vertAlign w:val="baseline"/>
        </w:rPr>
        <w:t> </w:t>
      </w:r>
      <w:r>
        <w:rPr>
          <w:vertAlign w:val="baseline"/>
        </w:rPr>
        <w:t>minimal amounts of students showed up. Previously, when the city implemented a poll on campus, the only students eligible to vote at that location were students living in residence.</w:t>
      </w:r>
      <w:r>
        <w:rPr>
          <w:vertAlign w:val="superscript"/>
        </w:rPr>
        <w:t>156</w:t>
      </w:r>
      <w:r>
        <w:rPr>
          <w:vertAlign w:val="baseline"/>
        </w:rPr>
        <w:t> As many of these students are first-time voters who have moved to Hamilton a month before polls open, they are often unsure of the voting process and are less likely to be engaged with the</w:t>
      </w:r>
      <w:r>
        <w:rPr>
          <w:spacing w:val="-1"/>
          <w:vertAlign w:val="baseline"/>
        </w:rPr>
        <w:t> </w:t>
      </w:r>
      <w:r>
        <w:rPr>
          <w:vertAlign w:val="baseline"/>
        </w:rPr>
        <w:t>election.</w:t>
      </w:r>
    </w:p>
    <w:p>
      <w:pPr>
        <w:pStyle w:val="BodyText"/>
        <w:spacing w:before="8"/>
        <w:rPr>
          <w:sz w:val="24"/>
        </w:rPr>
      </w:pPr>
    </w:p>
    <w:p>
      <w:pPr>
        <w:pStyle w:val="BodyText"/>
        <w:spacing w:line="268" w:lineRule="auto"/>
        <w:ind w:left="220" w:right="1436"/>
        <w:jc w:val="both"/>
      </w:pPr>
      <w:r>
        <w:rPr/>
        <w:t>To address the concern of a low voter turnout for a campus poll, the City of Hamilton should input satellite polls on campus for future election cycles. A satellite poll is a voting</w:t>
      </w:r>
      <w:r>
        <w:rPr>
          <w:spacing w:val="-4"/>
        </w:rPr>
        <w:t> </w:t>
      </w:r>
      <w:r>
        <w:rPr/>
        <w:t>booth</w:t>
      </w:r>
      <w:r>
        <w:rPr>
          <w:spacing w:val="-4"/>
        </w:rPr>
        <w:t> </w:t>
      </w:r>
      <w:r>
        <w:rPr/>
        <w:t>in</w:t>
      </w:r>
      <w:r>
        <w:rPr>
          <w:spacing w:val="-4"/>
        </w:rPr>
        <w:t> </w:t>
      </w:r>
      <w:r>
        <w:rPr/>
        <w:t>which</w:t>
      </w:r>
      <w:r>
        <w:rPr>
          <w:spacing w:val="-4"/>
        </w:rPr>
        <w:t> </w:t>
      </w:r>
      <w:r>
        <w:rPr/>
        <w:t>students</w:t>
      </w:r>
      <w:r>
        <w:rPr>
          <w:spacing w:val="-4"/>
        </w:rPr>
        <w:t> </w:t>
      </w:r>
      <w:r>
        <w:rPr/>
        <w:t>can</w:t>
      </w:r>
      <w:r>
        <w:rPr>
          <w:spacing w:val="-4"/>
        </w:rPr>
        <w:t> </w:t>
      </w:r>
      <w:r>
        <w:rPr/>
        <w:t>vote</w:t>
      </w:r>
      <w:r>
        <w:rPr>
          <w:spacing w:val="-4"/>
        </w:rPr>
        <w:t> </w:t>
      </w:r>
      <w:r>
        <w:rPr/>
        <w:t>for</w:t>
      </w:r>
      <w:r>
        <w:rPr>
          <w:spacing w:val="-4"/>
        </w:rPr>
        <w:t> </w:t>
      </w:r>
      <w:r>
        <w:rPr/>
        <w:t>any</w:t>
      </w:r>
      <w:r>
        <w:rPr>
          <w:spacing w:val="-4"/>
        </w:rPr>
        <w:t> </w:t>
      </w:r>
      <w:r>
        <w:rPr/>
        <w:t>candidate</w:t>
      </w:r>
      <w:r>
        <w:rPr>
          <w:spacing w:val="-4"/>
        </w:rPr>
        <w:t> </w:t>
      </w:r>
      <w:r>
        <w:rPr/>
        <w:t>who</w:t>
      </w:r>
      <w:r>
        <w:rPr>
          <w:spacing w:val="-4"/>
        </w:rPr>
        <w:t> </w:t>
      </w:r>
      <w:r>
        <w:rPr/>
        <w:t>is</w:t>
      </w:r>
      <w:r>
        <w:rPr>
          <w:spacing w:val="-4"/>
        </w:rPr>
        <w:t> </w:t>
      </w:r>
      <w:r>
        <w:rPr/>
        <w:t>running</w:t>
      </w:r>
      <w:r>
        <w:rPr>
          <w:spacing w:val="-4"/>
        </w:rPr>
        <w:t> </w:t>
      </w:r>
      <w:r>
        <w:rPr/>
        <w:t>in</w:t>
      </w:r>
      <w:r>
        <w:rPr>
          <w:spacing w:val="-4"/>
        </w:rPr>
        <w:t> </w:t>
      </w:r>
      <w:r>
        <w:rPr/>
        <w:t>any</w:t>
      </w:r>
      <w:r>
        <w:rPr>
          <w:spacing w:val="-4"/>
        </w:rPr>
        <w:t> </w:t>
      </w:r>
      <w:r>
        <w:rPr/>
        <w:t>ward within Hamilton. October is a busy time for many students, as this is when midterm examinations are held; therefore, a polling station on campus would</w:t>
      </w:r>
      <w:r>
        <w:rPr>
          <w:spacing w:val="39"/>
        </w:rPr>
        <w:t> </w:t>
      </w:r>
      <w:r>
        <w:rPr/>
        <w:t>incentivize</w:t>
      </w:r>
    </w:p>
    <w:p>
      <w:pPr>
        <w:pStyle w:val="BodyText"/>
        <w:spacing w:before="6"/>
        <w:rPr>
          <w:sz w:val="16"/>
        </w:rPr>
      </w:pPr>
      <w:r>
        <w:rPr/>
        <w:pict>
          <v:rect style="position:absolute;margin-left:72pt;margin-top:10.86244pt;width:144pt;height:.54001pt;mso-position-horizontal-relative:page;mso-position-vertical-relative:paragraph;z-index:-15701504;mso-wrap-distance-left:0;mso-wrap-distance-right:0" filled="true" fillcolor="#000000" stroked="false">
            <v:fill type="solid"/>
            <w10:wrap type="topAndBottom"/>
          </v:rect>
        </w:pict>
      </w:r>
    </w:p>
    <w:p>
      <w:pPr>
        <w:spacing w:line="268" w:lineRule="auto" w:before="77"/>
        <w:ind w:left="220" w:right="1442" w:firstLine="0"/>
        <w:jc w:val="left"/>
        <w:rPr>
          <w:sz w:val="18"/>
        </w:rPr>
      </w:pPr>
      <w:r>
        <w:rPr>
          <w:position w:val="5"/>
          <w:sz w:val="12"/>
        </w:rPr>
        <w:t>155 </w:t>
      </w:r>
      <w:r>
        <w:rPr>
          <w:sz w:val="18"/>
        </w:rPr>
        <w:t>Reilly, Emma. "City Pulls McMaster Polling Station." The Hamilton Spectator, published October 14, 2010, </w:t>
      </w:r>
      <w:r>
        <w:rPr>
          <w:sz w:val="18"/>
          <w:u w:val="single"/>
        </w:rPr>
        <w:t>https://</w:t>
      </w:r>
      <w:hyperlink r:id="rId49">
        <w:r>
          <w:rPr>
            <w:sz w:val="18"/>
            <w:u w:val="single"/>
          </w:rPr>
          <w:t>www.thespec.com/news-story/2173556-city-pulls-mcmaster-polling-station/</w:t>
        </w:r>
        <w:r>
          <w:rPr>
            <w:sz w:val="18"/>
          </w:rPr>
          <w:t>.</w:t>
        </w:r>
      </w:hyperlink>
    </w:p>
    <w:p>
      <w:pPr>
        <w:spacing w:before="1"/>
        <w:ind w:left="220" w:right="0" w:firstLine="0"/>
        <w:jc w:val="left"/>
        <w:rPr>
          <w:sz w:val="18"/>
        </w:rPr>
      </w:pPr>
      <w:r>
        <w:rPr>
          <w:position w:val="5"/>
          <w:sz w:val="12"/>
        </w:rPr>
        <w:t>156 </w:t>
      </w:r>
      <w:r>
        <w:rPr>
          <w:sz w:val="18"/>
        </w:rPr>
        <w:t>Ibid.</w:t>
      </w:r>
    </w:p>
    <w:p>
      <w:pPr>
        <w:spacing w:after="0"/>
        <w:jc w:val="left"/>
        <w:rPr>
          <w:sz w:val="18"/>
        </w:rPr>
        <w:sectPr>
          <w:footerReference w:type="default" r:id="rId48"/>
          <w:pgSz w:w="12240" w:h="15840"/>
          <w:pgMar w:footer="731" w:header="0" w:top="1360" w:bottom="920" w:left="1220" w:right="0"/>
        </w:sectPr>
      </w:pPr>
    </w:p>
    <w:p>
      <w:pPr>
        <w:pStyle w:val="BodyText"/>
        <w:spacing w:line="268" w:lineRule="auto" w:before="91"/>
        <w:ind w:left="220" w:right="1437"/>
        <w:jc w:val="both"/>
      </w:pPr>
      <w:r>
        <w:rPr/>
        <w:t>students to vote as they would not have to travel far. For the 2018 municipal election, Western</w:t>
      </w:r>
      <w:r>
        <w:rPr>
          <w:spacing w:val="-12"/>
        </w:rPr>
        <w:t> </w:t>
      </w:r>
      <w:r>
        <w:rPr/>
        <w:t>University</w:t>
      </w:r>
      <w:r>
        <w:rPr>
          <w:spacing w:val="-11"/>
        </w:rPr>
        <w:t> </w:t>
      </w:r>
      <w:r>
        <w:rPr/>
        <w:t>implemented</w:t>
      </w:r>
      <w:r>
        <w:rPr>
          <w:spacing w:val="-12"/>
        </w:rPr>
        <w:t> </w:t>
      </w:r>
      <w:r>
        <w:rPr/>
        <w:t>a</w:t>
      </w:r>
      <w:r>
        <w:rPr>
          <w:spacing w:val="-11"/>
        </w:rPr>
        <w:t> </w:t>
      </w:r>
      <w:r>
        <w:rPr/>
        <w:t>polling</w:t>
      </w:r>
      <w:r>
        <w:rPr>
          <w:spacing w:val="-12"/>
        </w:rPr>
        <w:t> </w:t>
      </w:r>
      <w:r>
        <w:rPr/>
        <w:t>station</w:t>
      </w:r>
      <w:r>
        <w:rPr>
          <w:spacing w:val="-11"/>
        </w:rPr>
        <w:t> </w:t>
      </w:r>
      <w:r>
        <w:rPr/>
        <w:t>on</w:t>
      </w:r>
      <w:r>
        <w:rPr>
          <w:spacing w:val="-12"/>
        </w:rPr>
        <w:t> </w:t>
      </w:r>
      <w:r>
        <w:rPr/>
        <w:t>campus</w:t>
      </w:r>
      <w:r>
        <w:rPr>
          <w:spacing w:val="-10"/>
        </w:rPr>
        <w:t> </w:t>
      </w:r>
      <w:r>
        <w:rPr/>
        <w:t>for</w:t>
      </w:r>
      <w:r>
        <w:rPr>
          <w:spacing w:val="-12"/>
        </w:rPr>
        <w:t> </w:t>
      </w:r>
      <w:r>
        <w:rPr/>
        <w:t>students</w:t>
      </w:r>
      <w:r>
        <w:rPr>
          <w:spacing w:val="-12"/>
        </w:rPr>
        <w:t> </w:t>
      </w:r>
      <w:r>
        <w:rPr/>
        <w:t>to</w:t>
      </w:r>
      <w:r>
        <w:rPr>
          <w:spacing w:val="-10"/>
        </w:rPr>
        <w:t> </w:t>
      </w:r>
      <w:r>
        <w:rPr/>
        <w:t>vote.</w:t>
      </w:r>
      <w:r>
        <w:rPr>
          <w:spacing w:val="-12"/>
        </w:rPr>
        <w:t> </w:t>
      </w:r>
      <w:r>
        <w:rPr/>
        <w:t>This was</w:t>
      </w:r>
      <w:r>
        <w:rPr>
          <w:spacing w:val="-16"/>
        </w:rPr>
        <w:t> </w:t>
      </w:r>
      <w:r>
        <w:rPr/>
        <w:t>a</w:t>
      </w:r>
      <w:r>
        <w:rPr>
          <w:spacing w:val="-16"/>
        </w:rPr>
        <w:t> </w:t>
      </w:r>
      <w:r>
        <w:rPr/>
        <w:t>successful</w:t>
      </w:r>
      <w:r>
        <w:rPr>
          <w:spacing w:val="-15"/>
        </w:rPr>
        <w:t> </w:t>
      </w:r>
      <w:r>
        <w:rPr/>
        <w:t>attempt</w:t>
      </w:r>
      <w:r>
        <w:rPr>
          <w:spacing w:val="-16"/>
        </w:rPr>
        <w:t> </w:t>
      </w:r>
      <w:r>
        <w:rPr/>
        <w:t>to</w:t>
      </w:r>
      <w:r>
        <w:rPr>
          <w:spacing w:val="-14"/>
        </w:rPr>
        <w:t> </w:t>
      </w:r>
      <w:r>
        <w:rPr/>
        <w:t>engage</w:t>
      </w:r>
      <w:r>
        <w:rPr>
          <w:spacing w:val="-16"/>
        </w:rPr>
        <w:t> </w:t>
      </w:r>
      <w:r>
        <w:rPr/>
        <w:t>with</w:t>
      </w:r>
      <w:r>
        <w:rPr>
          <w:spacing w:val="-16"/>
        </w:rPr>
        <w:t> </w:t>
      </w:r>
      <w:r>
        <w:rPr/>
        <w:t>students</w:t>
      </w:r>
      <w:r>
        <w:rPr>
          <w:spacing w:val="-15"/>
        </w:rPr>
        <w:t> </w:t>
      </w:r>
      <w:r>
        <w:rPr/>
        <w:t>and</w:t>
      </w:r>
      <w:r>
        <w:rPr>
          <w:spacing w:val="-14"/>
        </w:rPr>
        <w:t> </w:t>
      </w:r>
      <w:r>
        <w:rPr/>
        <w:t>provide</w:t>
      </w:r>
      <w:r>
        <w:rPr>
          <w:spacing w:val="-15"/>
        </w:rPr>
        <w:t> </w:t>
      </w:r>
      <w:r>
        <w:rPr/>
        <w:t>them</w:t>
      </w:r>
      <w:r>
        <w:rPr>
          <w:spacing w:val="-16"/>
        </w:rPr>
        <w:t> </w:t>
      </w:r>
      <w:r>
        <w:rPr/>
        <w:t>with</w:t>
      </w:r>
      <w:r>
        <w:rPr>
          <w:spacing w:val="-13"/>
        </w:rPr>
        <w:t> </w:t>
      </w:r>
      <w:r>
        <w:rPr/>
        <w:t>an</w:t>
      </w:r>
      <w:r>
        <w:rPr>
          <w:spacing w:val="-14"/>
        </w:rPr>
        <w:t> </w:t>
      </w:r>
      <w:r>
        <w:rPr/>
        <w:t>accessible location to vote.</w:t>
      </w:r>
      <w:r>
        <w:rPr>
          <w:vertAlign w:val="superscript"/>
        </w:rPr>
        <w:t>157</w:t>
      </w:r>
      <w:r>
        <w:rPr>
          <w:vertAlign w:val="baseline"/>
        </w:rPr>
        <w:t> When the 2022 municipal election occurs, there will be three new residence buildings at McMaster, housing a combined total of 1800 students, a substantial increase in the population. The demographic of students will be substantially</w:t>
      </w:r>
      <w:r>
        <w:rPr>
          <w:spacing w:val="-7"/>
          <w:vertAlign w:val="baseline"/>
        </w:rPr>
        <w:t> </w:t>
      </w:r>
      <w:r>
        <w:rPr>
          <w:vertAlign w:val="baseline"/>
        </w:rPr>
        <w:t>larger</w:t>
      </w:r>
      <w:r>
        <w:rPr>
          <w:spacing w:val="-7"/>
          <w:vertAlign w:val="baseline"/>
        </w:rPr>
        <w:t> </w:t>
      </w:r>
      <w:r>
        <w:rPr>
          <w:vertAlign w:val="baseline"/>
        </w:rPr>
        <w:t>and</w:t>
      </w:r>
      <w:r>
        <w:rPr>
          <w:spacing w:val="-6"/>
          <w:vertAlign w:val="baseline"/>
        </w:rPr>
        <w:t> </w:t>
      </w:r>
      <w:r>
        <w:rPr>
          <w:vertAlign w:val="baseline"/>
        </w:rPr>
        <w:t>more</w:t>
      </w:r>
      <w:r>
        <w:rPr>
          <w:spacing w:val="-7"/>
          <w:vertAlign w:val="baseline"/>
        </w:rPr>
        <w:t> </w:t>
      </w:r>
      <w:r>
        <w:rPr>
          <w:vertAlign w:val="baseline"/>
        </w:rPr>
        <w:t>diverse</w:t>
      </w:r>
      <w:r>
        <w:rPr>
          <w:spacing w:val="-7"/>
          <w:vertAlign w:val="baseline"/>
        </w:rPr>
        <w:t> </w:t>
      </w:r>
      <w:r>
        <w:rPr>
          <w:vertAlign w:val="baseline"/>
        </w:rPr>
        <w:t>by</w:t>
      </w:r>
      <w:r>
        <w:rPr>
          <w:spacing w:val="-6"/>
          <w:vertAlign w:val="baseline"/>
        </w:rPr>
        <w:t> </w:t>
      </w:r>
      <w:r>
        <w:rPr>
          <w:vertAlign w:val="baseline"/>
        </w:rPr>
        <w:t>the</w:t>
      </w:r>
      <w:r>
        <w:rPr>
          <w:spacing w:val="-7"/>
          <w:vertAlign w:val="baseline"/>
        </w:rPr>
        <w:t> </w:t>
      </w:r>
      <w:r>
        <w:rPr>
          <w:vertAlign w:val="baseline"/>
        </w:rPr>
        <w:t>2022</w:t>
      </w:r>
      <w:r>
        <w:rPr>
          <w:spacing w:val="-6"/>
          <w:vertAlign w:val="baseline"/>
        </w:rPr>
        <w:t> </w:t>
      </w:r>
      <w:r>
        <w:rPr>
          <w:vertAlign w:val="baseline"/>
        </w:rPr>
        <w:t>municipal</w:t>
      </w:r>
      <w:r>
        <w:rPr>
          <w:spacing w:val="-6"/>
          <w:vertAlign w:val="baseline"/>
        </w:rPr>
        <w:t> </w:t>
      </w:r>
      <w:r>
        <w:rPr>
          <w:vertAlign w:val="baseline"/>
        </w:rPr>
        <w:t>election,</w:t>
      </w:r>
      <w:r>
        <w:rPr>
          <w:spacing w:val="-7"/>
          <w:vertAlign w:val="baseline"/>
        </w:rPr>
        <w:t> </w:t>
      </w:r>
      <w:r>
        <w:rPr>
          <w:vertAlign w:val="baseline"/>
        </w:rPr>
        <w:t>which</w:t>
      </w:r>
      <w:r>
        <w:rPr>
          <w:spacing w:val="-6"/>
          <w:vertAlign w:val="baseline"/>
        </w:rPr>
        <w:t> </w:t>
      </w:r>
      <w:r>
        <w:rPr>
          <w:vertAlign w:val="baseline"/>
        </w:rPr>
        <w:t>is</w:t>
      </w:r>
      <w:r>
        <w:rPr>
          <w:spacing w:val="-7"/>
          <w:vertAlign w:val="baseline"/>
        </w:rPr>
        <w:t> </w:t>
      </w:r>
      <w:r>
        <w:rPr>
          <w:vertAlign w:val="baseline"/>
        </w:rPr>
        <w:t>why</w:t>
      </w:r>
      <w:r>
        <w:rPr>
          <w:spacing w:val="-6"/>
          <w:vertAlign w:val="baseline"/>
        </w:rPr>
        <w:t> </w:t>
      </w:r>
      <w:r>
        <w:rPr>
          <w:vertAlign w:val="baseline"/>
        </w:rPr>
        <w:t>the City should implement a satellite poll on campus to ensure all students have an accessible location to vote on election</w:t>
      </w:r>
      <w:r>
        <w:rPr>
          <w:spacing w:val="-6"/>
          <w:vertAlign w:val="baseline"/>
        </w:rPr>
        <w:t> </w:t>
      </w:r>
      <w:r>
        <w:rPr>
          <w:vertAlign w:val="baseline"/>
        </w:rPr>
        <w:t>day.</w:t>
      </w:r>
    </w:p>
    <w:p>
      <w:pPr>
        <w:pStyle w:val="BodyText"/>
        <w:spacing w:before="7"/>
        <w:rPr>
          <w:sz w:val="24"/>
        </w:rPr>
      </w:pPr>
    </w:p>
    <w:p>
      <w:pPr>
        <w:pStyle w:val="Heading2"/>
        <w:spacing w:before="1" w:after="16"/>
      </w:pPr>
      <w:bookmarkStart w:name="_TOC_250001" w:id="19"/>
      <w:bookmarkEnd w:id="19"/>
      <w:r>
        <w:rPr/>
        <w:t>Ranked Ballot</w:t>
      </w:r>
    </w:p>
    <w:p>
      <w:pPr>
        <w:pStyle w:val="BodyText"/>
        <w:ind w:left="101"/>
        <w:rPr>
          <w:rFonts w:ascii="Gotham"/>
          <w:sz w:val="20"/>
        </w:rPr>
      </w:pPr>
      <w:r>
        <w:rPr>
          <w:rFonts w:ascii="Gotham"/>
          <w:sz w:val="20"/>
        </w:rPr>
        <w:pict>
          <v:shape style="width:479.4pt;height:150.4pt;mso-position-horizontal-relative:char;mso-position-vertical-relative:line" type="#_x0000_t202" filled="false" stroked="true" strokeweight=".47998pt" strokecolor="#000000">
            <w10:anchorlock/>
            <v:textbox inset="0,0,0,0">
              <w:txbxContent>
                <w:p>
                  <w:pPr>
                    <w:spacing w:before="29"/>
                    <w:ind w:left="109" w:right="0" w:firstLine="0"/>
                    <w:jc w:val="both"/>
                    <w:rPr>
                      <w:sz w:val="20"/>
                    </w:rPr>
                  </w:pPr>
                  <w:r>
                    <w:rPr>
                      <w:sz w:val="20"/>
                    </w:rPr>
                    <w:t>Principle: All students should have the opportunity to vote using a ranked ballot system.</w:t>
                  </w:r>
                </w:p>
                <w:p>
                  <w:pPr>
                    <w:pStyle w:val="BodyText"/>
                    <w:rPr>
                      <w:sz w:val="21"/>
                    </w:rPr>
                  </w:pPr>
                </w:p>
                <w:p>
                  <w:pPr>
                    <w:spacing w:line="268" w:lineRule="auto" w:before="1"/>
                    <w:ind w:left="109" w:right="465" w:firstLine="0"/>
                    <w:jc w:val="both"/>
                    <w:rPr>
                      <w:sz w:val="20"/>
                    </w:rPr>
                  </w:pPr>
                  <w:r>
                    <w:rPr>
                      <w:spacing w:val="4"/>
                      <w:sz w:val="20"/>
                    </w:rPr>
                    <w:t>Concern: </w:t>
                  </w:r>
                  <w:r>
                    <w:rPr>
                      <w:sz w:val="20"/>
                    </w:rPr>
                    <w:t>Many students become overwhelmed by the number of candidates running in an election and have difficulty choosing one</w:t>
                  </w:r>
                  <w:r>
                    <w:rPr>
                      <w:spacing w:val="-8"/>
                      <w:sz w:val="20"/>
                    </w:rPr>
                    <w:t> </w:t>
                  </w:r>
                  <w:r>
                    <w:rPr>
                      <w:sz w:val="20"/>
                    </w:rPr>
                    <w:t>option.</w:t>
                  </w:r>
                </w:p>
                <w:p>
                  <w:pPr>
                    <w:spacing w:line="268" w:lineRule="auto" w:before="200"/>
                    <w:ind w:left="109" w:right="585" w:firstLine="0"/>
                    <w:jc w:val="both"/>
                    <w:rPr>
                      <w:sz w:val="20"/>
                    </w:rPr>
                  </w:pPr>
                  <w:r>
                    <w:rPr>
                      <w:spacing w:val="4"/>
                      <w:sz w:val="20"/>
                    </w:rPr>
                    <w:t>Concern: </w:t>
                  </w:r>
                  <w:r>
                    <w:rPr>
                      <w:sz w:val="20"/>
                    </w:rPr>
                    <w:t>Candidates can win an election by getting less than 50% of votes in the current system,</w:t>
                  </w:r>
                  <w:r>
                    <w:rPr>
                      <w:spacing w:val="-6"/>
                      <w:sz w:val="20"/>
                    </w:rPr>
                    <w:t> </w:t>
                  </w:r>
                  <w:r>
                    <w:rPr>
                      <w:sz w:val="20"/>
                    </w:rPr>
                    <w:t>meaning</w:t>
                  </w:r>
                  <w:r>
                    <w:rPr>
                      <w:spacing w:val="-4"/>
                      <w:sz w:val="20"/>
                    </w:rPr>
                    <w:t> </w:t>
                  </w:r>
                  <w:r>
                    <w:rPr>
                      <w:sz w:val="20"/>
                    </w:rPr>
                    <w:t>that</w:t>
                  </w:r>
                  <w:r>
                    <w:rPr>
                      <w:spacing w:val="-4"/>
                      <w:sz w:val="20"/>
                    </w:rPr>
                    <w:t> </w:t>
                  </w:r>
                  <w:r>
                    <w:rPr>
                      <w:sz w:val="20"/>
                    </w:rPr>
                    <w:t>some</w:t>
                  </w:r>
                  <w:r>
                    <w:rPr>
                      <w:spacing w:val="-4"/>
                      <w:sz w:val="20"/>
                    </w:rPr>
                    <w:t> </w:t>
                  </w:r>
                  <w:r>
                    <w:rPr>
                      <w:sz w:val="20"/>
                    </w:rPr>
                    <w:t>candidates</w:t>
                  </w:r>
                  <w:r>
                    <w:rPr>
                      <w:spacing w:val="-4"/>
                      <w:sz w:val="20"/>
                    </w:rPr>
                    <w:t> </w:t>
                  </w:r>
                  <w:r>
                    <w:rPr>
                      <w:sz w:val="20"/>
                    </w:rPr>
                    <w:t>may</w:t>
                  </w:r>
                  <w:r>
                    <w:rPr>
                      <w:spacing w:val="-4"/>
                      <w:sz w:val="20"/>
                    </w:rPr>
                    <w:t> </w:t>
                  </w:r>
                  <w:r>
                    <w:rPr>
                      <w:sz w:val="20"/>
                    </w:rPr>
                    <w:t>have</w:t>
                  </w:r>
                  <w:r>
                    <w:rPr>
                      <w:spacing w:val="-4"/>
                      <w:sz w:val="20"/>
                    </w:rPr>
                    <w:t> </w:t>
                  </w:r>
                  <w:r>
                    <w:rPr>
                      <w:sz w:val="20"/>
                    </w:rPr>
                    <w:t>gotten</w:t>
                  </w:r>
                  <w:r>
                    <w:rPr>
                      <w:spacing w:val="-4"/>
                      <w:sz w:val="20"/>
                    </w:rPr>
                    <w:t> </w:t>
                  </w:r>
                  <w:r>
                    <w:rPr>
                      <w:sz w:val="20"/>
                    </w:rPr>
                    <w:t>the</w:t>
                  </w:r>
                  <w:r>
                    <w:rPr>
                      <w:spacing w:val="-4"/>
                      <w:sz w:val="20"/>
                    </w:rPr>
                    <w:t> </w:t>
                  </w:r>
                  <w:r>
                    <w:rPr>
                      <w:sz w:val="20"/>
                    </w:rPr>
                    <w:t>most</w:t>
                  </w:r>
                  <w:r>
                    <w:rPr>
                      <w:spacing w:val="-5"/>
                      <w:sz w:val="20"/>
                    </w:rPr>
                    <w:t> </w:t>
                  </w:r>
                  <w:r>
                    <w:rPr>
                      <w:sz w:val="20"/>
                    </w:rPr>
                    <w:t>votes,</w:t>
                  </w:r>
                  <w:r>
                    <w:rPr>
                      <w:spacing w:val="-4"/>
                      <w:sz w:val="20"/>
                    </w:rPr>
                    <w:t> </w:t>
                  </w:r>
                  <w:r>
                    <w:rPr>
                      <w:sz w:val="20"/>
                    </w:rPr>
                    <w:t>but</w:t>
                  </w:r>
                  <w:r>
                    <w:rPr>
                      <w:spacing w:val="-4"/>
                      <w:sz w:val="20"/>
                    </w:rPr>
                    <w:t> </w:t>
                  </w:r>
                  <w:r>
                    <w:rPr>
                      <w:sz w:val="20"/>
                    </w:rPr>
                    <w:t>they</w:t>
                  </w:r>
                  <w:r>
                    <w:rPr>
                      <w:spacing w:val="-5"/>
                      <w:sz w:val="20"/>
                    </w:rPr>
                    <w:t> </w:t>
                  </w:r>
                  <w:r>
                    <w:rPr>
                      <w:sz w:val="20"/>
                    </w:rPr>
                    <w:t>are</w:t>
                  </w:r>
                  <w:r>
                    <w:rPr>
                      <w:spacing w:val="-4"/>
                      <w:sz w:val="20"/>
                    </w:rPr>
                    <w:t> </w:t>
                  </w:r>
                  <w:r>
                    <w:rPr>
                      <w:sz w:val="20"/>
                    </w:rPr>
                    <w:t>not who a vast majority of their constituents</w:t>
                  </w:r>
                  <w:r>
                    <w:rPr>
                      <w:spacing w:val="-6"/>
                      <w:sz w:val="20"/>
                    </w:rPr>
                    <w:t> </w:t>
                  </w:r>
                  <w:r>
                    <w:rPr>
                      <w:sz w:val="20"/>
                    </w:rPr>
                    <w:t>wanted.</w:t>
                  </w:r>
                </w:p>
                <w:p>
                  <w:pPr>
                    <w:spacing w:before="201"/>
                    <w:ind w:left="109" w:right="0" w:firstLine="0"/>
                    <w:jc w:val="left"/>
                    <w:rPr>
                      <w:sz w:val="20"/>
                    </w:rPr>
                  </w:pPr>
                  <w:r>
                    <w:rPr>
                      <w:sz w:val="20"/>
                    </w:rPr>
                    <w:t>Recommendation: The City of Hamilton should adopt a ranked ballot system for all elections.</w:t>
                  </w:r>
                </w:p>
                <w:p>
                  <w:pPr>
                    <w:pStyle w:val="BodyText"/>
                    <w:rPr>
                      <w:sz w:val="21"/>
                    </w:rPr>
                  </w:pPr>
                </w:p>
                <w:p>
                  <w:pPr>
                    <w:spacing w:line="268" w:lineRule="auto" w:before="0"/>
                    <w:ind w:left="109" w:right="471" w:firstLine="0"/>
                    <w:jc w:val="both"/>
                    <w:rPr>
                      <w:sz w:val="20"/>
                    </w:rPr>
                  </w:pPr>
                  <w:r>
                    <w:rPr>
                      <w:sz w:val="20"/>
                    </w:rPr>
                    <w:t>Recommendation: The provincial and federal governments should look into voting reform and alter the voting system based on the public’s feedback.</w:t>
                  </w:r>
                </w:p>
              </w:txbxContent>
            </v:textbox>
            <v:stroke dashstyle="solid"/>
          </v:shape>
        </w:pict>
      </w:r>
      <w:r>
        <w:rPr>
          <w:rFonts w:ascii="Gotham"/>
          <w:sz w:val="20"/>
        </w:rPr>
      </w:r>
    </w:p>
    <w:p>
      <w:pPr>
        <w:pStyle w:val="BodyText"/>
        <w:rPr>
          <w:rFonts w:ascii="Gotham"/>
          <w:b/>
          <w:sz w:val="20"/>
        </w:rPr>
      </w:pPr>
    </w:p>
    <w:p>
      <w:pPr>
        <w:pStyle w:val="BodyText"/>
        <w:rPr>
          <w:rFonts w:ascii="Gotham"/>
          <w:b/>
          <w:sz w:val="20"/>
        </w:rPr>
      </w:pPr>
    </w:p>
    <w:p>
      <w:pPr>
        <w:spacing w:line="268" w:lineRule="auto" w:before="0"/>
        <w:ind w:left="219" w:right="1434" w:firstLine="0"/>
        <w:jc w:val="both"/>
        <w:rPr>
          <w:sz w:val="20"/>
        </w:rPr>
      </w:pPr>
      <w:r>
        <w:rPr>
          <w:sz w:val="20"/>
        </w:rPr>
        <w:t>For all electoral cycles, Canada uses a first-past-the-post system. This means that the winner of</w:t>
      </w:r>
      <w:r>
        <w:rPr>
          <w:spacing w:val="-12"/>
          <w:sz w:val="20"/>
        </w:rPr>
        <w:t> </w:t>
      </w:r>
      <w:r>
        <w:rPr>
          <w:sz w:val="20"/>
        </w:rPr>
        <w:t>an</w:t>
      </w:r>
      <w:r>
        <w:rPr>
          <w:spacing w:val="-11"/>
          <w:sz w:val="20"/>
        </w:rPr>
        <w:t> </w:t>
      </w:r>
      <w:r>
        <w:rPr>
          <w:sz w:val="20"/>
        </w:rPr>
        <w:t>election</w:t>
      </w:r>
      <w:r>
        <w:rPr>
          <w:spacing w:val="-11"/>
          <w:sz w:val="20"/>
        </w:rPr>
        <w:t> </w:t>
      </w:r>
      <w:r>
        <w:rPr>
          <w:sz w:val="20"/>
        </w:rPr>
        <w:t>is</w:t>
      </w:r>
      <w:r>
        <w:rPr>
          <w:spacing w:val="-11"/>
          <w:sz w:val="20"/>
        </w:rPr>
        <w:t> </w:t>
      </w:r>
      <w:r>
        <w:rPr>
          <w:sz w:val="20"/>
        </w:rPr>
        <w:t>the</w:t>
      </w:r>
      <w:r>
        <w:rPr>
          <w:spacing w:val="-11"/>
          <w:sz w:val="20"/>
        </w:rPr>
        <w:t> </w:t>
      </w:r>
      <w:r>
        <w:rPr>
          <w:sz w:val="20"/>
        </w:rPr>
        <w:t>individual</w:t>
      </w:r>
      <w:r>
        <w:rPr>
          <w:spacing w:val="-11"/>
          <w:sz w:val="20"/>
        </w:rPr>
        <w:t> </w:t>
      </w:r>
      <w:r>
        <w:rPr>
          <w:sz w:val="20"/>
        </w:rPr>
        <w:t>who</w:t>
      </w:r>
      <w:r>
        <w:rPr>
          <w:spacing w:val="-12"/>
          <w:sz w:val="20"/>
        </w:rPr>
        <w:t> </w:t>
      </w:r>
      <w:r>
        <w:rPr>
          <w:sz w:val="20"/>
        </w:rPr>
        <w:t>acquires</w:t>
      </w:r>
      <w:r>
        <w:rPr>
          <w:spacing w:val="-12"/>
          <w:sz w:val="20"/>
        </w:rPr>
        <w:t> </w:t>
      </w:r>
      <w:r>
        <w:rPr>
          <w:sz w:val="20"/>
        </w:rPr>
        <w:t>the</w:t>
      </w:r>
      <w:r>
        <w:rPr>
          <w:spacing w:val="-12"/>
          <w:sz w:val="20"/>
        </w:rPr>
        <w:t> </w:t>
      </w:r>
      <w:r>
        <w:rPr>
          <w:sz w:val="20"/>
        </w:rPr>
        <w:t>highest</w:t>
      </w:r>
      <w:r>
        <w:rPr>
          <w:spacing w:val="-11"/>
          <w:sz w:val="20"/>
        </w:rPr>
        <w:t> </w:t>
      </w:r>
      <w:r>
        <w:rPr>
          <w:sz w:val="20"/>
        </w:rPr>
        <w:t>amount</w:t>
      </w:r>
      <w:r>
        <w:rPr>
          <w:spacing w:val="-11"/>
          <w:sz w:val="20"/>
        </w:rPr>
        <w:t> </w:t>
      </w:r>
      <w:r>
        <w:rPr>
          <w:sz w:val="20"/>
        </w:rPr>
        <w:t>of</w:t>
      </w:r>
      <w:r>
        <w:rPr>
          <w:spacing w:val="-11"/>
          <w:sz w:val="20"/>
        </w:rPr>
        <w:t> </w:t>
      </w:r>
      <w:r>
        <w:rPr>
          <w:sz w:val="20"/>
        </w:rPr>
        <w:t>votes,</w:t>
      </w:r>
      <w:r>
        <w:rPr>
          <w:spacing w:val="-11"/>
          <w:sz w:val="20"/>
        </w:rPr>
        <w:t> </w:t>
      </w:r>
      <w:r>
        <w:rPr>
          <w:sz w:val="20"/>
        </w:rPr>
        <w:t>rather</w:t>
      </w:r>
      <w:r>
        <w:rPr>
          <w:spacing w:val="-12"/>
          <w:sz w:val="20"/>
        </w:rPr>
        <w:t> </w:t>
      </w:r>
      <w:r>
        <w:rPr>
          <w:sz w:val="20"/>
        </w:rPr>
        <w:t>than</w:t>
      </w:r>
      <w:r>
        <w:rPr>
          <w:spacing w:val="-11"/>
          <w:sz w:val="20"/>
        </w:rPr>
        <w:t> </w:t>
      </w:r>
      <w:r>
        <w:rPr>
          <w:sz w:val="20"/>
        </w:rPr>
        <w:t>a</w:t>
      </w:r>
      <w:r>
        <w:rPr>
          <w:spacing w:val="-11"/>
          <w:sz w:val="20"/>
        </w:rPr>
        <w:t> </w:t>
      </w:r>
      <w:r>
        <w:rPr>
          <w:sz w:val="20"/>
        </w:rPr>
        <w:t>majority of</w:t>
      </w:r>
      <w:r>
        <w:rPr>
          <w:spacing w:val="-10"/>
          <w:sz w:val="20"/>
        </w:rPr>
        <w:t> </w:t>
      </w:r>
      <w:r>
        <w:rPr>
          <w:sz w:val="20"/>
        </w:rPr>
        <w:t>votes.</w:t>
      </w:r>
      <w:r>
        <w:rPr>
          <w:spacing w:val="-5"/>
          <w:sz w:val="20"/>
        </w:rPr>
        <w:t> </w:t>
      </w:r>
      <w:r>
        <w:rPr>
          <w:sz w:val="20"/>
        </w:rPr>
        <w:t>Hamilton</w:t>
      </w:r>
      <w:r>
        <w:rPr>
          <w:spacing w:val="-10"/>
          <w:sz w:val="20"/>
        </w:rPr>
        <w:t> </w:t>
      </w:r>
      <w:r>
        <w:rPr>
          <w:sz w:val="20"/>
        </w:rPr>
        <w:t>should</w:t>
      </w:r>
      <w:r>
        <w:rPr>
          <w:spacing w:val="-10"/>
          <w:sz w:val="20"/>
        </w:rPr>
        <w:t> </w:t>
      </w:r>
      <w:r>
        <w:rPr>
          <w:sz w:val="20"/>
        </w:rPr>
        <w:t>implement</w:t>
      </w:r>
      <w:r>
        <w:rPr>
          <w:spacing w:val="-10"/>
          <w:sz w:val="20"/>
        </w:rPr>
        <w:t> </w:t>
      </w:r>
      <w:r>
        <w:rPr>
          <w:sz w:val="20"/>
        </w:rPr>
        <w:t>a</w:t>
      </w:r>
      <w:r>
        <w:rPr>
          <w:spacing w:val="-9"/>
          <w:sz w:val="20"/>
        </w:rPr>
        <w:t> </w:t>
      </w:r>
      <w:r>
        <w:rPr>
          <w:sz w:val="20"/>
        </w:rPr>
        <w:t>ranked</w:t>
      </w:r>
      <w:r>
        <w:rPr>
          <w:spacing w:val="-11"/>
          <w:sz w:val="20"/>
        </w:rPr>
        <w:t> </w:t>
      </w:r>
      <w:r>
        <w:rPr>
          <w:sz w:val="20"/>
        </w:rPr>
        <w:t>ballot</w:t>
      </w:r>
      <w:r>
        <w:rPr>
          <w:spacing w:val="-10"/>
          <w:sz w:val="20"/>
        </w:rPr>
        <w:t> </w:t>
      </w:r>
      <w:r>
        <w:rPr>
          <w:sz w:val="20"/>
        </w:rPr>
        <w:t>system,</w:t>
      </w:r>
      <w:r>
        <w:rPr>
          <w:spacing w:val="-10"/>
          <w:sz w:val="20"/>
        </w:rPr>
        <w:t> </w:t>
      </w:r>
      <w:r>
        <w:rPr>
          <w:sz w:val="20"/>
        </w:rPr>
        <w:t>which</w:t>
      </w:r>
      <w:r>
        <w:rPr>
          <w:spacing w:val="-11"/>
          <w:sz w:val="20"/>
        </w:rPr>
        <w:t> </w:t>
      </w:r>
      <w:r>
        <w:rPr>
          <w:sz w:val="20"/>
        </w:rPr>
        <w:t>refers</w:t>
      </w:r>
      <w:r>
        <w:rPr>
          <w:spacing w:val="-9"/>
          <w:sz w:val="20"/>
        </w:rPr>
        <w:t> </w:t>
      </w:r>
      <w:r>
        <w:rPr>
          <w:sz w:val="20"/>
        </w:rPr>
        <w:t>to</w:t>
      </w:r>
      <w:r>
        <w:rPr>
          <w:spacing w:val="-10"/>
          <w:sz w:val="20"/>
        </w:rPr>
        <w:t> </w:t>
      </w:r>
      <w:r>
        <w:rPr>
          <w:sz w:val="20"/>
        </w:rPr>
        <w:t>voters</w:t>
      </w:r>
      <w:r>
        <w:rPr>
          <w:spacing w:val="-10"/>
          <w:sz w:val="20"/>
        </w:rPr>
        <w:t> </w:t>
      </w:r>
      <w:r>
        <w:rPr>
          <w:sz w:val="20"/>
        </w:rPr>
        <w:t>being</w:t>
      </w:r>
      <w:r>
        <w:rPr>
          <w:spacing w:val="-10"/>
          <w:sz w:val="20"/>
        </w:rPr>
        <w:t> </w:t>
      </w:r>
      <w:r>
        <w:rPr>
          <w:sz w:val="20"/>
        </w:rPr>
        <w:t>given the opportunity to preferentially score all candidates running on the ballot. This process is beneficial to students as it ensures that the winner of the election is a candidate that they feel best represents them, rather than a person they did not vote for. For example, in the 2018 municipal election, Ward 1 had 13 candidates running for City Council.</w:t>
      </w:r>
      <w:r>
        <w:rPr>
          <w:position w:val="7"/>
          <w:sz w:val="13"/>
        </w:rPr>
        <w:t>158 </w:t>
      </w:r>
      <w:r>
        <w:rPr>
          <w:sz w:val="20"/>
        </w:rPr>
        <w:t>As students can only choose</w:t>
      </w:r>
      <w:r>
        <w:rPr>
          <w:spacing w:val="-11"/>
          <w:sz w:val="20"/>
        </w:rPr>
        <w:t> </w:t>
      </w:r>
      <w:r>
        <w:rPr>
          <w:sz w:val="20"/>
        </w:rPr>
        <w:t>one</w:t>
      </w:r>
      <w:r>
        <w:rPr>
          <w:spacing w:val="-10"/>
          <w:sz w:val="20"/>
        </w:rPr>
        <w:t> </w:t>
      </w:r>
      <w:r>
        <w:rPr>
          <w:sz w:val="20"/>
        </w:rPr>
        <w:t>option,</w:t>
      </w:r>
      <w:r>
        <w:rPr>
          <w:spacing w:val="-9"/>
          <w:sz w:val="20"/>
        </w:rPr>
        <w:t> </w:t>
      </w:r>
      <w:r>
        <w:rPr>
          <w:sz w:val="20"/>
        </w:rPr>
        <w:t>this</w:t>
      </w:r>
      <w:r>
        <w:rPr>
          <w:spacing w:val="-10"/>
          <w:sz w:val="20"/>
        </w:rPr>
        <w:t> </w:t>
      </w:r>
      <w:r>
        <w:rPr>
          <w:sz w:val="20"/>
        </w:rPr>
        <w:t>can</w:t>
      </w:r>
      <w:r>
        <w:rPr>
          <w:spacing w:val="-10"/>
          <w:sz w:val="20"/>
        </w:rPr>
        <w:t> </w:t>
      </w:r>
      <w:r>
        <w:rPr>
          <w:sz w:val="20"/>
        </w:rPr>
        <w:t>deter</w:t>
      </w:r>
      <w:r>
        <w:rPr>
          <w:spacing w:val="-10"/>
          <w:sz w:val="20"/>
        </w:rPr>
        <w:t> </w:t>
      </w:r>
      <w:r>
        <w:rPr>
          <w:sz w:val="20"/>
        </w:rPr>
        <w:t>many</w:t>
      </w:r>
      <w:r>
        <w:rPr>
          <w:spacing w:val="-9"/>
          <w:sz w:val="20"/>
        </w:rPr>
        <w:t> </w:t>
      </w:r>
      <w:r>
        <w:rPr>
          <w:sz w:val="20"/>
        </w:rPr>
        <w:t>from</w:t>
      </w:r>
      <w:r>
        <w:rPr>
          <w:spacing w:val="-9"/>
          <w:sz w:val="20"/>
        </w:rPr>
        <w:t> </w:t>
      </w:r>
      <w:r>
        <w:rPr>
          <w:sz w:val="20"/>
        </w:rPr>
        <w:t>voting</w:t>
      </w:r>
      <w:r>
        <w:rPr>
          <w:spacing w:val="-10"/>
          <w:sz w:val="20"/>
        </w:rPr>
        <w:t> </w:t>
      </w:r>
      <w:r>
        <w:rPr>
          <w:sz w:val="20"/>
        </w:rPr>
        <w:t>on</w:t>
      </w:r>
      <w:r>
        <w:rPr>
          <w:spacing w:val="-10"/>
          <w:sz w:val="20"/>
        </w:rPr>
        <w:t> </w:t>
      </w:r>
      <w:r>
        <w:rPr>
          <w:sz w:val="20"/>
        </w:rPr>
        <w:t>election</w:t>
      </w:r>
      <w:r>
        <w:rPr>
          <w:spacing w:val="-9"/>
          <w:sz w:val="20"/>
        </w:rPr>
        <w:t> </w:t>
      </w:r>
      <w:r>
        <w:rPr>
          <w:sz w:val="20"/>
        </w:rPr>
        <w:t>day</w:t>
      </w:r>
      <w:r>
        <w:rPr>
          <w:spacing w:val="-9"/>
          <w:sz w:val="20"/>
        </w:rPr>
        <w:t> </w:t>
      </w:r>
      <w:r>
        <w:rPr>
          <w:sz w:val="20"/>
        </w:rPr>
        <w:t>due</w:t>
      </w:r>
      <w:r>
        <w:rPr>
          <w:spacing w:val="-10"/>
          <w:sz w:val="20"/>
        </w:rPr>
        <w:t> </w:t>
      </w:r>
      <w:r>
        <w:rPr>
          <w:sz w:val="20"/>
        </w:rPr>
        <w:t>to</w:t>
      </w:r>
      <w:r>
        <w:rPr>
          <w:spacing w:val="-9"/>
          <w:sz w:val="20"/>
        </w:rPr>
        <w:t> </w:t>
      </w:r>
      <w:r>
        <w:rPr>
          <w:sz w:val="20"/>
        </w:rPr>
        <w:t>stress</w:t>
      </w:r>
      <w:r>
        <w:rPr>
          <w:spacing w:val="-9"/>
          <w:sz w:val="20"/>
        </w:rPr>
        <w:t> </w:t>
      </w:r>
      <w:r>
        <w:rPr>
          <w:sz w:val="20"/>
        </w:rPr>
        <w:t>deriving</w:t>
      </w:r>
      <w:r>
        <w:rPr>
          <w:spacing w:val="-9"/>
          <w:sz w:val="20"/>
        </w:rPr>
        <w:t> </w:t>
      </w:r>
      <w:r>
        <w:rPr>
          <w:sz w:val="20"/>
        </w:rPr>
        <w:t>from not</w:t>
      </w:r>
      <w:r>
        <w:rPr>
          <w:spacing w:val="-8"/>
          <w:sz w:val="20"/>
        </w:rPr>
        <w:t> </w:t>
      </w:r>
      <w:r>
        <w:rPr>
          <w:sz w:val="20"/>
        </w:rPr>
        <w:t>knowing</w:t>
      </w:r>
      <w:r>
        <w:rPr>
          <w:spacing w:val="-7"/>
          <w:sz w:val="20"/>
        </w:rPr>
        <w:t> </w:t>
      </w:r>
      <w:r>
        <w:rPr>
          <w:sz w:val="20"/>
        </w:rPr>
        <w:t>which</w:t>
      </w:r>
      <w:r>
        <w:rPr>
          <w:spacing w:val="-8"/>
          <w:sz w:val="20"/>
        </w:rPr>
        <w:t> </w:t>
      </w:r>
      <w:r>
        <w:rPr>
          <w:sz w:val="20"/>
        </w:rPr>
        <w:t>sole</w:t>
      </w:r>
      <w:r>
        <w:rPr>
          <w:spacing w:val="-7"/>
          <w:sz w:val="20"/>
        </w:rPr>
        <w:t> </w:t>
      </w:r>
      <w:r>
        <w:rPr>
          <w:sz w:val="20"/>
        </w:rPr>
        <w:t>candidate</w:t>
      </w:r>
      <w:r>
        <w:rPr>
          <w:spacing w:val="-8"/>
          <w:sz w:val="20"/>
        </w:rPr>
        <w:t> </w:t>
      </w:r>
      <w:r>
        <w:rPr>
          <w:sz w:val="20"/>
        </w:rPr>
        <w:t>deserves</w:t>
      </w:r>
      <w:r>
        <w:rPr>
          <w:spacing w:val="-8"/>
          <w:sz w:val="20"/>
        </w:rPr>
        <w:t> </w:t>
      </w:r>
      <w:r>
        <w:rPr>
          <w:sz w:val="20"/>
        </w:rPr>
        <w:t>to</w:t>
      </w:r>
      <w:r>
        <w:rPr>
          <w:spacing w:val="-9"/>
          <w:sz w:val="20"/>
        </w:rPr>
        <w:t> </w:t>
      </w:r>
      <w:r>
        <w:rPr>
          <w:sz w:val="20"/>
        </w:rPr>
        <w:t>sit</w:t>
      </w:r>
      <w:r>
        <w:rPr>
          <w:spacing w:val="-7"/>
          <w:sz w:val="20"/>
        </w:rPr>
        <w:t> </w:t>
      </w:r>
      <w:r>
        <w:rPr>
          <w:sz w:val="20"/>
        </w:rPr>
        <w:t>on</w:t>
      </w:r>
      <w:r>
        <w:rPr>
          <w:spacing w:val="-8"/>
          <w:sz w:val="20"/>
        </w:rPr>
        <w:t> </w:t>
      </w:r>
      <w:r>
        <w:rPr>
          <w:sz w:val="20"/>
        </w:rPr>
        <w:t>the</w:t>
      </w:r>
      <w:r>
        <w:rPr>
          <w:spacing w:val="-7"/>
          <w:sz w:val="20"/>
        </w:rPr>
        <w:t> </w:t>
      </w:r>
      <w:r>
        <w:rPr>
          <w:sz w:val="20"/>
        </w:rPr>
        <w:t>Council.</w:t>
      </w:r>
      <w:r>
        <w:rPr>
          <w:spacing w:val="-8"/>
          <w:sz w:val="20"/>
        </w:rPr>
        <w:t> </w:t>
      </w:r>
      <w:r>
        <w:rPr>
          <w:sz w:val="20"/>
        </w:rPr>
        <w:t>Giving</w:t>
      </w:r>
      <w:r>
        <w:rPr>
          <w:spacing w:val="-8"/>
          <w:sz w:val="20"/>
        </w:rPr>
        <w:t> </w:t>
      </w:r>
      <w:r>
        <w:rPr>
          <w:sz w:val="20"/>
        </w:rPr>
        <w:t>students</w:t>
      </w:r>
      <w:r>
        <w:rPr>
          <w:spacing w:val="-7"/>
          <w:sz w:val="20"/>
        </w:rPr>
        <w:t> </w:t>
      </w:r>
      <w:r>
        <w:rPr>
          <w:sz w:val="20"/>
        </w:rPr>
        <w:t>the</w:t>
      </w:r>
      <w:r>
        <w:rPr>
          <w:spacing w:val="-7"/>
          <w:sz w:val="20"/>
        </w:rPr>
        <w:t> </w:t>
      </w:r>
      <w:r>
        <w:rPr>
          <w:sz w:val="20"/>
        </w:rPr>
        <w:t>option</w:t>
      </w:r>
      <w:r>
        <w:rPr>
          <w:spacing w:val="-9"/>
          <w:sz w:val="20"/>
        </w:rPr>
        <w:t> </w:t>
      </w:r>
      <w:r>
        <w:rPr>
          <w:sz w:val="20"/>
        </w:rPr>
        <w:t>to preferentially vote gives them the chance to write down the few candidates that they believe would represent them well. In addition, a ranked ballot system ensures that the winner of any election</w:t>
      </w:r>
      <w:r>
        <w:rPr>
          <w:spacing w:val="-6"/>
          <w:sz w:val="20"/>
        </w:rPr>
        <w:t> </w:t>
      </w:r>
      <w:r>
        <w:rPr>
          <w:sz w:val="20"/>
        </w:rPr>
        <w:t>wins</w:t>
      </w:r>
      <w:r>
        <w:rPr>
          <w:spacing w:val="-5"/>
          <w:sz w:val="20"/>
        </w:rPr>
        <w:t> </w:t>
      </w:r>
      <w:r>
        <w:rPr>
          <w:sz w:val="20"/>
        </w:rPr>
        <w:t>by</w:t>
      </w:r>
      <w:r>
        <w:rPr>
          <w:spacing w:val="-5"/>
          <w:sz w:val="20"/>
        </w:rPr>
        <w:t> </w:t>
      </w:r>
      <w:r>
        <w:rPr>
          <w:sz w:val="20"/>
        </w:rPr>
        <w:t>majority.</w:t>
      </w:r>
      <w:r>
        <w:rPr>
          <w:spacing w:val="-5"/>
          <w:sz w:val="20"/>
        </w:rPr>
        <w:t> </w:t>
      </w:r>
      <w:r>
        <w:rPr>
          <w:sz w:val="20"/>
        </w:rPr>
        <w:t>In</w:t>
      </w:r>
      <w:r>
        <w:rPr>
          <w:spacing w:val="-5"/>
          <w:sz w:val="20"/>
        </w:rPr>
        <w:t> </w:t>
      </w:r>
      <w:r>
        <w:rPr>
          <w:sz w:val="20"/>
        </w:rPr>
        <w:t>the</w:t>
      </w:r>
      <w:r>
        <w:rPr>
          <w:spacing w:val="-5"/>
          <w:sz w:val="20"/>
        </w:rPr>
        <w:t> </w:t>
      </w:r>
      <w:r>
        <w:rPr>
          <w:sz w:val="20"/>
        </w:rPr>
        <w:t>2014</w:t>
      </w:r>
      <w:r>
        <w:rPr>
          <w:spacing w:val="-5"/>
          <w:sz w:val="20"/>
        </w:rPr>
        <w:t> </w:t>
      </w:r>
      <w:r>
        <w:rPr>
          <w:sz w:val="20"/>
        </w:rPr>
        <w:t>municipal</w:t>
      </w:r>
      <w:r>
        <w:rPr>
          <w:spacing w:val="-7"/>
          <w:sz w:val="20"/>
        </w:rPr>
        <w:t> </w:t>
      </w:r>
      <w:r>
        <w:rPr>
          <w:sz w:val="20"/>
        </w:rPr>
        <w:t>election,</w:t>
      </w:r>
      <w:r>
        <w:rPr>
          <w:spacing w:val="-5"/>
          <w:sz w:val="20"/>
        </w:rPr>
        <w:t> </w:t>
      </w:r>
      <w:r>
        <w:rPr>
          <w:sz w:val="20"/>
        </w:rPr>
        <w:t>Ward</w:t>
      </w:r>
      <w:r>
        <w:rPr>
          <w:spacing w:val="-5"/>
          <w:sz w:val="20"/>
        </w:rPr>
        <w:t> </w:t>
      </w:r>
      <w:r>
        <w:rPr>
          <w:sz w:val="20"/>
        </w:rPr>
        <w:t>1</w:t>
      </w:r>
      <w:r>
        <w:rPr>
          <w:spacing w:val="-5"/>
          <w:sz w:val="20"/>
        </w:rPr>
        <w:t> </w:t>
      </w:r>
      <w:r>
        <w:rPr>
          <w:sz w:val="20"/>
        </w:rPr>
        <w:t>candidate</w:t>
      </w:r>
      <w:r>
        <w:rPr>
          <w:spacing w:val="-5"/>
          <w:sz w:val="20"/>
        </w:rPr>
        <w:t> </w:t>
      </w:r>
      <w:r>
        <w:rPr>
          <w:sz w:val="20"/>
        </w:rPr>
        <w:t>Aidan</w:t>
      </w:r>
      <w:r>
        <w:rPr>
          <w:spacing w:val="-5"/>
          <w:sz w:val="20"/>
        </w:rPr>
        <w:t> </w:t>
      </w:r>
      <w:r>
        <w:rPr>
          <w:sz w:val="20"/>
        </w:rPr>
        <w:t>Johnson</w:t>
      </w:r>
      <w:r>
        <w:rPr>
          <w:spacing w:val="-5"/>
          <w:sz w:val="20"/>
        </w:rPr>
        <w:t> </w:t>
      </w:r>
      <w:r>
        <w:rPr>
          <w:sz w:val="20"/>
        </w:rPr>
        <w:t>won his</w:t>
      </w:r>
      <w:r>
        <w:rPr>
          <w:spacing w:val="-13"/>
          <w:sz w:val="20"/>
        </w:rPr>
        <w:t> </w:t>
      </w:r>
      <w:r>
        <w:rPr>
          <w:sz w:val="20"/>
        </w:rPr>
        <w:t>seat</w:t>
      </w:r>
      <w:r>
        <w:rPr>
          <w:spacing w:val="-13"/>
          <w:sz w:val="20"/>
        </w:rPr>
        <w:t> </w:t>
      </w:r>
      <w:r>
        <w:rPr>
          <w:sz w:val="20"/>
        </w:rPr>
        <w:t>on</w:t>
      </w:r>
      <w:r>
        <w:rPr>
          <w:spacing w:val="-15"/>
          <w:sz w:val="20"/>
        </w:rPr>
        <w:t> </w:t>
      </w:r>
      <w:r>
        <w:rPr>
          <w:sz w:val="20"/>
        </w:rPr>
        <w:t>City</w:t>
      </w:r>
      <w:r>
        <w:rPr>
          <w:spacing w:val="-13"/>
          <w:sz w:val="20"/>
        </w:rPr>
        <w:t> </w:t>
      </w:r>
      <w:r>
        <w:rPr>
          <w:sz w:val="20"/>
        </w:rPr>
        <w:t>Council</w:t>
      </w:r>
      <w:r>
        <w:rPr>
          <w:spacing w:val="-14"/>
          <w:sz w:val="20"/>
        </w:rPr>
        <w:t> </w:t>
      </w:r>
      <w:r>
        <w:rPr>
          <w:sz w:val="20"/>
        </w:rPr>
        <w:t>by</w:t>
      </w:r>
      <w:r>
        <w:rPr>
          <w:spacing w:val="-13"/>
          <w:sz w:val="20"/>
        </w:rPr>
        <w:t> </w:t>
      </w:r>
      <w:r>
        <w:rPr>
          <w:sz w:val="20"/>
        </w:rPr>
        <w:t>receiving</w:t>
      </w:r>
      <w:r>
        <w:rPr>
          <w:spacing w:val="-13"/>
          <w:sz w:val="20"/>
        </w:rPr>
        <w:t> </w:t>
      </w:r>
      <w:r>
        <w:rPr>
          <w:sz w:val="20"/>
        </w:rPr>
        <w:t>34%</w:t>
      </w:r>
      <w:r>
        <w:rPr>
          <w:spacing w:val="-13"/>
          <w:sz w:val="20"/>
        </w:rPr>
        <w:t> </w:t>
      </w:r>
      <w:r>
        <w:rPr>
          <w:sz w:val="20"/>
        </w:rPr>
        <w:t>of</w:t>
      </w:r>
      <w:r>
        <w:rPr>
          <w:spacing w:val="-14"/>
          <w:sz w:val="20"/>
        </w:rPr>
        <w:t> </w:t>
      </w:r>
      <w:r>
        <w:rPr>
          <w:sz w:val="20"/>
        </w:rPr>
        <w:t>the</w:t>
      </w:r>
      <w:r>
        <w:rPr>
          <w:spacing w:val="-13"/>
          <w:sz w:val="20"/>
        </w:rPr>
        <w:t> </w:t>
      </w:r>
      <w:r>
        <w:rPr>
          <w:sz w:val="20"/>
        </w:rPr>
        <w:t>votes</w:t>
      </w:r>
      <w:r>
        <w:rPr>
          <w:spacing w:val="-14"/>
          <w:sz w:val="20"/>
        </w:rPr>
        <w:t> </w:t>
      </w:r>
      <w:r>
        <w:rPr>
          <w:sz w:val="20"/>
        </w:rPr>
        <w:t>in</w:t>
      </w:r>
      <w:r>
        <w:rPr>
          <w:spacing w:val="-14"/>
          <w:sz w:val="20"/>
        </w:rPr>
        <w:t> </w:t>
      </w:r>
      <w:r>
        <w:rPr>
          <w:sz w:val="20"/>
        </w:rPr>
        <w:t>the</w:t>
      </w:r>
      <w:r>
        <w:rPr>
          <w:spacing w:val="-13"/>
          <w:sz w:val="20"/>
        </w:rPr>
        <w:t> </w:t>
      </w:r>
      <w:r>
        <w:rPr>
          <w:sz w:val="20"/>
        </w:rPr>
        <w:t>ward.</w:t>
      </w:r>
      <w:r>
        <w:rPr>
          <w:spacing w:val="-14"/>
          <w:sz w:val="20"/>
        </w:rPr>
        <w:t> </w:t>
      </w:r>
      <w:r>
        <w:rPr>
          <w:sz w:val="20"/>
        </w:rPr>
        <w:t>Despite</w:t>
      </w:r>
      <w:r>
        <w:rPr>
          <w:spacing w:val="-13"/>
          <w:sz w:val="20"/>
        </w:rPr>
        <w:t> </w:t>
      </w:r>
      <w:r>
        <w:rPr>
          <w:sz w:val="20"/>
        </w:rPr>
        <w:t>receiving</w:t>
      </w:r>
      <w:r>
        <w:rPr>
          <w:spacing w:val="-13"/>
          <w:sz w:val="20"/>
        </w:rPr>
        <w:t> </w:t>
      </w:r>
      <w:r>
        <w:rPr>
          <w:sz w:val="20"/>
        </w:rPr>
        <w:t>the</w:t>
      </w:r>
      <w:r>
        <w:rPr>
          <w:spacing w:val="-14"/>
          <w:sz w:val="20"/>
        </w:rPr>
        <w:t> </w:t>
      </w:r>
      <w:r>
        <w:rPr>
          <w:sz w:val="20"/>
        </w:rPr>
        <w:t>highest number of votes in comparison to other candidates, 66% of voters still voted for another candidate</w:t>
      </w:r>
      <w:r>
        <w:rPr>
          <w:spacing w:val="-5"/>
          <w:sz w:val="20"/>
        </w:rPr>
        <w:t> </w:t>
      </w:r>
      <w:r>
        <w:rPr>
          <w:sz w:val="20"/>
        </w:rPr>
        <w:t>to</w:t>
      </w:r>
      <w:r>
        <w:rPr>
          <w:spacing w:val="-5"/>
          <w:sz w:val="20"/>
        </w:rPr>
        <w:t> </w:t>
      </w:r>
      <w:r>
        <w:rPr>
          <w:sz w:val="20"/>
        </w:rPr>
        <w:t>win.</w:t>
      </w:r>
      <w:r>
        <w:rPr>
          <w:position w:val="7"/>
          <w:sz w:val="13"/>
        </w:rPr>
        <w:t>159</w:t>
      </w:r>
      <w:r>
        <w:rPr>
          <w:spacing w:val="16"/>
          <w:position w:val="7"/>
          <w:sz w:val="13"/>
        </w:rPr>
        <w:t> </w:t>
      </w:r>
      <w:r>
        <w:rPr>
          <w:sz w:val="20"/>
        </w:rPr>
        <w:t>To</w:t>
      </w:r>
      <w:r>
        <w:rPr>
          <w:spacing w:val="-5"/>
          <w:sz w:val="20"/>
        </w:rPr>
        <w:t> </w:t>
      </w:r>
      <w:r>
        <w:rPr>
          <w:sz w:val="20"/>
        </w:rPr>
        <w:t>establish</w:t>
      </w:r>
      <w:r>
        <w:rPr>
          <w:spacing w:val="-5"/>
          <w:sz w:val="20"/>
        </w:rPr>
        <w:t> </w:t>
      </w:r>
      <w:r>
        <w:rPr>
          <w:sz w:val="20"/>
        </w:rPr>
        <w:t>an</w:t>
      </w:r>
      <w:r>
        <w:rPr>
          <w:spacing w:val="-6"/>
          <w:sz w:val="20"/>
        </w:rPr>
        <w:t> </w:t>
      </w:r>
      <w:r>
        <w:rPr>
          <w:sz w:val="20"/>
        </w:rPr>
        <w:t>equitable</w:t>
      </w:r>
      <w:r>
        <w:rPr>
          <w:spacing w:val="-5"/>
          <w:sz w:val="20"/>
        </w:rPr>
        <w:t> </w:t>
      </w:r>
      <w:r>
        <w:rPr>
          <w:sz w:val="20"/>
        </w:rPr>
        <w:t>system</w:t>
      </w:r>
      <w:r>
        <w:rPr>
          <w:spacing w:val="-5"/>
          <w:sz w:val="20"/>
        </w:rPr>
        <w:t> </w:t>
      </w:r>
      <w:r>
        <w:rPr>
          <w:sz w:val="20"/>
        </w:rPr>
        <w:t>in</w:t>
      </w:r>
      <w:r>
        <w:rPr>
          <w:spacing w:val="-5"/>
          <w:sz w:val="20"/>
        </w:rPr>
        <w:t> </w:t>
      </w:r>
      <w:r>
        <w:rPr>
          <w:sz w:val="20"/>
        </w:rPr>
        <w:t>which</w:t>
      </w:r>
      <w:r>
        <w:rPr>
          <w:spacing w:val="-5"/>
          <w:sz w:val="20"/>
        </w:rPr>
        <w:t> </w:t>
      </w:r>
      <w:r>
        <w:rPr>
          <w:sz w:val="20"/>
        </w:rPr>
        <w:t>the</w:t>
      </w:r>
      <w:r>
        <w:rPr>
          <w:spacing w:val="-5"/>
          <w:sz w:val="20"/>
        </w:rPr>
        <w:t> </w:t>
      </w:r>
      <w:r>
        <w:rPr>
          <w:sz w:val="20"/>
        </w:rPr>
        <w:t>candidate</w:t>
      </w:r>
      <w:r>
        <w:rPr>
          <w:spacing w:val="-6"/>
          <w:sz w:val="20"/>
        </w:rPr>
        <w:t> </w:t>
      </w:r>
      <w:r>
        <w:rPr>
          <w:sz w:val="20"/>
        </w:rPr>
        <w:t>who</w:t>
      </w:r>
      <w:r>
        <w:rPr>
          <w:spacing w:val="-5"/>
          <w:sz w:val="20"/>
        </w:rPr>
        <w:t> </w:t>
      </w:r>
      <w:r>
        <w:rPr>
          <w:sz w:val="20"/>
        </w:rPr>
        <w:t>wins</w:t>
      </w:r>
      <w:r>
        <w:rPr>
          <w:spacing w:val="-5"/>
          <w:sz w:val="20"/>
        </w:rPr>
        <w:t> </w:t>
      </w:r>
      <w:r>
        <w:rPr>
          <w:sz w:val="20"/>
        </w:rPr>
        <w:t>receives the</w:t>
      </w:r>
      <w:r>
        <w:rPr>
          <w:spacing w:val="-11"/>
          <w:sz w:val="20"/>
        </w:rPr>
        <w:t> </w:t>
      </w:r>
      <w:r>
        <w:rPr>
          <w:sz w:val="20"/>
        </w:rPr>
        <w:t>highest</w:t>
      </w:r>
      <w:r>
        <w:rPr>
          <w:spacing w:val="-11"/>
          <w:sz w:val="20"/>
        </w:rPr>
        <w:t> </w:t>
      </w:r>
      <w:r>
        <w:rPr>
          <w:sz w:val="20"/>
        </w:rPr>
        <w:t>amount</w:t>
      </w:r>
      <w:r>
        <w:rPr>
          <w:spacing w:val="-11"/>
          <w:sz w:val="20"/>
        </w:rPr>
        <w:t> </w:t>
      </w:r>
      <w:r>
        <w:rPr>
          <w:sz w:val="20"/>
        </w:rPr>
        <w:t>of</w:t>
      </w:r>
      <w:r>
        <w:rPr>
          <w:spacing w:val="-10"/>
          <w:sz w:val="20"/>
        </w:rPr>
        <w:t> </w:t>
      </w:r>
      <w:r>
        <w:rPr>
          <w:sz w:val="20"/>
        </w:rPr>
        <w:t>constituent</w:t>
      </w:r>
      <w:r>
        <w:rPr>
          <w:spacing w:val="-11"/>
          <w:sz w:val="20"/>
        </w:rPr>
        <w:t> </w:t>
      </w:r>
      <w:r>
        <w:rPr>
          <w:sz w:val="20"/>
        </w:rPr>
        <w:t>votes</w:t>
      </w:r>
      <w:r>
        <w:rPr>
          <w:spacing w:val="-10"/>
          <w:sz w:val="20"/>
        </w:rPr>
        <w:t> </w:t>
      </w:r>
      <w:r>
        <w:rPr>
          <w:sz w:val="20"/>
        </w:rPr>
        <w:t>overall,</w:t>
      </w:r>
      <w:r>
        <w:rPr>
          <w:spacing w:val="-12"/>
          <w:sz w:val="20"/>
        </w:rPr>
        <w:t> </w:t>
      </w:r>
      <w:r>
        <w:rPr>
          <w:sz w:val="20"/>
        </w:rPr>
        <w:t>Hamilton</w:t>
      </w:r>
      <w:r>
        <w:rPr>
          <w:spacing w:val="-10"/>
          <w:sz w:val="20"/>
        </w:rPr>
        <w:t> </w:t>
      </w:r>
      <w:r>
        <w:rPr>
          <w:sz w:val="20"/>
        </w:rPr>
        <w:t>should</w:t>
      </w:r>
      <w:r>
        <w:rPr>
          <w:spacing w:val="-11"/>
          <w:sz w:val="20"/>
        </w:rPr>
        <w:t> </w:t>
      </w:r>
      <w:r>
        <w:rPr>
          <w:sz w:val="20"/>
        </w:rPr>
        <w:t>adopt</w:t>
      </w:r>
      <w:r>
        <w:rPr>
          <w:spacing w:val="-11"/>
          <w:sz w:val="20"/>
        </w:rPr>
        <w:t> </w:t>
      </w:r>
      <w:r>
        <w:rPr>
          <w:sz w:val="20"/>
        </w:rPr>
        <w:t>a</w:t>
      </w:r>
      <w:r>
        <w:rPr>
          <w:spacing w:val="-10"/>
          <w:sz w:val="20"/>
        </w:rPr>
        <w:t> </w:t>
      </w:r>
      <w:r>
        <w:rPr>
          <w:sz w:val="20"/>
        </w:rPr>
        <w:t>ranked</w:t>
      </w:r>
      <w:r>
        <w:rPr>
          <w:spacing w:val="-11"/>
          <w:sz w:val="20"/>
        </w:rPr>
        <w:t> </w:t>
      </w:r>
      <w:r>
        <w:rPr>
          <w:sz w:val="20"/>
        </w:rPr>
        <w:t>ballot</w:t>
      </w:r>
      <w:r>
        <w:rPr>
          <w:spacing w:val="-10"/>
          <w:sz w:val="20"/>
        </w:rPr>
        <w:t> </w:t>
      </w:r>
      <w:r>
        <w:rPr>
          <w:sz w:val="20"/>
        </w:rPr>
        <w:t>system.</w:t>
      </w:r>
    </w:p>
    <w:p>
      <w:pPr>
        <w:pStyle w:val="BodyText"/>
        <w:spacing w:before="4"/>
        <w:rPr>
          <w:sz w:val="21"/>
        </w:rPr>
      </w:pPr>
    </w:p>
    <w:p>
      <w:pPr>
        <w:spacing w:line="268" w:lineRule="auto" w:before="0"/>
        <w:ind w:left="219" w:right="1436" w:firstLine="0"/>
        <w:jc w:val="both"/>
        <w:rPr>
          <w:sz w:val="20"/>
        </w:rPr>
      </w:pPr>
      <w:r>
        <w:rPr>
          <w:sz w:val="20"/>
        </w:rPr>
        <w:t>As of 2018, London became the first city to adopt a ranked ballot system; Cathy Saunders, London</w:t>
      </w:r>
      <w:r>
        <w:rPr>
          <w:spacing w:val="-5"/>
          <w:sz w:val="20"/>
        </w:rPr>
        <w:t> </w:t>
      </w:r>
      <w:r>
        <w:rPr>
          <w:sz w:val="20"/>
        </w:rPr>
        <w:t>city</w:t>
      </w:r>
      <w:r>
        <w:rPr>
          <w:spacing w:val="-5"/>
          <w:sz w:val="20"/>
        </w:rPr>
        <w:t> </w:t>
      </w:r>
      <w:r>
        <w:rPr>
          <w:sz w:val="20"/>
        </w:rPr>
        <w:t>clerk,</w:t>
      </w:r>
      <w:r>
        <w:rPr>
          <w:spacing w:val="-5"/>
          <w:sz w:val="20"/>
        </w:rPr>
        <w:t> </w:t>
      </w:r>
      <w:r>
        <w:rPr>
          <w:sz w:val="20"/>
        </w:rPr>
        <w:t>stated</w:t>
      </w:r>
      <w:r>
        <w:rPr>
          <w:spacing w:val="-5"/>
          <w:sz w:val="20"/>
        </w:rPr>
        <w:t> </w:t>
      </w:r>
      <w:r>
        <w:rPr>
          <w:sz w:val="20"/>
        </w:rPr>
        <w:t>that</w:t>
      </w:r>
      <w:r>
        <w:rPr>
          <w:spacing w:val="-5"/>
          <w:sz w:val="20"/>
        </w:rPr>
        <w:t> </w:t>
      </w:r>
      <w:r>
        <w:rPr>
          <w:sz w:val="20"/>
        </w:rPr>
        <w:t>the</w:t>
      </w:r>
      <w:r>
        <w:rPr>
          <w:spacing w:val="-4"/>
          <w:sz w:val="20"/>
        </w:rPr>
        <w:t> </w:t>
      </w:r>
      <w:r>
        <w:rPr>
          <w:sz w:val="20"/>
        </w:rPr>
        <w:t>entire</w:t>
      </w:r>
      <w:r>
        <w:rPr>
          <w:spacing w:val="-5"/>
          <w:sz w:val="20"/>
        </w:rPr>
        <w:t> </w:t>
      </w:r>
      <w:r>
        <w:rPr>
          <w:sz w:val="20"/>
        </w:rPr>
        <w:t>system</w:t>
      </w:r>
      <w:r>
        <w:rPr>
          <w:spacing w:val="-7"/>
          <w:sz w:val="20"/>
        </w:rPr>
        <w:t> </w:t>
      </w:r>
      <w:r>
        <w:rPr>
          <w:sz w:val="20"/>
        </w:rPr>
        <w:t>ran</w:t>
      </w:r>
      <w:r>
        <w:rPr>
          <w:spacing w:val="-5"/>
          <w:sz w:val="20"/>
        </w:rPr>
        <w:t> </w:t>
      </w:r>
      <w:r>
        <w:rPr>
          <w:sz w:val="20"/>
        </w:rPr>
        <w:t>smoothly</w:t>
      </w:r>
      <w:r>
        <w:rPr>
          <w:spacing w:val="-5"/>
          <w:sz w:val="20"/>
        </w:rPr>
        <w:t> </w:t>
      </w:r>
      <w:r>
        <w:rPr>
          <w:sz w:val="20"/>
        </w:rPr>
        <w:t>and</w:t>
      </w:r>
      <w:r>
        <w:rPr>
          <w:spacing w:val="-5"/>
          <w:sz w:val="20"/>
        </w:rPr>
        <w:t> </w:t>
      </w:r>
      <w:r>
        <w:rPr>
          <w:sz w:val="20"/>
        </w:rPr>
        <w:t>there</w:t>
      </w:r>
      <w:r>
        <w:rPr>
          <w:spacing w:val="-5"/>
          <w:sz w:val="20"/>
        </w:rPr>
        <w:t> </w:t>
      </w:r>
      <w:r>
        <w:rPr>
          <w:sz w:val="20"/>
        </w:rPr>
        <w:t>were</w:t>
      </w:r>
      <w:r>
        <w:rPr>
          <w:spacing w:val="-5"/>
          <w:sz w:val="20"/>
        </w:rPr>
        <w:t> </w:t>
      </w:r>
      <w:r>
        <w:rPr>
          <w:sz w:val="20"/>
        </w:rPr>
        <w:t>no</w:t>
      </w:r>
      <w:r>
        <w:rPr>
          <w:spacing w:val="-5"/>
          <w:sz w:val="20"/>
        </w:rPr>
        <w:t> </w:t>
      </w:r>
      <w:r>
        <w:rPr>
          <w:sz w:val="20"/>
        </w:rPr>
        <w:t>issues</w:t>
      </w:r>
      <w:r>
        <w:rPr>
          <w:spacing w:val="-5"/>
          <w:sz w:val="20"/>
        </w:rPr>
        <w:t> </w:t>
      </w:r>
      <w:r>
        <w:rPr>
          <w:sz w:val="20"/>
        </w:rPr>
        <w:t>when</w:t>
      </w:r>
      <w:r>
        <w:rPr>
          <w:spacing w:val="-5"/>
          <w:sz w:val="20"/>
        </w:rPr>
        <w:t> </w:t>
      </w:r>
      <w:r>
        <w:rPr>
          <w:sz w:val="20"/>
        </w:rPr>
        <w:t>it</w:t>
      </w:r>
    </w:p>
    <w:p>
      <w:pPr>
        <w:pStyle w:val="BodyText"/>
        <w:rPr>
          <w:sz w:val="20"/>
        </w:rPr>
      </w:pPr>
    </w:p>
    <w:p>
      <w:pPr>
        <w:pStyle w:val="BodyText"/>
        <w:spacing w:before="1"/>
        <w:rPr>
          <w:sz w:val="11"/>
        </w:rPr>
      </w:pPr>
      <w:r>
        <w:rPr/>
        <w:pict>
          <v:rect style="position:absolute;margin-left:72pt;margin-top:7.91988pt;width:144pt;height:.53999pt;mso-position-horizontal-relative:page;mso-position-vertical-relative:paragraph;z-index:-15700480;mso-wrap-distance-left:0;mso-wrap-distance-right:0" filled="true" fillcolor="#000000" stroked="false">
            <v:fill type="solid"/>
            <w10:wrap type="topAndBottom"/>
          </v:rect>
        </w:pict>
      </w:r>
    </w:p>
    <w:p>
      <w:pPr>
        <w:spacing w:line="268" w:lineRule="auto" w:before="77"/>
        <w:ind w:left="220" w:right="1682" w:firstLine="0"/>
        <w:jc w:val="left"/>
        <w:rPr>
          <w:sz w:val="18"/>
        </w:rPr>
      </w:pPr>
      <w:r>
        <w:rPr>
          <w:position w:val="5"/>
          <w:sz w:val="12"/>
        </w:rPr>
        <w:t>157 </w:t>
      </w:r>
      <w:r>
        <w:rPr>
          <w:sz w:val="18"/>
        </w:rPr>
        <w:t>Chang, Danny. "Why You Should Care about October's Municipal Election." The Western Gazette, published October 1, 2018, </w:t>
      </w:r>
      <w:r>
        <w:rPr>
          <w:sz w:val="18"/>
          <w:u w:val="single"/>
        </w:rPr>
        <w:t>https://westerngazette.ca/opinion/why-you-should-care-about-october-s-</w:t>
      </w:r>
      <w:r>
        <w:rPr>
          <w:sz w:val="18"/>
        </w:rPr>
        <w:t> </w:t>
      </w:r>
      <w:r>
        <w:rPr>
          <w:sz w:val="18"/>
          <w:u w:val="single"/>
        </w:rPr>
        <w:t>municipal-election/article_58eb967a-c578-11e8-9ecb-fbf988df0821.html</w:t>
      </w:r>
      <w:r>
        <w:rPr>
          <w:sz w:val="18"/>
        </w:rPr>
        <w:t>.</w:t>
      </w:r>
    </w:p>
    <w:p>
      <w:pPr>
        <w:spacing w:line="268" w:lineRule="auto" w:before="1"/>
        <w:ind w:left="219" w:right="3363" w:firstLine="0"/>
        <w:jc w:val="left"/>
        <w:rPr>
          <w:sz w:val="18"/>
        </w:rPr>
      </w:pPr>
      <w:r>
        <w:rPr>
          <w:position w:val="5"/>
          <w:sz w:val="12"/>
        </w:rPr>
        <w:t>158 </w:t>
      </w:r>
      <w:r>
        <w:rPr>
          <w:sz w:val="18"/>
        </w:rPr>
        <w:t>"2018 Election Results." City of Hamilton, published October 23, 2018, </w:t>
      </w:r>
      <w:hyperlink r:id="rId50">
        <w:r>
          <w:rPr>
            <w:sz w:val="18"/>
            <w:u w:val="single"/>
          </w:rPr>
          <w:t>https://www.hamilton.ca/munici</w:t>
        </w:r>
      </w:hyperlink>
      <w:r>
        <w:rPr>
          <w:sz w:val="18"/>
          <w:u w:val="single"/>
        </w:rPr>
        <w:t>pal-elec</w:t>
      </w:r>
      <w:hyperlink r:id="rId50">
        <w:r>
          <w:rPr>
            <w:sz w:val="18"/>
            <w:u w:val="single"/>
          </w:rPr>
          <w:t>tion/election-results/2018-election-results</w:t>
        </w:r>
        <w:r>
          <w:rPr>
            <w:sz w:val="18"/>
          </w:rPr>
          <w:t>.</w:t>
        </w:r>
      </w:hyperlink>
      <w:r>
        <w:rPr>
          <w:sz w:val="18"/>
        </w:rPr>
        <w:t> </w:t>
      </w:r>
      <w:r>
        <w:rPr>
          <w:position w:val="5"/>
          <w:sz w:val="12"/>
        </w:rPr>
        <w:t>159 </w:t>
      </w:r>
      <w:r>
        <w:rPr>
          <w:sz w:val="18"/>
        </w:rPr>
        <w:t>"2014 Election Results." City of Hamilton, published October 23, 2014, </w:t>
      </w:r>
      <w:hyperlink r:id="rId50">
        <w:r>
          <w:rPr>
            <w:sz w:val="18"/>
            <w:u w:val="single"/>
          </w:rPr>
          <w:t>https://www.hamilton.ca/munici</w:t>
        </w:r>
      </w:hyperlink>
      <w:r>
        <w:rPr>
          <w:sz w:val="18"/>
          <w:u w:val="single"/>
        </w:rPr>
        <w:t>pal-elec</w:t>
      </w:r>
      <w:hyperlink r:id="rId50">
        <w:r>
          <w:rPr>
            <w:sz w:val="18"/>
            <w:u w:val="single"/>
          </w:rPr>
          <w:t>tion/election-results/2018-election-results</w:t>
        </w:r>
        <w:r>
          <w:rPr>
            <w:sz w:val="18"/>
          </w:rPr>
          <w:t>.</w:t>
        </w:r>
      </w:hyperlink>
    </w:p>
    <w:p>
      <w:pPr>
        <w:spacing w:after="0" w:line="268" w:lineRule="auto"/>
        <w:jc w:val="left"/>
        <w:rPr>
          <w:sz w:val="18"/>
        </w:rPr>
        <w:sectPr>
          <w:pgSz w:w="12240" w:h="15840"/>
          <w:pgMar w:header="0" w:footer="731" w:top="1360" w:bottom="920" w:left="1220" w:right="0"/>
        </w:sectPr>
      </w:pPr>
    </w:p>
    <w:p>
      <w:pPr>
        <w:spacing w:line="266" w:lineRule="auto" w:before="84"/>
        <w:ind w:left="219" w:right="1435" w:firstLine="0"/>
        <w:jc w:val="both"/>
        <w:rPr>
          <w:sz w:val="20"/>
        </w:rPr>
      </w:pPr>
      <w:r>
        <w:rPr>
          <w:sz w:val="20"/>
        </w:rPr>
        <w:t>came to counting ballots on election night.</w:t>
      </w:r>
      <w:r>
        <w:rPr>
          <w:position w:val="7"/>
          <w:sz w:val="13"/>
        </w:rPr>
        <w:t>160 </w:t>
      </w:r>
      <w:r>
        <w:rPr>
          <w:sz w:val="20"/>
        </w:rPr>
        <w:t>Kingston and Cambridge are also currently running</w:t>
      </w:r>
      <w:r>
        <w:rPr>
          <w:spacing w:val="-8"/>
          <w:sz w:val="20"/>
        </w:rPr>
        <w:t> </w:t>
      </w:r>
      <w:r>
        <w:rPr>
          <w:sz w:val="20"/>
        </w:rPr>
        <w:t>referendums</w:t>
      </w:r>
      <w:r>
        <w:rPr>
          <w:spacing w:val="-7"/>
          <w:sz w:val="20"/>
        </w:rPr>
        <w:t> </w:t>
      </w:r>
      <w:r>
        <w:rPr>
          <w:sz w:val="20"/>
        </w:rPr>
        <w:t>to</w:t>
      </w:r>
      <w:r>
        <w:rPr>
          <w:spacing w:val="-7"/>
          <w:sz w:val="20"/>
        </w:rPr>
        <w:t> </w:t>
      </w:r>
      <w:r>
        <w:rPr>
          <w:sz w:val="20"/>
        </w:rPr>
        <w:t>determine</w:t>
      </w:r>
      <w:r>
        <w:rPr>
          <w:spacing w:val="-6"/>
          <w:sz w:val="20"/>
        </w:rPr>
        <w:t> </w:t>
      </w:r>
      <w:r>
        <w:rPr>
          <w:sz w:val="20"/>
        </w:rPr>
        <w:t>if</w:t>
      </w:r>
      <w:r>
        <w:rPr>
          <w:spacing w:val="-7"/>
          <w:sz w:val="20"/>
        </w:rPr>
        <w:t> </w:t>
      </w:r>
      <w:r>
        <w:rPr>
          <w:sz w:val="20"/>
        </w:rPr>
        <w:t>they</w:t>
      </w:r>
      <w:r>
        <w:rPr>
          <w:spacing w:val="-6"/>
          <w:sz w:val="20"/>
        </w:rPr>
        <w:t> </w:t>
      </w:r>
      <w:r>
        <w:rPr>
          <w:sz w:val="20"/>
        </w:rPr>
        <w:t>should</w:t>
      </w:r>
      <w:r>
        <w:rPr>
          <w:spacing w:val="-7"/>
          <w:sz w:val="20"/>
        </w:rPr>
        <w:t> </w:t>
      </w:r>
      <w:r>
        <w:rPr>
          <w:sz w:val="20"/>
        </w:rPr>
        <w:t>switch</w:t>
      </w:r>
      <w:r>
        <w:rPr>
          <w:spacing w:val="-6"/>
          <w:sz w:val="20"/>
        </w:rPr>
        <w:t> </w:t>
      </w:r>
      <w:r>
        <w:rPr>
          <w:sz w:val="20"/>
        </w:rPr>
        <w:t>to</w:t>
      </w:r>
      <w:r>
        <w:rPr>
          <w:spacing w:val="-7"/>
          <w:sz w:val="20"/>
        </w:rPr>
        <w:t> </w:t>
      </w:r>
      <w:r>
        <w:rPr>
          <w:sz w:val="20"/>
        </w:rPr>
        <w:t>a</w:t>
      </w:r>
      <w:r>
        <w:rPr>
          <w:spacing w:val="-7"/>
          <w:sz w:val="20"/>
        </w:rPr>
        <w:t> </w:t>
      </w:r>
      <w:r>
        <w:rPr>
          <w:sz w:val="20"/>
        </w:rPr>
        <w:t>ranked</w:t>
      </w:r>
      <w:r>
        <w:rPr>
          <w:spacing w:val="-7"/>
          <w:sz w:val="20"/>
        </w:rPr>
        <w:t> </w:t>
      </w:r>
      <w:r>
        <w:rPr>
          <w:sz w:val="20"/>
        </w:rPr>
        <w:t>ballot</w:t>
      </w:r>
      <w:r>
        <w:rPr>
          <w:spacing w:val="-7"/>
          <w:sz w:val="20"/>
        </w:rPr>
        <w:t> </w:t>
      </w:r>
      <w:r>
        <w:rPr>
          <w:sz w:val="20"/>
        </w:rPr>
        <w:t>system</w:t>
      </w:r>
      <w:r>
        <w:rPr>
          <w:spacing w:val="-7"/>
          <w:sz w:val="20"/>
        </w:rPr>
        <w:t> </w:t>
      </w:r>
      <w:r>
        <w:rPr>
          <w:sz w:val="20"/>
        </w:rPr>
        <w:t>for</w:t>
      </w:r>
      <w:r>
        <w:rPr>
          <w:spacing w:val="-6"/>
          <w:sz w:val="20"/>
        </w:rPr>
        <w:t> </w:t>
      </w:r>
      <w:r>
        <w:rPr>
          <w:sz w:val="20"/>
        </w:rPr>
        <w:t>the</w:t>
      </w:r>
      <w:r>
        <w:rPr>
          <w:spacing w:val="-6"/>
          <w:sz w:val="20"/>
        </w:rPr>
        <w:t> </w:t>
      </w:r>
      <w:r>
        <w:rPr>
          <w:sz w:val="20"/>
        </w:rPr>
        <w:t>2022 municipal election.</w:t>
      </w:r>
      <w:r>
        <w:rPr>
          <w:position w:val="7"/>
          <w:sz w:val="13"/>
        </w:rPr>
        <w:t>161 </w:t>
      </w:r>
      <w:r>
        <w:rPr>
          <w:sz w:val="20"/>
        </w:rPr>
        <w:t>Across Ontario, there are individuals who are pushing for a switch to a ranked</w:t>
      </w:r>
      <w:r>
        <w:rPr>
          <w:spacing w:val="-7"/>
          <w:sz w:val="20"/>
        </w:rPr>
        <w:t> </w:t>
      </w:r>
      <w:r>
        <w:rPr>
          <w:sz w:val="20"/>
        </w:rPr>
        <w:t>system,</w:t>
      </w:r>
      <w:r>
        <w:rPr>
          <w:spacing w:val="-9"/>
          <w:sz w:val="20"/>
        </w:rPr>
        <w:t> </w:t>
      </w:r>
      <w:r>
        <w:rPr>
          <w:sz w:val="20"/>
        </w:rPr>
        <w:t>with</w:t>
      </w:r>
      <w:r>
        <w:rPr>
          <w:spacing w:val="-6"/>
          <w:sz w:val="20"/>
        </w:rPr>
        <w:t> </w:t>
      </w:r>
      <w:r>
        <w:rPr>
          <w:sz w:val="20"/>
        </w:rPr>
        <w:t>many</w:t>
      </w:r>
      <w:r>
        <w:rPr>
          <w:spacing w:val="-7"/>
          <w:sz w:val="20"/>
        </w:rPr>
        <w:t> </w:t>
      </w:r>
      <w:r>
        <w:rPr>
          <w:sz w:val="20"/>
        </w:rPr>
        <w:t>cities</w:t>
      </w:r>
      <w:r>
        <w:rPr>
          <w:spacing w:val="-6"/>
          <w:sz w:val="20"/>
        </w:rPr>
        <w:t> </w:t>
      </w:r>
      <w:r>
        <w:rPr>
          <w:sz w:val="20"/>
        </w:rPr>
        <w:t>beginning</w:t>
      </w:r>
      <w:r>
        <w:rPr>
          <w:spacing w:val="-7"/>
          <w:sz w:val="20"/>
        </w:rPr>
        <w:t> </w:t>
      </w:r>
      <w:r>
        <w:rPr>
          <w:sz w:val="20"/>
        </w:rPr>
        <w:t>to</w:t>
      </w:r>
      <w:r>
        <w:rPr>
          <w:spacing w:val="-6"/>
          <w:sz w:val="20"/>
        </w:rPr>
        <w:t> </w:t>
      </w:r>
      <w:r>
        <w:rPr>
          <w:sz w:val="20"/>
        </w:rPr>
        <w:t>consider</w:t>
      </w:r>
      <w:r>
        <w:rPr>
          <w:spacing w:val="-7"/>
          <w:sz w:val="20"/>
        </w:rPr>
        <w:t> </w:t>
      </w:r>
      <w:r>
        <w:rPr>
          <w:sz w:val="20"/>
        </w:rPr>
        <w:t>it.</w:t>
      </w:r>
      <w:r>
        <w:rPr>
          <w:spacing w:val="-8"/>
          <w:sz w:val="20"/>
        </w:rPr>
        <w:t> </w:t>
      </w:r>
      <w:r>
        <w:rPr>
          <w:sz w:val="20"/>
        </w:rPr>
        <w:t>It</w:t>
      </w:r>
      <w:r>
        <w:rPr>
          <w:spacing w:val="-7"/>
          <w:sz w:val="20"/>
        </w:rPr>
        <w:t> </w:t>
      </w:r>
      <w:r>
        <w:rPr>
          <w:sz w:val="20"/>
        </w:rPr>
        <w:t>is</w:t>
      </w:r>
      <w:r>
        <w:rPr>
          <w:spacing w:val="-7"/>
          <w:sz w:val="20"/>
        </w:rPr>
        <w:t> </w:t>
      </w:r>
      <w:r>
        <w:rPr>
          <w:sz w:val="20"/>
        </w:rPr>
        <w:t>thus</w:t>
      </w:r>
      <w:r>
        <w:rPr>
          <w:spacing w:val="-6"/>
          <w:sz w:val="20"/>
        </w:rPr>
        <w:t> </w:t>
      </w:r>
      <w:r>
        <w:rPr>
          <w:sz w:val="20"/>
        </w:rPr>
        <w:t>believed</w:t>
      </w:r>
      <w:r>
        <w:rPr>
          <w:spacing w:val="-7"/>
          <w:sz w:val="20"/>
        </w:rPr>
        <w:t> </w:t>
      </w:r>
      <w:r>
        <w:rPr>
          <w:sz w:val="20"/>
        </w:rPr>
        <w:t>that</w:t>
      </w:r>
      <w:r>
        <w:rPr>
          <w:spacing w:val="-8"/>
          <w:sz w:val="20"/>
        </w:rPr>
        <w:t> </w:t>
      </w:r>
      <w:r>
        <w:rPr>
          <w:sz w:val="20"/>
        </w:rPr>
        <w:t>a</w:t>
      </w:r>
      <w:r>
        <w:rPr>
          <w:spacing w:val="-7"/>
          <w:sz w:val="20"/>
        </w:rPr>
        <w:t> </w:t>
      </w:r>
      <w:r>
        <w:rPr>
          <w:sz w:val="20"/>
        </w:rPr>
        <w:t>ranked</w:t>
      </w:r>
      <w:r>
        <w:rPr>
          <w:spacing w:val="-6"/>
          <w:sz w:val="20"/>
        </w:rPr>
        <w:t> </w:t>
      </w:r>
      <w:r>
        <w:rPr>
          <w:sz w:val="20"/>
        </w:rPr>
        <w:t>ballot system</w:t>
      </w:r>
      <w:r>
        <w:rPr>
          <w:spacing w:val="-14"/>
          <w:sz w:val="20"/>
        </w:rPr>
        <w:t> </w:t>
      </w:r>
      <w:r>
        <w:rPr>
          <w:sz w:val="20"/>
        </w:rPr>
        <w:t>will</w:t>
      </w:r>
      <w:r>
        <w:rPr>
          <w:spacing w:val="-15"/>
          <w:sz w:val="20"/>
        </w:rPr>
        <w:t> </w:t>
      </w:r>
      <w:r>
        <w:rPr>
          <w:sz w:val="20"/>
        </w:rPr>
        <w:t>make</w:t>
      </w:r>
      <w:r>
        <w:rPr>
          <w:spacing w:val="-14"/>
          <w:sz w:val="20"/>
        </w:rPr>
        <w:t> </w:t>
      </w:r>
      <w:r>
        <w:rPr>
          <w:sz w:val="20"/>
        </w:rPr>
        <w:t>voting</w:t>
      </w:r>
      <w:r>
        <w:rPr>
          <w:spacing w:val="-14"/>
          <w:sz w:val="20"/>
        </w:rPr>
        <w:t> </w:t>
      </w:r>
      <w:r>
        <w:rPr>
          <w:sz w:val="20"/>
        </w:rPr>
        <w:t>for</w:t>
      </w:r>
      <w:r>
        <w:rPr>
          <w:spacing w:val="-14"/>
          <w:sz w:val="20"/>
        </w:rPr>
        <w:t> </w:t>
      </w:r>
      <w:r>
        <w:rPr>
          <w:sz w:val="20"/>
        </w:rPr>
        <w:t>students</w:t>
      </w:r>
      <w:r>
        <w:rPr>
          <w:spacing w:val="-14"/>
          <w:sz w:val="20"/>
        </w:rPr>
        <w:t> </w:t>
      </w:r>
      <w:r>
        <w:rPr>
          <w:sz w:val="20"/>
        </w:rPr>
        <w:t>significantly</w:t>
      </w:r>
      <w:r>
        <w:rPr>
          <w:spacing w:val="-14"/>
          <w:sz w:val="20"/>
        </w:rPr>
        <w:t> </w:t>
      </w:r>
      <w:r>
        <w:rPr>
          <w:sz w:val="20"/>
        </w:rPr>
        <w:t>easier,</w:t>
      </w:r>
      <w:r>
        <w:rPr>
          <w:spacing w:val="-15"/>
          <w:sz w:val="20"/>
        </w:rPr>
        <w:t> </w:t>
      </w:r>
      <w:r>
        <w:rPr>
          <w:sz w:val="20"/>
        </w:rPr>
        <w:t>and</w:t>
      </w:r>
      <w:r>
        <w:rPr>
          <w:spacing w:val="-14"/>
          <w:sz w:val="20"/>
        </w:rPr>
        <w:t> </w:t>
      </w:r>
      <w:r>
        <w:rPr>
          <w:sz w:val="20"/>
        </w:rPr>
        <w:t>ensure</w:t>
      </w:r>
      <w:r>
        <w:rPr>
          <w:spacing w:val="-14"/>
          <w:sz w:val="20"/>
        </w:rPr>
        <w:t> </w:t>
      </w:r>
      <w:r>
        <w:rPr>
          <w:sz w:val="20"/>
        </w:rPr>
        <w:t>that</w:t>
      </w:r>
      <w:r>
        <w:rPr>
          <w:spacing w:val="-14"/>
          <w:sz w:val="20"/>
        </w:rPr>
        <w:t> </w:t>
      </w:r>
      <w:r>
        <w:rPr>
          <w:sz w:val="20"/>
        </w:rPr>
        <w:t>all</w:t>
      </w:r>
      <w:r>
        <w:rPr>
          <w:spacing w:val="-14"/>
          <w:sz w:val="20"/>
        </w:rPr>
        <w:t> </w:t>
      </w:r>
      <w:r>
        <w:rPr>
          <w:sz w:val="20"/>
        </w:rPr>
        <w:t>elected</w:t>
      </w:r>
      <w:r>
        <w:rPr>
          <w:spacing w:val="-14"/>
          <w:sz w:val="20"/>
        </w:rPr>
        <w:t> </w:t>
      </w:r>
      <w:r>
        <w:rPr>
          <w:sz w:val="20"/>
        </w:rPr>
        <w:t>officials</w:t>
      </w:r>
      <w:r>
        <w:rPr>
          <w:spacing w:val="-14"/>
          <w:sz w:val="20"/>
        </w:rPr>
        <w:t> </w:t>
      </w:r>
      <w:r>
        <w:rPr>
          <w:sz w:val="20"/>
        </w:rPr>
        <w:t>are chosen by a majority of their constituents to represent them on City</w:t>
      </w:r>
      <w:r>
        <w:rPr>
          <w:spacing w:val="-28"/>
          <w:sz w:val="20"/>
        </w:rPr>
        <w:t> </w:t>
      </w:r>
      <w:r>
        <w:rPr>
          <w:sz w:val="20"/>
        </w:rPr>
        <w:t>Council.</w:t>
      </w:r>
    </w:p>
    <w:p>
      <w:pPr>
        <w:pStyle w:val="BodyText"/>
        <w:spacing w:before="6"/>
      </w:pPr>
    </w:p>
    <w:p>
      <w:pPr>
        <w:pStyle w:val="Heading2"/>
        <w:spacing w:before="1" w:after="16"/>
        <w:jc w:val="left"/>
      </w:pPr>
      <w:bookmarkStart w:name="_TOC_250000" w:id="20"/>
      <w:bookmarkEnd w:id="20"/>
      <w:r>
        <w:rPr/>
        <w:t>Advertising</w:t>
      </w:r>
    </w:p>
    <w:p>
      <w:pPr>
        <w:pStyle w:val="BodyText"/>
        <w:ind w:left="101"/>
        <w:rPr>
          <w:rFonts w:ascii="Gotham"/>
          <w:sz w:val="20"/>
        </w:rPr>
      </w:pPr>
      <w:r>
        <w:rPr>
          <w:rFonts w:ascii="Gotham"/>
          <w:sz w:val="20"/>
        </w:rPr>
        <w:pict>
          <v:shape style="width:479.4pt;height:264.4pt;mso-position-horizontal-relative:char;mso-position-vertical-relative:line" type="#_x0000_t202" filled="false" stroked="true" strokeweight=".47998pt" strokecolor="#000000">
            <w10:anchorlock/>
            <v:textbox inset="0,0,0,0">
              <w:txbxContent>
                <w:p>
                  <w:pPr>
                    <w:spacing w:line="268" w:lineRule="auto" w:before="29"/>
                    <w:ind w:left="109" w:right="237" w:firstLine="0"/>
                    <w:jc w:val="left"/>
                    <w:rPr>
                      <w:sz w:val="20"/>
                    </w:rPr>
                  </w:pPr>
                  <w:r>
                    <w:rPr>
                      <w:sz w:val="20"/>
                    </w:rPr>
                    <w:t>Principle: All students should have easily accessible information regarding municipal elections within the City of Hamilton.</w:t>
                  </w:r>
                </w:p>
                <w:p>
                  <w:pPr>
                    <w:spacing w:line="268" w:lineRule="auto" w:before="201"/>
                    <w:ind w:left="109" w:right="99" w:firstLine="0"/>
                    <w:jc w:val="left"/>
                    <w:rPr>
                      <w:sz w:val="20"/>
                    </w:rPr>
                  </w:pPr>
                  <w:r>
                    <w:rPr>
                      <w:sz w:val="20"/>
                    </w:rPr>
                    <w:t>Concern: There were numerous dead links on the City’s twitter account and the election section of their website during the 2018 municipal election.</w:t>
                  </w:r>
                </w:p>
                <w:p>
                  <w:pPr>
                    <w:spacing w:line="268" w:lineRule="auto" w:before="199"/>
                    <w:ind w:left="109" w:right="99" w:firstLine="0"/>
                    <w:jc w:val="left"/>
                    <w:rPr>
                      <w:sz w:val="20"/>
                    </w:rPr>
                  </w:pPr>
                  <w:r>
                    <w:rPr>
                      <w:sz w:val="20"/>
                    </w:rPr>
                    <w:t>Concern: The page containing information regarding candidates’ websites and contact information was not updated in a timely manner.</w:t>
                  </w:r>
                </w:p>
                <w:p>
                  <w:pPr>
                    <w:spacing w:line="268" w:lineRule="auto" w:before="201"/>
                    <w:ind w:left="109" w:right="99" w:firstLine="0"/>
                    <w:jc w:val="left"/>
                    <w:rPr>
                      <w:sz w:val="20"/>
                    </w:rPr>
                  </w:pPr>
                  <w:r>
                    <w:rPr>
                      <w:sz w:val="20"/>
                    </w:rPr>
                    <w:t>Concern: Information regarding elections tends to be geared towards long-term residents, with little being done by the City to engage students.</w:t>
                  </w:r>
                </w:p>
                <w:p>
                  <w:pPr>
                    <w:spacing w:line="268" w:lineRule="auto" w:before="201"/>
                    <w:ind w:left="109" w:right="237" w:firstLine="0"/>
                    <w:jc w:val="left"/>
                    <w:rPr>
                      <w:sz w:val="20"/>
                    </w:rPr>
                  </w:pPr>
                  <w:r>
                    <w:rPr>
                      <w:sz w:val="20"/>
                    </w:rPr>
                    <w:t>Recommendation: The City of Hamilton should ensure that all links posted on social media and on their website continue to work throughout the election process.</w:t>
                  </w:r>
                </w:p>
                <w:p>
                  <w:pPr>
                    <w:spacing w:line="268" w:lineRule="auto" w:before="199"/>
                    <w:ind w:left="109" w:right="99" w:firstLine="0"/>
                    <w:jc w:val="left"/>
                    <w:rPr>
                      <w:sz w:val="20"/>
                    </w:rPr>
                  </w:pPr>
                  <w:r>
                    <w:rPr>
                      <w:sz w:val="20"/>
                    </w:rPr>
                    <w:t>Recommendation: The City of Hamilton should ensure that their website is updated consistently with correct information on all the candidates.</w:t>
                  </w:r>
                </w:p>
                <w:p>
                  <w:pPr>
                    <w:spacing w:line="268" w:lineRule="auto" w:before="201"/>
                    <w:ind w:left="109" w:right="99" w:firstLine="0"/>
                    <w:jc w:val="left"/>
                    <w:rPr>
                      <w:sz w:val="20"/>
                    </w:rPr>
                  </w:pPr>
                  <w:r>
                    <w:rPr>
                      <w:sz w:val="20"/>
                    </w:rPr>
                    <w:t>Recommendation: The City of Hamilton should hire students during election cycles to help plan and strategically promote elections.</w:t>
                  </w:r>
                </w:p>
                <w:p>
                  <w:pPr>
                    <w:spacing w:line="268" w:lineRule="auto" w:before="200"/>
                    <w:ind w:left="109" w:right="99" w:firstLine="0"/>
                    <w:jc w:val="left"/>
                    <w:rPr>
                      <w:sz w:val="20"/>
                    </w:rPr>
                  </w:pPr>
                  <w:r>
                    <w:rPr>
                      <w:sz w:val="20"/>
                    </w:rPr>
                    <w:t>Recommendation: The City of Hamilton should promote the option to amend the voters’ list prior to election day.</w:t>
                  </w:r>
                </w:p>
              </w:txbxContent>
            </v:textbox>
            <v:stroke dashstyle="solid"/>
          </v:shape>
        </w:pict>
      </w:r>
      <w:r>
        <w:rPr>
          <w:rFonts w:ascii="Gotham"/>
          <w:sz w:val="20"/>
        </w:rPr>
      </w:r>
    </w:p>
    <w:p>
      <w:pPr>
        <w:pStyle w:val="BodyText"/>
        <w:rPr>
          <w:rFonts w:ascii="Gotham"/>
          <w:b/>
          <w:sz w:val="20"/>
        </w:rPr>
      </w:pPr>
    </w:p>
    <w:p>
      <w:pPr>
        <w:pStyle w:val="BodyText"/>
        <w:spacing w:line="268" w:lineRule="auto" w:before="222"/>
        <w:ind w:left="220" w:right="1437"/>
      </w:pPr>
      <w:r>
        <w:rPr/>
        <w:t>For every municipal election, the City of Hamilton organizes a social media campaign to encourage all residents of Hamilton to vote. During the 2018 municipal election, the links being posted on social media did not work. This led to many students not being given accurate information regarding where to vote and information on candidates. It is imperative that the City ensure all links being posted on social media are up to date for a fair and democratic process of elections. In addition, under the ‘elections’ tab on the City of Hamilton website, candidates’ campaign information and social media handles were not updated with accurate information throughout the campaign. In wards where there are a high number of candidates—in 2018, ward 1 had 13 candidates running for city council—the City of Hamilton’s website is typically the first place voters will go to find information. If the website is not updated or maintained, many students will not be able to find out candidates’ platforms or contact information. The City of Hamilton should be checking their elections</w:t>
      </w:r>
      <w:r>
        <w:rPr>
          <w:spacing w:val="-10"/>
        </w:rPr>
        <w:t> </w:t>
      </w:r>
      <w:r>
        <w:rPr/>
        <w:t>page</w:t>
      </w:r>
    </w:p>
    <w:p>
      <w:pPr>
        <w:pStyle w:val="BodyText"/>
        <w:rPr>
          <w:sz w:val="20"/>
        </w:rPr>
      </w:pPr>
    </w:p>
    <w:p>
      <w:pPr>
        <w:pStyle w:val="BodyText"/>
        <w:spacing w:before="9"/>
        <w:rPr>
          <w:sz w:val="13"/>
        </w:rPr>
      </w:pPr>
      <w:r>
        <w:rPr/>
        <w:pict>
          <v:rect style="position:absolute;margin-left:72pt;margin-top:9.38862pt;width:144pt;height:.53999pt;mso-position-horizontal-relative:page;mso-position-vertical-relative:paragraph;z-index:-15699456;mso-wrap-distance-left:0;mso-wrap-distance-right:0" filled="true" fillcolor="#000000" stroked="false">
            <v:fill type="solid"/>
            <w10:wrap type="topAndBottom"/>
          </v:rect>
        </w:pict>
      </w:r>
    </w:p>
    <w:p>
      <w:pPr>
        <w:spacing w:line="268" w:lineRule="auto" w:before="77"/>
        <w:ind w:left="220" w:right="1584" w:firstLine="0"/>
        <w:jc w:val="left"/>
        <w:rPr>
          <w:sz w:val="18"/>
        </w:rPr>
      </w:pPr>
      <w:r>
        <w:rPr>
          <w:position w:val="5"/>
          <w:sz w:val="12"/>
        </w:rPr>
        <w:t>160 </w:t>
      </w:r>
      <w:r>
        <w:rPr>
          <w:sz w:val="18"/>
        </w:rPr>
        <w:t>Stacey, Megan. "London City Clerk Praised for Smooth Shift to Ranked Ballots." The London Free Press, published October 24, 2018, </w:t>
      </w:r>
      <w:r>
        <w:rPr>
          <w:sz w:val="18"/>
          <w:u w:val="single"/>
        </w:rPr>
        <w:t>https://lfpress.com/news/local-news/london-city-clerk-praised-for-</w:t>
      </w:r>
      <w:r>
        <w:rPr>
          <w:sz w:val="18"/>
        </w:rPr>
        <w:t> </w:t>
      </w:r>
      <w:r>
        <w:rPr>
          <w:sz w:val="18"/>
          <w:u w:val="single"/>
        </w:rPr>
        <w:t>smooth-shift-to-ranked-ballots</w:t>
      </w:r>
      <w:r>
        <w:rPr>
          <w:sz w:val="18"/>
        </w:rPr>
        <w:t>.</w:t>
      </w:r>
    </w:p>
    <w:p>
      <w:pPr>
        <w:spacing w:line="268" w:lineRule="auto" w:before="1"/>
        <w:ind w:left="220" w:right="1825" w:firstLine="0"/>
        <w:jc w:val="left"/>
        <w:rPr>
          <w:sz w:val="18"/>
        </w:rPr>
      </w:pPr>
      <w:r>
        <w:rPr>
          <w:position w:val="5"/>
          <w:sz w:val="12"/>
        </w:rPr>
        <w:t>161 </w:t>
      </w:r>
      <w:r>
        <w:rPr>
          <w:sz w:val="18"/>
        </w:rPr>
        <w:t>Kupfer, Matthew. "Ranked Ballots a Reality for 1st Time in Ontario Municipal Elections." CBC, published September 3, 2018, </w:t>
      </w:r>
      <w:hyperlink r:id="rId51">
        <w:r>
          <w:rPr>
            <w:sz w:val="18"/>
            <w:u w:val="single"/>
          </w:rPr>
          <w:t>https://www.cbc.</w:t>
        </w:r>
      </w:hyperlink>
      <w:r>
        <w:rPr>
          <w:sz w:val="18"/>
          <w:u w:val="single"/>
        </w:rPr>
        <w:t>ca/n</w:t>
      </w:r>
      <w:hyperlink r:id="rId51">
        <w:r>
          <w:rPr>
            <w:sz w:val="18"/>
            <w:u w:val="single"/>
          </w:rPr>
          <w:t>ews/canada/ottawa/ranked-ballot-voting-2018-</w:t>
        </w:r>
      </w:hyperlink>
      <w:r>
        <w:rPr>
          <w:sz w:val="18"/>
        </w:rPr>
        <w:t> </w:t>
      </w:r>
      <w:r>
        <w:rPr>
          <w:sz w:val="18"/>
          <w:u w:val="single"/>
        </w:rPr>
        <w:t>ontario-municipalities-1.4807196</w:t>
      </w:r>
      <w:r>
        <w:rPr>
          <w:sz w:val="18"/>
        </w:rPr>
        <w:t>.</w:t>
      </w:r>
    </w:p>
    <w:p>
      <w:pPr>
        <w:spacing w:after="0" w:line="268" w:lineRule="auto"/>
        <w:jc w:val="left"/>
        <w:rPr>
          <w:sz w:val="18"/>
        </w:rPr>
        <w:sectPr>
          <w:pgSz w:w="12240" w:h="15840"/>
          <w:pgMar w:header="0" w:footer="731" w:top="1360" w:bottom="920" w:left="1220" w:right="0"/>
        </w:sectPr>
      </w:pPr>
    </w:p>
    <w:p>
      <w:pPr>
        <w:pStyle w:val="BodyText"/>
        <w:spacing w:before="91"/>
        <w:ind w:left="220"/>
      </w:pPr>
      <w:r>
        <w:rPr/>
        <w:t>daily to ensure all candidates’ websites and social media handles are updated.</w:t>
      </w:r>
    </w:p>
    <w:p>
      <w:pPr>
        <w:pStyle w:val="BodyText"/>
        <w:spacing w:before="3"/>
        <w:rPr>
          <w:sz w:val="27"/>
        </w:rPr>
      </w:pPr>
    </w:p>
    <w:p>
      <w:pPr>
        <w:pStyle w:val="BodyText"/>
        <w:spacing w:line="268" w:lineRule="auto" w:before="1"/>
        <w:ind w:left="220" w:right="1421"/>
      </w:pPr>
      <w:r>
        <w:rPr/>
        <w:t>During the 2018 municipal election, the MSU ran its usual MacVotes campaign to inform students on where, how, and when to vote. While being a great resource, it should not solely be on the MSU to deliver this information to students. There was minimal effort put forth by the City to involve students with the election, aside from a few general posters put up in the Westdale and Ainslie Wood neighbourhoods.</w:t>
      </w:r>
      <w:r>
        <w:rPr>
          <w:vertAlign w:val="superscript"/>
        </w:rPr>
        <w:t>162</w:t>
      </w:r>
      <w:r>
        <w:rPr>
          <w:vertAlign w:val="baseline"/>
        </w:rPr>
        <w:t> For future elections, the City of Hamilton should hire and consult students during election cycles to increase engagement from students. There is precedent that students are increasingly becoming engaged with municipal politics; Binkley United, where students from McMaster residences and nearby neighbourhoods vote, saw a 20% increase in voter turnout for the Ward One councillor compared to 2014.</w:t>
      </w:r>
      <w:r>
        <w:rPr>
          <w:vertAlign w:val="superscript"/>
        </w:rPr>
        <w:t>163</w:t>
      </w:r>
      <w:r>
        <w:rPr>
          <w:vertAlign w:val="baseline"/>
        </w:rPr>
        <w:t> This increase in voter turnout has a strong correlation to the MacVotes campaign.</w:t>
      </w:r>
    </w:p>
    <w:p>
      <w:pPr>
        <w:pStyle w:val="BodyText"/>
        <w:spacing w:line="268" w:lineRule="auto" w:before="1"/>
        <w:ind w:left="220" w:right="1646"/>
        <w:jc w:val="both"/>
      </w:pPr>
      <w:r>
        <w:rPr/>
        <w:t>Students know the best way to promote to other students, which is why it is crucial to hire students and consult students’ groups when creating a promotional strategy as they have personal insights regarding what will be effective.</w:t>
      </w:r>
    </w:p>
    <w:p>
      <w:pPr>
        <w:pStyle w:val="BodyText"/>
        <w:spacing w:before="7"/>
        <w:rPr>
          <w:sz w:val="24"/>
        </w:rPr>
      </w:pPr>
    </w:p>
    <w:p>
      <w:pPr>
        <w:pStyle w:val="BodyText"/>
        <w:spacing w:line="268" w:lineRule="auto"/>
        <w:ind w:left="220" w:right="1503"/>
      </w:pPr>
      <w:r>
        <w:rPr/>
        <w:t>A major barrier for many students is not being informed regarding the electoral process, especially for those in first and second years as many of them have never had the opportunity to vote. As students are not permanent residents in Hamilton, many of them had to amend the voter list to vote in the 2018 election. On election day, many students came to the MSU office and the MacVotes table in MUSC looking for voter amendment forms. The City of Hamilton should promote the option to amend the voters’ list during all municipal election cycles. Ensuring that this is promoted prior to election day gives students the opportunity to collect all their required documentation before heading to the polls and reduces the amount of time needed to vote.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6"/>
        </w:rPr>
      </w:pPr>
      <w:r>
        <w:rPr/>
        <w:pict>
          <v:rect style="position:absolute;margin-left:72pt;margin-top:16.285240pt;width:144pt;height:.53998pt;mso-position-horizontal-relative:page;mso-position-vertical-relative:paragraph;z-index:-15698944;mso-wrap-distance-left:0;mso-wrap-distance-right:0" filled="true" fillcolor="#000000" stroked="false">
            <v:fill type="solid"/>
            <w10:wrap type="topAndBottom"/>
          </v:rect>
        </w:pict>
      </w:r>
    </w:p>
    <w:p>
      <w:pPr>
        <w:spacing w:line="268" w:lineRule="auto" w:before="77"/>
        <w:ind w:left="220" w:right="2696" w:firstLine="0"/>
        <w:jc w:val="left"/>
        <w:rPr>
          <w:sz w:val="18"/>
        </w:rPr>
      </w:pPr>
      <w:r>
        <w:rPr>
          <w:position w:val="5"/>
          <w:sz w:val="12"/>
        </w:rPr>
        <w:t>162 </w:t>
      </w:r>
      <w:r>
        <w:rPr>
          <w:sz w:val="18"/>
        </w:rPr>
        <w:t>Dhesi, Sasha. "Getting Students to Vote." The Silhouette, published September 27, 2018, </w:t>
      </w:r>
      <w:hyperlink r:id="rId52">
        <w:r>
          <w:rPr>
            <w:sz w:val="18"/>
            <w:u w:val="single"/>
          </w:rPr>
          <w:t>https://www.thesil.ca/getting-students-to-vote</w:t>
        </w:r>
      </w:hyperlink>
      <w:r>
        <w:rPr>
          <w:sz w:val="18"/>
        </w:rPr>
        <w:t>.</w:t>
      </w:r>
    </w:p>
    <w:p>
      <w:pPr>
        <w:spacing w:line="268" w:lineRule="auto" w:before="1"/>
        <w:ind w:left="220" w:right="3363" w:firstLine="0"/>
        <w:jc w:val="left"/>
        <w:rPr>
          <w:sz w:val="18"/>
        </w:rPr>
      </w:pPr>
      <w:r>
        <w:rPr>
          <w:position w:val="5"/>
          <w:sz w:val="12"/>
        </w:rPr>
        <w:t>163 </w:t>
      </w:r>
      <w:r>
        <w:rPr>
          <w:sz w:val="18"/>
        </w:rPr>
        <w:t>"2018 Election Results." City of Hamilton, published October 23, 2018, </w:t>
      </w:r>
      <w:hyperlink r:id="rId50">
        <w:r>
          <w:rPr>
            <w:sz w:val="18"/>
            <w:u w:val="single"/>
          </w:rPr>
          <w:t>https://www.hamilton.ca/munici</w:t>
        </w:r>
      </w:hyperlink>
      <w:r>
        <w:rPr>
          <w:sz w:val="18"/>
          <w:u w:val="single"/>
        </w:rPr>
        <w:t>pal-elec</w:t>
      </w:r>
      <w:hyperlink r:id="rId50">
        <w:r>
          <w:rPr>
            <w:sz w:val="18"/>
            <w:u w:val="single"/>
          </w:rPr>
          <w:t>tion/election-results/2018-election-results</w:t>
        </w:r>
        <w:r>
          <w:rPr>
            <w:sz w:val="18"/>
          </w:rPr>
          <w:t>.</w:t>
        </w:r>
      </w:hyperlink>
    </w:p>
    <w:sectPr>
      <w:pgSz w:w="12240" w:h="15840"/>
      <w:pgMar w:header="0" w:footer="731" w:top="1360" w:bottom="920" w:left="12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otham-Book">
    <w:altName w:val="Gotham-Book"/>
    <w:charset w:val="0"/>
    <w:family w:val="roman"/>
    <w:pitch w:val="variable"/>
  </w:font>
  <w:font w:name="Arial Unicode MS">
    <w:altName w:val="Arial Unicode MS"/>
    <w:charset w:val="0"/>
    <w:family w:val="swiss"/>
    <w:pitch w:val="variable"/>
  </w:font>
  <w:font w:name="Gotham">
    <w:altName w:val="Gotham"/>
    <w:charset w:val="0"/>
    <w:family w:val="roman"/>
    <w:pitch w:val="variable"/>
  </w:font>
  <w:font w:name="Gotham-BookItalic">
    <w:altName w:val="Gotham-BookItalic"/>
    <w:charset w:val="0"/>
    <w:family w:val="roman"/>
    <w:pitch w:val="variable"/>
  </w:font>
  <w:font w:name="Gotham-BoldItalic">
    <w:altName w:val="Gotham-BoldItalic"/>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5.840454pt;margin-top:744.425537pt;width:17.2pt;height:13pt;mso-position-horizontal-relative:page;mso-position-vertical-relative:page;z-index:-16271360" type="#_x0000_t202" filled="false" stroked="false">
          <v:textbox inset="0,0,0,0">
            <w:txbxContent>
              <w:p>
                <w:pPr>
                  <w:pStyle w:val="BodyText"/>
                  <w:spacing w:line="231" w:lineRule="exact"/>
                  <w:ind w:left="60"/>
                  <w:rPr>
                    <w:rFonts w:ascii="Arial"/>
                  </w:rPr>
                </w:pPr>
                <w:r>
                  <w:rPr/>
                  <w:fldChar w:fldCharType="begin"/>
                </w:r>
                <w:r>
                  <w:rPr>
                    <w:rFonts w:ascii="Arial"/>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840454pt;margin-top:744.425537pt;width:17.2pt;height:13pt;mso-position-horizontal-relative:page;mso-position-vertical-relative:page;z-index:-16270848" type="#_x0000_t202" filled="false" stroked="false">
          <v:textbox inset="0,0,0,0">
            <w:txbxContent>
              <w:p>
                <w:pPr>
                  <w:pStyle w:val="BodyText"/>
                  <w:spacing w:line="231" w:lineRule="exact"/>
                  <w:ind w:left="60"/>
                  <w:rPr>
                    <w:rFonts w:ascii="Arial"/>
                  </w:rPr>
                </w:pPr>
                <w:r>
                  <w:rPr/>
                  <w:fldChar w:fldCharType="begin"/>
                </w:r>
                <w:r>
                  <w:rPr>
                    <w:rFonts w:ascii="Arial"/>
                  </w:rPr>
                  <w:instrText> PAGE </w:instrText>
                </w:r>
                <w:r>
                  <w:rPr/>
                  <w:fldChar w:fldCharType="separate"/>
                </w:r>
                <w:r>
                  <w:rPr/>
                  <w:t>36</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otham-Book" w:hAnsi="Gotham-Book" w:eastAsia="Gotham-Book" w:cs="Gotham-Book"/>
    </w:rPr>
  </w:style>
  <w:style w:styleId="TOC1" w:type="paragraph">
    <w:name w:val="TOC 1"/>
    <w:basedOn w:val="Normal"/>
    <w:uiPriority w:val="1"/>
    <w:qFormat/>
    <w:pPr>
      <w:spacing w:before="229"/>
      <w:ind w:left="219"/>
    </w:pPr>
    <w:rPr>
      <w:rFonts w:ascii="Gotham-Book" w:hAnsi="Gotham-Book" w:eastAsia="Gotham-Book" w:cs="Gotham-Book"/>
      <w:sz w:val="22"/>
      <w:szCs w:val="22"/>
    </w:rPr>
  </w:style>
  <w:style w:styleId="TOC2" w:type="paragraph">
    <w:name w:val="TOC 2"/>
    <w:basedOn w:val="Normal"/>
    <w:uiPriority w:val="1"/>
    <w:qFormat/>
    <w:pPr>
      <w:spacing w:before="137"/>
      <w:ind w:left="220"/>
    </w:pPr>
    <w:rPr>
      <w:rFonts w:ascii="Gotham-Book" w:hAnsi="Gotham-Book" w:eastAsia="Gotham-Book" w:cs="Gotham-Book"/>
      <w:sz w:val="22"/>
      <w:szCs w:val="22"/>
    </w:rPr>
  </w:style>
  <w:style w:styleId="TOC3" w:type="paragraph">
    <w:name w:val="TOC 3"/>
    <w:basedOn w:val="Normal"/>
    <w:uiPriority w:val="1"/>
    <w:qFormat/>
    <w:pPr>
      <w:spacing w:before="228"/>
      <w:ind w:left="579"/>
    </w:pPr>
    <w:rPr>
      <w:rFonts w:ascii="Gotham-Book" w:hAnsi="Gotham-Book" w:eastAsia="Gotham-Book" w:cs="Gotham-Book"/>
      <w:sz w:val="22"/>
      <w:szCs w:val="22"/>
    </w:rPr>
  </w:style>
  <w:style w:styleId="BodyText" w:type="paragraph">
    <w:name w:val="Body Text"/>
    <w:basedOn w:val="Normal"/>
    <w:uiPriority w:val="1"/>
    <w:qFormat/>
    <w:pPr/>
    <w:rPr>
      <w:rFonts w:ascii="Gotham-Book" w:hAnsi="Gotham-Book" w:eastAsia="Gotham-Book" w:cs="Gotham-Book"/>
      <w:sz w:val="22"/>
      <w:szCs w:val="22"/>
    </w:rPr>
  </w:style>
  <w:style w:styleId="Heading1" w:type="paragraph">
    <w:name w:val="Heading 1"/>
    <w:basedOn w:val="Normal"/>
    <w:uiPriority w:val="1"/>
    <w:qFormat/>
    <w:pPr>
      <w:ind w:left="220"/>
      <w:jc w:val="both"/>
      <w:outlineLvl w:val="1"/>
    </w:pPr>
    <w:rPr>
      <w:rFonts w:ascii="Gotham" w:hAnsi="Gotham" w:eastAsia="Gotham" w:cs="Gotham"/>
      <w:b/>
      <w:bCs/>
      <w:sz w:val="24"/>
      <w:szCs w:val="24"/>
    </w:rPr>
  </w:style>
  <w:style w:styleId="Heading2" w:type="paragraph">
    <w:name w:val="Heading 2"/>
    <w:basedOn w:val="Normal"/>
    <w:uiPriority w:val="1"/>
    <w:qFormat/>
    <w:pPr>
      <w:ind w:left="220"/>
      <w:jc w:val="both"/>
      <w:outlineLvl w:val="2"/>
    </w:pPr>
    <w:rPr>
      <w:rFonts w:ascii="Gotham" w:hAnsi="Gotham" w:eastAsia="Gotham" w:cs="Gotham"/>
      <w:b/>
      <w:bCs/>
      <w:sz w:val="22"/>
      <w:szCs w:val="22"/>
    </w:rPr>
  </w:style>
  <w:style w:styleId="Title" w:type="paragraph">
    <w:name w:val="Title"/>
    <w:basedOn w:val="Normal"/>
    <w:uiPriority w:val="1"/>
    <w:qFormat/>
    <w:pPr>
      <w:spacing w:before="265"/>
      <w:ind w:left="220"/>
    </w:pPr>
    <w:rPr>
      <w:rFonts w:ascii="Gotham" w:hAnsi="Gotham" w:eastAsia="Gotham" w:cs="Gotham"/>
      <w:b/>
      <w:bCs/>
      <w:sz w:val="40"/>
      <w:szCs w:val="40"/>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ncbi.nlm.nih.gov/pubmed/?term=Self-" TargetMode="External"/><Relationship Id="rId8" Type="http://schemas.openxmlformats.org/officeDocument/2006/relationships/hyperlink" Target="http://www.d2l.com/resources/videos/victoria-university-elevates-student-engagement-and-" TargetMode="External"/><Relationship Id="rId9" Type="http://schemas.openxmlformats.org/officeDocument/2006/relationships/hyperlink" Target="http://www.ingentaconnect.com/content/prin/csj/2012/00000046/00000003/art00003" TargetMode="External"/><Relationship Id="rId10" Type="http://schemas.openxmlformats.org/officeDocument/2006/relationships/hyperlink" Target="http://www.mcmaster.ca/policy/Students-" TargetMode="External"/><Relationship Id="rId11" Type="http://schemas.openxmlformats.org/officeDocument/2006/relationships/hyperlink" Target="http://psycnet.apa.org/record/2002-02801-001" TargetMode="External"/><Relationship Id="rId12" Type="http://schemas.openxmlformats.org/officeDocument/2006/relationships/hyperlink" Target="http://www.osap.gov.on.ca/OSAPPortal/en/A-ZListofAid/PRDR017895.html" TargetMode="External"/><Relationship Id="rId13" Type="http://schemas.openxmlformats.org/officeDocument/2006/relationships/hyperlink" Target="http://sc.edu/fye/events/presentation/annual/2017/handouts/CI-" TargetMode="External"/><Relationship Id="rId14" Type="http://schemas.openxmlformats.org/officeDocument/2006/relationships/hyperlink" Target="http://www.universityofcalifornia.edu/news/cracking-code-first-gen-college-" TargetMode="External"/><Relationship Id="rId15" Type="http://schemas.openxmlformats.org/officeDocument/2006/relationships/hyperlink" Target="http://www.phf.org.uk/wp-content/uploads/2014/10/What-" TargetMode="External"/><Relationship Id="rId16" Type="http://schemas.openxmlformats.org/officeDocument/2006/relationships/hyperlink" Target="http://www.studentmoveto.ca/wp-content/uploads/2016/04/StudentMoveTO.Handout_4Uni.v2.pdf" TargetMode="External"/><Relationship Id="rId17" Type="http://schemas.openxmlformats.org/officeDocument/2006/relationships/hyperlink" Target="http://www.uc.utoronto.ca/csc" TargetMode="External"/><Relationship Id="rId18" Type="http://schemas.openxmlformats.org/officeDocument/2006/relationships/hyperlink" Target="http://www.ousa.ca/blog_365_days_of_black_education" TargetMode="External"/><Relationship Id="rId19" Type="http://schemas.openxmlformats.org/officeDocument/2006/relationships/hyperlink" Target="http://www.msumcmaster.ca/advocacy/policies/research-reports" TargetMode="External"/><Relationship Id="rId20" Type="http://schemas.openxmlformats.org/officeDocument/2006/relationships/hyperlink" Target="http://www.citymetric.com/politics/students-flock-cities-how-can-they-retain-" TargetMode="External"/><Relationship Id="rId21" Type="http://schemas.openxmlformats.org/officeDocument/2006/relationships/hyperlink" Target="http://www.investinhamilton.ca/wp-content/uploads/2017/05/Hamilton-2016-2020-Ec-Dev-Action-" TargetMode="External"/><Relationship Id="rId22" Type="http://schemas.openxmlformats.org/officeDocument/2006/relationships/hyperlink" Target="http://www.investinhamilton.ca/wp-content/uploads/2011/06/Hamilton-EcDev-Strategy2010.pdf" TargetMode="External"/><Relationship Id="rId23" Type="http://schemas.openxmlformats.org/officeDocument/2006/relationships/hyperlink" Target="http://www.hamilton.ca/city-initiatives/strategies-" TargetMode="External"/><Relationship Id="rId24" Type="http://schemas.openxmlformats.org/officeDocument/2006/relationships/hyperlink" Target="http://www.eng.mcmaster.ca/ibiomed" TargetMode="External"/><Relationship Id="rId25" Type="http://schemas.openxmlformats.org/officeDocument/2006/relationships/hyperlink" Target="http://www.eng.mcmaster.ca/programs/impact" TargetMode="External"/><Relationship Id="rId26" Type="http://schemas.openxmlformats.org/officeDocument/2006/relationships/hyperlink" Target="http://www.eng.mcmaster.ca/sites/default/files/uploads/impact_abstract_1.pdf" TargetMode="External"/><Relationship Id="rId27" Type="http://schemas.openxmlformats.org/officeDocument/2006/relationships/hyperlink" Target="http://www.ucalgary.ca/ssc/contact_us/peer_helpers" TargetMode="External"/><Relationship Id="rId28" Type="http://schemas.openxmlformats.org/officeDocument/2006/relationships/hyperlink" Target="http://www.apa.org/gradpsych/2007/11/matters.aspx" TargetMode="External"/><Relationship Id="rId29" Type="http://schemas.openxmlformats.org/officeDocument/2006/relationships/hyperlink" Target="http://nsse.indiana.edu/NSSE_2015_Results/pdf/NSSE_2015_Annual_Results.pdf#page%3D5" TargetMode="External"/><Relationship Id="rId30" Type="http://schemas.openxmlformats.org/officeDocument/2006/relationships/hyperlink" Target="http://www.ncbi.nlm.nih.gov/pmc/articles/PMC2259124/pdf/15989745.pdf" TargetMode="External"/><Relationship Id="rId31" Type="http://schemas.openxmlformats.org/officeDocument/2006/relationships/hyperlink" Target="http://www.insidehighered.com/advice/2017/01/24/why-mentoring-students-so-low-faculty-agenda-" TargetMode="External"/><Relationship Id="rId32" Type="http://schemas.openxmlformats.org/officeDocument/2006/relationships/hyperlink" Target="http://www.ryerson.ca/content/dam/lt/resources/handouts/FacultyStudentEngagement.pdf" TargetMode="External"/><Relationship Id="rId33" Type="http://schemas.openxmlformats.org/officeDocument/2006/relationships/hyperlink" Target="http://www.mcmaster.ca/newsevents/acadplan.htm" TargetMode="External"/><Relationship Id="rId34" Type="http://schemas.openxmlformats.org/officeDocument/2006/relationships/hyperlink" Target="http://eprints.whiterose.ac.uk/81261/1/IJTLHE953.pdf" TargetMode="External"/><Relationship Id="rId35" Type="http://schemas.openxmlformats.org/officeDocument/2006/relationships/hyperlink" Target="http://www.forbes.com/sites/forbesinsights/2017/12/19/higher-education-goes-" TargetMode="External"/><Relationship Id="rId36" Type="http://schemas.openxmlformats.org/officeDocument/2006/relationships/hyperlink" Target="http://www.hanoverresearch.com/media/Trends-in-Higher-Education-Marketing-" TargetMode="External"/><Relationship Id="rId37" Type="http://schemas.openxmlformats.org/officeDocument/2006/relationships/hyperlink" Target="http://www.modolabs.com/blog-post/best-university-mobile-apps-2016/" TargetMode="External"/><Relationship Id="rId38" Type="http://schemas.openxmlformats.org/officeDocument/2006/relationships/hyperlink" Target="http://www.mcmaster.ca/uts/" TargetMode="External"/><Relationship Id="rId39" Type="http://schemas.openxmlformats.org/officeDocument/2006/relationships/hyperlink" Target="http://www2.hamilton.ca/NR/rdonlyres/2E47E08B-74DF-4822-9336-" TargetMode="External"/><Relationship Id="rId40" Type="http://schemas.openxmlformats.org/officeDocument/2006/relationships/hyperlink" Target="http://docs.rwu.edu/rr/vol3/iss2/3" TargetMode="External"/><Relationship Id="rId41" Type="http://schemas.openxmlformats.org/officeDocument/2006/relationships/hyperlink" Target="http://www.studentlife.utoronto.ca/ccp/stu-alt-week" TargetMode="External"/><Relationship Id="rId42" Type="http://schemas.openxmlformats.org/officeDocument/2006/relationships/hyperlink" Target="http://cou.on.ca/key-issues/social-economic-impact/community-transformation/" TargetMode="External"/><Relationship Id="rId43" Type="http://schemas.openxmlformats.org/officeDocument/2006/relationships/hyperlink" Target="http://www.huffingtonpost.com/2014/01/13/volunteering-" TargetMode="External"/><Relationship Id="rId44" Type="http://schemas.openxmlformats.org/officeDocument/2006/relationships/hyperlink" Target="http://fwi.mcmaster.ca/community-engagement/" TargetMode="External"/><Relationship Id="rId45" Type="http://schemas.openxmlformats.org/officeDocument/2006/relationships/hyperlink" Target="http://careers.yorku.ca/online-system/" TargetMode="External"/><Relationship Id="rId46" Type="http://schemas.openxmlformats.org/officeDocument/2006/relationships/hyperlink" Target="http://www.ryerson.ca/studentlife/leadership/volunteer-link/" TargetMode="External"/><Relationship Id="rId47" Type="http://schemas.openxmlformats.org/officeDocument/2006/relationships/hyperlink" Target="http://www.catchafire.org/" TargetMode="External"/><Relationship Id="rId48" Type="http://schemas.openxmlformats.org/officeDocument/2006/relationships/footer" Target="footer2.xml"/><Relationship Id="rId49" Type="http://schemas.openxmlformats.org/officeDocument/2006/relationships/hyperlink" Target="http://www.thespec.com/news-story/2173556-city-pulls-mcmaster-polling-station/" TargetMode="External"/><Relationship Id="rId50" Type="http://schemas.openxmlformats.org/officeDocument/2006/relationships/hyperlink" Target="http://www.hamilton.ca/municipal-election/election-results/2018-election-results" TargetMode="External"/><Relationship Id="rId51" Type="http://schemas.openxmlformats.org/officeDocument/2006/relationships/hyperlink" Target="http://www.cbc.ca/news/canada/ottawa/ranked-ballot-voting-2018-" TargetMode="External"/><Relationship Id="rId52" Type="http://schemas.openxmlformats.org/officeDocument/2006/relationships/hyperlink" Target="http://www.thesil.ca/getting-students-to-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oclerk</dc:creator>
  <dc:title>Microsoft Word - 18K Student Engagement  Retention Policy - Final Draft (002).docx - FORMATTED.docx</dc:title>
  <dcterms:created xsi:type="dcterms:W3CDTF">2020-10-06T19:28:04Z</dcterms:created>
  <dcterms:modified xsi:type="dcterms:W3CDTF">2020-10-06T19:28:04Z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PScript5.dll Version 5.2.2</vt:lpwstr>
  </property>
  <property fmtid="{D5CDD505-2E9C-101B-9397-08002B2CF9AE}" pid="4" name="LastSaved">
    <vt:filetime>2020-10-06T00:00:00Z</vt:filetime>
  </property>
</Properties>
</file>