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00014pt;margin-top:702.218018pt;width:611.950pt;height:89.8pt;mso-position-horizontal-relative:page;mso-position-vertical-relative:page;z-index:15730176" coordorigin="0,14044" coordsize="12239,1796">
            <v:shape style="position:absolute;left:0;top:14044;width:12238;height:1796" type="#_x0000_t75" stroked="false">
              <v:imagedata r:id="rId5" o:title=""/>
            </v:shape>
            <v:shape style="position:absolute;left:0;top:15309;width:8539;height:531" coordorigin="0,15310" coordsize="8539,531" path="m0,15310l0,15504,3733,15840,8539,15840,2163,15362,0,15310xe" filled="true" fillcolor="#ffffff" stroked="false">
              <v:path arrowok="t"/>
              <v:fill opacity="1966f" type="solid"/>
            </v:shape>
            <v:shape style="position:absolute;left:0;top:15432;width:9709;height:408" type="#_x0000_t75" stroked="false">
              <v:imagedata r:id="rId6" o:title=""/>
            </v:shape>
            <v:shape style="position:absolute;left:496;top:14890;width:482;height:482" coordorigin="496,14890" coordsize="482,482" path="m737,14890l661,14903,595,14937,543,14989,508,15055,496,15131,508,15207,543,15273,595,15325,661,15359,737,15371,813,15359,847,15342,745,15342,745,15341,723,15341,713,15341,704,15339,695,15337,689,15331,671,15331,629,15312,594,15286,564,15252,542,15213,570,15213,569,15213,550,15200,534,15189,531,15177,528,15164,527,15151,974,15151,978,15131,977,15129,526,15129,526,15118,527,15108,528,15098,530,15088,545,15077,563,15066,536,15066,557,15022,586,14984,623,14954,666,14932,684,14932,688,14926,689,14926,700,14923,711,14921,723,14920,745,14920,745,14920,847,14920,813,14903,737,14890xm854,15261l838,15261,832,15272,826,15283,812,15305,804,15316,796,15326,789,15335,779,15338,768,15339,756,15341,745,15342,847,15342,876,15327,815,15327,825,15312,836,15294,848,15275,854,15261xm824,15266l647,15266,665,15271,684,15276,703,15279,723,15281,723,15341,745,15341,745,15281,770,15278,794,15274,816,15268,824,15266xm570,15213l542,15213,560,15224,580,15236,602,15248,626,15258,637,15280,649,15299,660,15316,671,15331,689,15331,687,15328,679,15318,670,15305,661,15292,656,15284,651,15275,647,15266,824,15266,824,15266,723,15266,701,15264,679,15259,658,15254,637,15247,634,15239,618,15239,592,15226,570,15213xm964,15209l933,15209,913,15247,886,15280,853,15307,815,15327,876,15327,879,15325,931,15273,964,15209xm745,15151l723,15151,723,15266,745,15266,745,15151xm885,15151l871,15151,867,15176,862,15199,855,15221,847,15242,824,15251,799,15258,773,15263,745,15266,824,15266,838,15261,854,15261,858,15253,880,15242,897,15233,866,15233,873,15214,878,15194,883,15173,885,15151xm611,15151l597,15151,600,15175,604,15197,610,15218,618,15239,634,15239,628,15225,621,15202,615,15177,611,15151xm974,15151l947,15151,946,15162,944,15173,941,15184,933,15191,922,15199,911,15207,898,15215,889,15221,878,15227,866,15233,897,15233,900,15231,917,15220,933,15209,964,15209,965,15207,974,15151xm626,15040l610,15040,604,15060,599,15082,596,15104,595,15126,595,15129,610,15129,610,15126,611,15102,615,15078,621,15054,626,15040xm820,15011l723,15011,723,15129,745,15129,745,15011,821,15011,820,15011xm821,15011l745,15011,775,15015,804,15021,831,15030,856,15041,862,15061,867,15083,871,15104,872,15126,872,15129,887,15129,887,15126,886,15107,883,15088,880,15069,875,15050,904,15050,890,15042,868,15030,864,15021,848,15021,825,15012,821,15011xm904,15050l875,15050,882,15054,889,15058,895,15062,909,15071,922,15080,932,15088,942,15096,943,15097,944,15098,946,15100,947,15109,948,15118,948,15129,977,15129,969,15076,941,15076,926,15065,909,15054,904,15050xm879,14936l819,14936,860,14960,896,14992,923,15031,941,15076,969,15076,965,15055,931,14989,879,14937,879,14936xm684,14932l666,14932,654,14950,641,14971,629,14995,617,15021,594,15031,572,15043,553,15054,536,15066,563,15066,564,15065,586,15052,610,15040,626,15040,629,15032,651,15024,674,15017,698,15013,637,15013,650,14986,664,14962,677,14942,684,14932xm847,14920l745,14920,758,14921,770,14923,782,14925,794,14928,807,14945,821,14967,835,14992,848,15021,864,15021,857,15003,844,14978,831,14956,819,14936,879,14936,847,14920xm745,14920l723,14920,723,14996,700,14998,678,15001,657,15006,637,15013,698,15013,698,15013,723,15011,820,15011,800,15005,773,14999,745,14996,745,14920xe" filled="true" fillcolor="#ffffff" stroked="false">
              <v:path arrowok="t"/>
              <v:fill type="solid"/>
            </v:shape>
            <v:shape style="position:absolute;left:8764;top:14587;width:766;height:969" type="#_x0000_t75" stroked="false">
              <v:imagedata r:id="rId7" o:title=""/>
            </v:shape>
            <v:shape style="position:absolute;left:10076;top:14363;width:1728;height:1095" type="#_x0000_t75" stroked="false">
              <v:imagedata r:id="rId8" o:title=""/>
            </v:shape>
            <v:shapetype id="_x0000_t202" o:spt="202" coordsize="21600,21600" path="m,l,21600r21600,l21600,xe">
              <v:stroke joinstyle="miter"/>
              <v:path gradientshapeok="t" o:connecttype="rect"/>
            </v:shapetype>
            <v:shape style="position:absolute;left:0;top:14044;width:12239;height:1796" type="#_x0000_t202" filled="false" stroked="false">
              <v:textbox inset="0,0,0,0">
                <w:txbxContent>
                  <w:p>
                    <w:pPr>
                      <w:spacing w:line="240" w:lineRule="auto" w:before="0"/>
                      <w:rPr>
                        <w:rFonts w:ascii="Gotham-Book"/>
                        <w:sz w:val="22"/>
                      </w:rPr>
                    </w:pPr>
                  </w:p>
                  <w:p>
                    <w:pPr>
                      <w:spacing w:line="240" w:lineRule="auto" w:before="0"/>
                      <w:rPr>
                        <w:rFonts w:ascii="Gotham-Book"/>
                        <w:sz w:val="22"/>
                      </w:rPr>
                    </w:pPr>
                  </w:p>
                  <w:p>
                    <w:pPr>
                      <w:spacing w:line="240" w:lineRule="auto" w:before="0"/>
                      <w:rPr>
                        <w:rFonts w:ascii="Gotham-Book"/>
                        <w:sz w:val="22"/>
                      </w:rPr>
                    </w:pPr>
                  </w:p>
                  <w:p>
                    <w:pPr>
                      <w:spacing w:line="172" w:lineRule="exact" w:before="183"/>
                      <w:ind w:left="1128" w:right="0" w:firstLine="0"/>
                      <w:jc w:val="left"/>
                      <w:rPr>
                        <w:rFonts w:ascii="Gotham-Book"/>
                        <w:sz w:val="18"/>
                      </w:rPr>
                    </w:pPr>
                    <w:r>
                      <w:rPr>
                        <w:rFonts w:ascii="Gotham-Book"/>
                        <w:color w:val="FFFFFF"/>
                        <w:sz w:val="18"/>
                      </w:rPr>
                      <w:t>TO LEARN MORE VISIT</w:t>
                    </w:r>
                  </w:p>
                  <w:p>
                    <w:pPr>
                      <w:spacing w:line="259" w:lineRule="exact" w:before="0"/>
                      <w:ind w:left="1128" w:right="0" w:firstLine="0"/>
                      <w:jc w:val="left"/>
                      <w:rPr>
                        <w:rFonts w:ascii="Gotham-Medium"/>
                        <w:sz w:val="20"/>
                      </w:rPr>
                    </w:pPr>
                    <w:hyperlink r:id="rId9">
                      <w:r>
                        <w:rPr>
                          <w:rFonts w:ascii="Gotham-Medium"/>
                          <w:color w:val="FFFFFF"/>
                          <w:sz w:val="20"/>
                        </w:rPr>
                        <w:t>WWW.MSUMcMASTER.CA/GENERALPOLICIES</w:t>
                      </w:r>
                    </w:hyperlink>
                  </w:p>
                </w:txbxContent>
              </v:textbox>
              <w10:wrap type="none"/>
            </v:shape>
            <w10:wrap type="none"/>
          </v:group>
        </w:pict>
      </w:r>
      <w:r>
        <w:rPr/>
        <w:pict>
          <v:group style="position:absolute;margin-left:.0pt;margin-top:-.000007pt;width:612pt;height:54.35pt;mso-position-horizontal-relative:page;mso-position-vertical-relative:page;z-index:15730688" coordorigin="0,0" coordsize="12240,1087">
            <v:shape style="position:absolute;left:0;top:0;width:12240;height:1087" type="#_x0000_t75" stroked="false">
              <v:imagedata r:id="rId10" o:title=""/>
            </v:shape>
            <v:shape style="position:absolute;left:0;top:83;width:12240;height:790" coordorigin="0,84" coordsize="12240,790" path="m12240,832l10121,832,10390,844,12240,873,12240,832xm0,84l0,366,10121,832,12240,832,12240,478,0,84xe" filled="true" fillcolor="#ffffff" stroked="false">
              <v:path arrowok="t"/>
              <v:fill opacity="1966f" type="solid"/>
            </v:shape>
            <v:shape style="position:absolute;left:0;top:0;width:12240;height:1087" type="#_x0000_t202" filled="false" stroked="false">
              <v:textbox inset="0,0,0,0">
                <w:txbxContent>
                  <w:p>
                    <w:pPr>
                      <w:spacing w:line="240" w:lineRule="auto" w:before="8"/>
                      <w:rPr>
                        <w:rFonts w:ascii="Gotham-Book"/>
                        <w:sz w:val="35"/>
                      </w:rPr>
                    </w:pPr>
                  </w:p>
                  <w:p>
                    <w:pPr>
                      <w:spacing w:before="0"/>
                      <w:ind w:left="816" w:right="0" w:firstLine="0"/>
                      <w:jc w:val="left"/>
                      <w:rPr>
                        <w:rFonts w:ascii="Gotham-Book"/>
                        <w:sz w:val="21"/>
                      </w:rPr>
                    </w:pPr>
                    <w:r>
                      <w:rPr>
                        <w:rFonts w:ascii="ACaslonPro-BoldItalic"/>
                        <w:b/>
                        <w:i/>
                        <w:color w:val="FFFFFF"/>
                        <w:sz w:val="21"/>
                      </w:rPr>
                      <w:t>the </w:t>
                    </w:r>
                    <w:r>
                      <w:rPr>
                        <w:rFonts w:ascii="Gotham-Book"/>
                        <w:color w:val="FFFFFF"/>
                        <w:sz w:val="21"/>
                      </w:rPr>
                      <w:t>McMASTER STUDENTS UNION</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4"/>
        </w:rPr>
      </w:pPr>
    </w:p>
    <w:p>
      <w:pPr>
        <w:pStyle w:val="BodyText"/>
        <w:ind w:left="1544"/>
        <w:rPr>
          <w:rFonts w:ascii="Times New Roman"/>
        </w:rPr>
      </w:pPr>
      <w:r>
        <w:rPr>
          <w:rFonts w:ascii="Times New Roman"/>
        </w:rPr>
        <w:pict>
          <v:group style="width:55.25pt;height:71.8pt;mso-position-horizontal-relative:char;mso-position-vertical-relative:line" coordorigin="0,0" coordsize="1105,1436">
            <v:shape style="position:absolute;left:0;top:0;width:1105;height:1436" coordorigin="0,0" coordsize="1105,1436" path="m544,0l461,5,384,19,313,43,249,75,193,115,146,163,107,218,79,280,62,347,56,421,56,425,61,502,77,569,103,626,182,715,234,750,295,780,362,806,437,830,518,851,637,885,718,917,768,950,793,986,800,1029,800,1033,786,1088,746,1129,683,1155,598,1164,521,1159,447,1144,377,1119,310,1085,245,1044,181,995,0,1212,65,1265,133,1310,205,1349,280,1380,356,1404,434,1422,513,1432,592,1436,672,1432,747,1420,816,1402,879,1376,936,1342,985,1302,1027,1255,1060,1202,1084,1142,1100,1076,1105,1003,1105,999,1099,923,1081,857,1053,799,1013,749,963,705,903,668,832,635,752,606,662,580,538,546,452,515,397,483,369,445,361,397,361,393,372,345,407,307,463,281,540,271,611,277,683,295,756,323,829,362,903,409,1063,177,1000,132,934,93,863,60,789,34,711,15,630,4,544,0xe" filled="true" fillcolor="#000000" stroked="false">
              <v:path arrowok="t"/>
              <v:fill type="solid"/>
            </v:shape>
          </v:group>
        </w:pict>
      </w:r>
      <w:r>
        <w:rPr>
          <w:rFonts w:ascii="Times New Roman"/>
        </w:rPr>
      </w:r>
      <w:r>
        <w:rPr>
          <w:rFonts w:ascii="Times New Roman"/>
          <w:spacing w:val="21"/>
        </w:rPr>
        <w:t> </w:t>
      </w:r>
      <w:r>
        <w:rPr>
          <w:rFonts w:ascii="Times New Roman"/>
          <w:spacing w:val="21"/>
          <w:position w:val="2"/>
        </w:rPr>
        <w:pict>
          <v:group style="width:320.55pt;height:70.3pt;mso-position-horizontal-relative:char;mso-position-vertical-relative:line" coordorigin="0,0" coordsize="6411,1406">
            <v:shape style="position:absolute;left:0;top:0;width:2636;height:1406" coordorigin="0,0" coordsize="2636,1406" path="m2636,1406l2503,1093,2387,822,2195,369,2078,94,2078,822,1707,822,1892,369,2078,822,2078,94,2038,0,1755,0,1176,1361,901,959,865,907,929,879,987,844,1038,801,1081,751,1117,693,1119,688,1143,628,1159,555,1164,475,1164,471,1157,376,1134,291,1096,216,1045,152,995,109,938,74,874,46,853,41,853,487,853,491,843,556,814,611,766,652,700,679,618,688,307,688,307,287,612,287,695,295,762,319,812,359,843,415,853,487,853,41,802,26,723,14,638,10,0,10,0,1406,307,1406,307,959,548,959,847,1406,1156,1406,1206,1406,1469,1406,1597,1093,2187,1093,2315,1406,2636,1406xe" filled="true" fillcolor="#000000" stroked="false">
              <v:path arrowok="t"/>
              <v:fill type="solid"/>
            </v:shape>
            <v:shape style="position:absolute;left:2602;top:11;width:603;height:603" type="#_x0000_t75" stroked="false">
              <v:imagedata r:id="rId11" o:title=""/>
            </v:shape>
            <v:shape style="position:absolute;left:3247;top:7;width:640;height:608" type="#_x0000_t75" stroked="false">
              <v:imagedata r:id="rId12" o:title=""/>
            </v:shape>
            <v:shape style="position:absolute;left:3929;top:11;width:522;height:603" type="#_x0000_t75" stroked="false">
              <v:imagedata r:id="rId13" o:title=""/>
            </v:shape>
            <v:shape style="position:absolute;left:4472;top:1;width:641;height:624" type="#_x0000_t75" stroked="false">
              <v:imagedata r:id="rId14" o:title=""/>
            </v:shape>
            <v:shape style="position:absolute;left:5155;top:1;width:641;height:624" type="#_x0000_t75" stroked="false">
              <v:imagedata r:id="rId15" o:title=""/>
            </v:shape>
            <v:shape style="position:absolute;left:5851;top:11;width:536;height:603" type="#_x0000_t75" stroked="false">
              <v:imagedata r:id="rId16" o:title=""/>
            </v:shape>
            <v:shape style="position:absolute;left:3103;top:777;width:3307;height:628" coordorigin="3104,778" coordsize="3307,628" path="m3561,980l3550,914,3520,860,3508,850,3491,836,3491,985,3479,1039,3445,1082,3392,1109,3324,1119,3173,1119,3173,850,3327,850,3394,859,3446,884,3479,925,3491,982,3491,985,3491,836,3472,820,3409,795,3332,787,3104,787,3104,1397,3173,1397,3173,1182,3321,1182,3396,1174,3462,1149,3501,1119,3514,1109,3548,1053,3561,983,3561,980xm4141,1397l4068,1236,4039,1173,3968,1016,3968,1173,3690,1173,3830,863,3968,1173,3968,1016,3899,863,3863,782,3798,782,3520,1397,3591,1397,3663,1236,3995,1236,4067,1397,4141,1397xm4695,980l4684,914,4654,860,4642,850,4625,836,4625,985,4613,1039,4579,1082,4526,1109,4458,1119,4307,1119,4307,850,4461,850,4528,859,4580,884,4613,925,4625,982,4625,985,4625,836,4606,820,4543,795,4466,787,4238,787,4238,1397,4307,1397,4307,1182,4455,1182,4530,1174,4595,1149,4635,1119,4648,1109,4682,1053,4694,983,4695,980xm5249,1335l4873,1335,4873,1121,5206,1121,5206,1059,4873,1059,4873,849,5245,849,5245,787,4804,787,4804,849,4804,1059,4804,1121,4804,1335,4804,1397,5249,1397,5249,1335xm5878,1397l5700,1160,5691,1148,5757,1127,5798,1098,5810,1090,5844,1038,5856,971,5857,968,5853,933,5844,901,5829,872,5812,850,5809,848,5787,830,5787,972,5775,1025,5743,1065,5693,1089,5630,1098,5442,1098,5442,850,5631,850,5697,859,5746,882,5776,920,5787,970,5787,972,5787,830,5777,822,5736,803,5689,791,5636,787,5374,787,5374,1397,5442,1397,5442,1160,5617,1160,5794,1397,5878,1397xm6411,1231l6399,1169,6362,1121,6300,1085,6212,1059,6129,1036,6079,1010,6053,979,6046,940,6046,938,6055,900,6082,869,6122,848,6176,840,6222,844,6267,856,6310,876,6352,906,6392,853,6345,820,6295,797,6240,783,6178,778,6098,791,6034,825,5992,878,5977,944,5977,946,5990,1012,6027,1060,6091,1096,6182,1122,6261,1144,6310,1169,6334,1200,6341,1238,6341,1240,6331,1282,6304,1314,6261,1336,6205,1344,6146,1338,6093,1322,6043,1295,5996,1257,5953,1308,6009,1351,6069,1381,6133,1400,6202,1406,6286,1393,6352,1359,6395,1304,6411,1233,6411,1231xe" filled="true" fillcolor="#000000" stroked="false">
              <v:path arrowok="t"/>
              <v:fill type="solid"/>
            </v:shape>
          </v:group>
        </w:pict>
      </w:r>
      <w:r>
        <w:rPr>
          <w:rFonts w:ascii="Times New Roman"/>
          <w:spacing w:val="21"/>
          <w:position w:val="2"/>
        </w:rPr>
      </w:r>
    </w:p>
    <w:p>
      <w:pPr>
        <w:spacing w:before="103"/>
        <w:ind w:left="1573" w:right="0" w:firstLine="0"/>
        <w:jc w:val="left"/>
        <w:rPr>
          <w:rFonts w:ascii="Gotham-Light"/>
          <w:sz w:val="24"/>
        </w:rPr>
      </w:pPr>
      <w:r>
        <w:rPr/>
        <w:pict>
          <v:group style="position:absolute;margin-left:468.155304pt;margin-top:-71.030518pt;width:68.150pt;height:85pt;mso-position-horizontal-relative:page;mso-position-vertical-relative:paragraph;z-index:15731200" coordorigin="9363,-1421" coordsize="1363,1700">
            <v:shape style="position:absolute;left:9586;top:-1197;width:1129;height:1467" type="#_x0000_t75" stroked="false">
              <v:imagedata r:id="rId17" o:title=""/>
            </v:shape>
            <v:shape style="position:absolute;left:9576;top:-1207;width:1149;height:1487" coordorigin="9577,-1207" coordsize="1149,1487" path="m10653,-1207l9649,-1207,9621,-1201,9598,-1186,9582,-1163,9577,-1135,9577,207,9582,235,9598,258,9621,274,9649,279,10653,279,10681,274,10703,259,9649,259,9629,255,9612,244,9601,228,9597,207,9597,-1135,9601,-1155,9612,-1172,9629,-1183,9649,-1187,10703,-1187,10681,-1201,10653,-1207xm10703,-1187l10653,-1187,10673,-1183,10690,-1172,10701,-1155,10705,-1135,10705,207,10701,228,10690,244,10673,255,10653,259,10703,259,10704,258,10720,235,10725,207,10725,-1135,10720,-1163,10704,-1186,10703,-1187xe" filled="true" fillcolor="#ffffff" stroked="false">
              <v:path arrowok="t"/>
              <v:fill type="solid"/>
            </v:shape>
            <v:shape style="position:absolute;left:9479;top:-1304;width:1129;height:1467" type="#_x0000_t75" stroked="false">
              <v:imagedata r:id="rId18" o:title=""/>
            </v:shape>
            <v:shape style="position:absolute;left:9469;top:-1314;width:1149;height:1487" coordorigin="9470,-1314" coordsize="1149,1487" path="m10546,-1314l9542,-1314,9514,-1308,9491,-1293,9476,-1270,9470,-1242,9470,100,9476,128,9491,151,9514,167,9542,172,10546,172,10574,167,10596,152,9542,152,9522,148,9505,137,9494,121,9490,100,9490,-1242,9494,-1262,9505,-1279,9522,-1290,9542,-1294,10596,-1294,10574,-1308,10546,-1314xm10596,-1294l10546,-1294,10567,-1290,10583,-1279,10594,-1262,10598,-1242,10598,100,10594,121,10583,137,10567,148,10546,152,10596,152,10597,151,10613,128,10618,100,10618,-1242,10613,-1270,10597,-1293,10596,-1294xe" filled="true" fillcolor="#ffffff" stroked="false">
              <v:path arrowok="t"/>
              <v:fill type="solid"/>
            </v:shape>
            <v:shape style="position:absolute;left:9373;top:-1411;width:1129;height:1467" type="#_x0000_t75" stroked="false">
              <v:imagedata r:id="rId19" o:title=""/>
            </v:shape>
            <v:shape style="position:absolute;left:9363;top:-1421;width:1149;height:1487" coordorigin="9363,-1421" coordsize="1149,1487" path="m10440,-1421l9435,-1421,9407,-1415,9384,-1400,9369,-1377,9363,-1349,9363,-6,9369,22,9384,44,9407,60,9435,66,10440,66,10468,60,10489,46,9435,46,9415,41,9398,30,9387,14,9383,-6,9383,-1349,9387,-1369,9398,-1385,9415,-1397,9435,-1401,10489,-1401,10468,-1415,10440,-1421xm10489,-1401l10440,-1401,10460,-1397,10476,-1385,10487,-1369,10492,-1349,10492,-6,10487,14,10476,30,10460,41,10440,46,10489,46,10490,44,10506,22,10512,-6,10512,-1349,10506,-1377,10490,-1400,10489,-1401xe" filled="true" fillcolor="#ffffff" stroked="false">
              <v:path arrowok="t"/>
              <v:fill type="solid"/>
            </v:shape>
            <v:shape style="position:absolute;left:9486;top:-1196;width:265;height:254" type="#_x0000_t75" stroked="false">
              <v:imagedata r:id="rId20" o:title=""/>
            </v:shape>
            <v:shape style="position:absolute;left:9486;top:-1196;width:903;height:1070" coordorigin="9486,-1195" coordsize="903,1070" path="m10388,-144l10383,-149,9492,-149,9486,-144,9486,-130,9492,-125,10383,-125,10388,-130,10388,-144xm10388,-260l10383,-265,9492,-265,9486,-260,9486,-247,9492,-241,10383,-241,10388,-247,10388,-260xm10388,-376l10383,-381,9492,-381,9486,-376,9486,-363,9492,-358,10383,-358,10388,-363,10388,-376xm10388,-492l10383,-498,9492,-498,9486,-492,9486,-479,9492,-474,10383,-474,10388,-479,10388,-492xm10388,-609l10383,-614,9492,-614,9486,-609,9486,-595,9492,-590,10383,-590,10388,-595,10388,-609xm10388,-725l10383,-730,9492,-730,9486,-725,9486,-712,9492,-706,10383,-706,10388,-712,10388,-725xm10388,-841l10383,-846,9492,-846,9486,-841,9486,-828,9492,-823,10383,-823,10388,-828,10388,-841xm10388,-957l10383,-963,9848,-963,9843,-957,9843,-944,9848,-939,10383,-939,10388,-944,10388,-957xm10388,-1074l10383,-1079,9848,-1079,9843,-1074,9843,-1060,9848,-1055,10383,-1055,10388,-1060,10388,-1074xm10388,-1190l10383,-1195,9848,-1195,9843,-1190,9843,-1177,9848,-1171,10383,-1171,10388,-1177,10388,-1190xe" filled="true" fillcolor="#ffffff" stroked="false">
              <v:path arrowok="t"/>
              <v:fill type="solid"/>
            </v:shape>
            <w10:wrap type="none"/>
          </v:group>
        </w:pict>
      </w:r>
      <w:bookmarkStart w:name="Maroon Paper - Access Copyright (updated" w:id="1"/>
      <w:bookmarkEnd w:id="1"/>
      <w:r>
        <w:rPr/>
      </w:r>
      <w:r>
        <w:rPr>
          <w:rFonts w:ascii="Gotham-Light"/>
          <w:sz w:val="24"/>
        </w:rPr>
        <w:t>KEY POINTS &amp; RECOMMENDATIONS FROM SRA POLICY PAPERS</w:t>
      </w:r>
    </w:p>
    <w:p>
      <w:pPr>
        <w:pStyle w:val="BodyText"/>
        <w:rPr>
          <w:rFonts w:ascii="Gotham-Light"/>
        </w:rPr>
      </w:pPr>
    </w:p>
    <w:p>
      <w:pPr>
        <w:pStyle w:val="BodyText"/>
        <w:spacing w:before="6"/>
        <w:rPr>
          <w:rFonts w:ascii="Gotham-Light"/>
          <w:sz w:val="21"/>
        </w:rPr>
      </w:pPr>
      <w:r>
        <w:rPr/>
        <w:pict>
          <v:group style="position:absolute;margin-left:108.599998pt;margin-top:13.4082pt;width:394.8pt;height:93.8pt;mso-position-horizontal-relative:page;mso-position-vertical-relative:paragraph;z-index:-15727616;mso-wrap-distance-left:0;mso-wrap-distance-right:0" coordorigin="2172,268" coordsize="7896,1876">
            <v:shape style="position:absolute;left:2172;top:268;width:7896;height:1876" coordorigin="2172,268" coordsize="7896,1876" path="m9808,268l2432,268,2282,272,2204,301,2176,378,2172,528,2172,1884,2176,2034,2204,2112,2282,2140,2432,2144,9808,2144,9958,2140,10035,2112,10064,2034,10068,1884,10068,528,10064,378,10035,301,9958,272,9808,268xe" filled="true" fillcolor="#8e979d" stroked="false">
              <v:path arrowok="t"/>
              <v:fill opacity="19660f" type="solid"/>
            </v:shape>
            <v:shape style="position:absolute;left:2172;top:268;width:7896;height:1876" type="#_x0000_t202" filled="false" stroked="false">
              <v:textbox inset="0,0,0,0">
                <w:txbxContent>
                  <w:p>
                    <w:pPr>
                      <w:spacing w:before="394"/>
                      <w:ind w:left="1356" w:right="1356" w:firstLine="0"/>
                      <w:jc w:val="center"/>
                      <w:rPr>
                        <w:rFonts w:ascii="Gotham"/>
                        <w:b/>
                        <w:sz w:val="48"/>
                      </w:rPr>
                    </w:pPr>
                    <w:r>
                      <w:rPr>
                        <w:rFonts w:ascii="Gotham"/>
                        <w:b/>
                        <w:color w:val="7A003C"/>
                        <w:sz w:val="48"/>
                      </w:rPr>
                      <w:t>POLICY PAPER</w:t>
                    </w:r>
                  </w:p>
                  <w:p>
                    <w:pPr>
                      <w:spacing w:before="58"/>
                      <w:ind w:left="1365" w:right="1356" w:firstLine="0"/>
                      <w:jc w:val="center"/>
                      <w:rPr>
                        <w:rFonts w:ascii="Gotham-Book"/>
                        <w:sz w:val="48"/>
                      </w:rPr>
                    </w:pPr>
                    <w:r>
                      <w:rPr>
                        <w:rFonts w:ascii="Gotham-Book"/>
                        <w:color w:val="231F20"/>
                        <w:sz w:val="48"/>
                      </w:rPr>
                      <w:t>ACCESS COPYRIGHT</w:t>
                    </w:r>
                  </w:p>
                </w:txbxContent>
              </v:textbox>
              <w10:wrap type="none"/>
            </v:shape>
            <w10:wrap type="topAndBottom"/>
          </v:group>
        </w:pict>
      </w:r>
    </w:p>
    <w:p>
      <w:pPr>
        <w:pStyle w:val="BodyText"/>
        <w:spacing w:before="1"/>
        <w:rPr>
          <w:rFonts w:ascii="Gotham-Light"/>
          <w:sz w:val="27"/>
        </w:rPr>
      </w:pPr>
    </w:p>
    <w:p>
      <w:pPr>
        <w:spacing w:line="268" w:lineRule="auto" w:before="113"/>
        <w:ind w:left="900" w:right="896" w:firstLine="0"/>
        <w:jc w:val="both"/>
        <w:rPr>
          <w:rFonts w:ascii="Gotham-Book"/>
          <w:sz w:val="24"/>
        </w:rPr>
      </w:pPr>
      <w:r>
        <w:rPr>
          <w:rFonts w:ascii="Gotham-Book"/>
          <w:color w:val="231F20"/>
          <w:sz w:val="24"/>
        </w:rPr>
        <w:t>This policy paper no longer reflects the needs of students at McMaster due to </w:t>
      </w:r>
      <w:r>
        <w:rPr>
          <w:rFonts w:ascii="Gotham-Book"/>
          <w:color w:val="231F20"/>
          <w:spacing w:val="-4"/>
          <w:sz w:val="24"/>
        </w:rPr>
        <w:t>the     </w:t>
      </w:r>
      <w:r>
        <w:rPr>
          <w:rFonts w:ascii="Gotham-Book"/>
          <w:color w:val="231F20"/>
          <w:sz w:val="24"/>
        </w:rPr>
        <w:t>fact that McMaster University opted out of its agreement with </w:t>
      </w:r>
      <w:r>
        <w:rPr>
          <w:rFonts w:ascii="Gotham-Book"/>
          <w:color w:val="231F20"/>
          <w:spacing w:val="-3"/>
          <w:sz w:val="24"/>
        </w:rPr>
        <w:t>Access </w:t>
      </w:r>
      <w:r>
        <w:rPr>
          <w:rFonts w:ascii="Gotham-Book"/>
          <w:color w:val="231F20"/>
          <w:sz w:val="24"/>
        </w:rPr>
        <w:t>Copyright as of December 31st, 2015. This policy reflects the reasons for why McMaster has terminated its</w:t>
      </w:r>
      <w:r>
        <w:rPr>
          <w:rFonts w:ascii="Gotham-Book"/>
          <w:color w:val="231F20"/>
          <w:spacing w:val="-13"/>
          <w:sz w:val="24"/>
        </w:rPr>
        <w:t> </w:t>
      </w:r>
      <w:r>
        <w:rPr>
          <w:rFonts w:ascii="Gotham-Book"/>
          <w:color w:val="231F20"/>
          <w:sz w:val="24"/>
        </w:rPr>
        <w:t>agreement,</w:t>
      </w:r>
      <w:r>
        <w:rPr>
          <w:rFonts w:ascii="Gotham-Book"/>
          <w:color w:val="231F20"/>
          <w:spacing w:val="-12"/>
          <w:sz w:val="24"/>
        </w:rPr>
        <w:t> </w:t>
      </w:r>
      <w:r>
        <w:rPr>
          <w:rFonts w:ascii="Gotham-Book"/>
          <w:color w:val="231F20"/>
          <w:sz w:val="24"/>
        </w:rPr>
        <w:t>and</w:t>
      </w:r>
      <w:r>
        <w:rPr>
          <w:rFonts w:ascii="Gotham-Book"/>
          <w:color w:val="231F20"/>
          <w:spacing w:val="-12"/>
          <w:sz w:val="24"/>
        </w:rPr>
        <w:t> </w:t>
      </w:r>
      <w:r>
        <w:rPr>
          <w:rFonts w:ascii="Gotham-Book"/>
          <w:color w:val="231F20"/>
          <w:sz w:val="24"/>
        </w:rPr>
        <w:t>should</w:t>
      </w:r>
      <w:r>
        <w:rPr>
          <w:rFonts w:ascii="Gotham-Book"/>
          <w:color w:val="231F20"/>
          <w:spacing w:val="-13"/>
          <w:sz w:val="24"/>
        </w:rPr>
        <w:t> </w:t>
      </w:r>
      <w:r>
        <w:rPr>
          <w:rFonts w:ascii="Gotham-Book"/>
          <w:color w:val="231F20"/>
          <w:sz w:val="24"/>
        </w:rPr>
        <w:t>be</w:t>
      </w:r>
      <w:r>
        <w:rPr>
          <w:rFonts w:ascii="Gotham-Book"/>
          <w:color w:val="231F20"/>
          <w:spacing w:val="-12"/>
          <w:sz w:val="24"/>
        </w:rPr>
        <w:t> </w:t>
      </w:r>
      <w:r>
        <w:rPr>
          <w:rFonts w:ascii="Gotham-Book"/>
          <w:color w:val="231F20"/>
          <w:sz w:val="24"/>
        </w:rPr>
        <w:t>kept</w:t>
      </w:r>
      <w:r>
        <w:rPr>
          <w:rFonts w:ascii="Gotham-Book"/>
          <w:color w:val="231F20"/>
          <w:spacing w:val="-12"/>
          <w:sz w:val="24"/>
        </w:rPr>
        <w:t> </w:t>
      </w:r>
      <w:r>
        <w:rPr>
          <w:rFonts w:ascii="Gotham-Book"/>
          <w:color w:val="231F20"/>
          <w:sz w:val="24"/>
        </w:rPr>
        <w:t>as</w:t>
      </w:r>
      <w:r>
        <w:rPr>
          <w:rFonts w:ascii="Gotham-Book"/>
          <w:color w:val="231F20"/>
          <w:spacing w:val="-13"/>
          <w:sz w:val="24"/>
        </w:rPr>
        <w:t> </w:t>
      </w:r>
      <w:r>
        <w:rPr>
          <w:rFonts w:ascii="Gotham-Book"/>
          <w:color w:val="231F20"/>
          <w:sz w:val="24"/>
        </w:rPr>
        <w:t>a</w:t>
      </w:r>
      <w:r>
        <w:rPr>
          <w:rFonts w:ascii="Gotham-Book"/>
          <w:color w:val="231F20"/>
          <w:spacing w:val="-12"/>
          <w:sz w:val="24"/>
        </w:rPr>
        <w:t> </w:t>
      </w:r>
      <w:r>
        <w:rPr>
          <w:rFonts w:ascii="Gotham-Book"/>
          <w:color w:val="231F20"/>
          <w:spacing w:val="-3"/>
          <w:sz w:val="24"/>
        </w:rPr>
        <w:t>reference</w:t>
      </w:r>
      <w:r>
        <w:rPr>
          <w:rFonts w:ascii="Gotham-Book"/>
          <w:color w:val="231F20"/>
          <w:spacing w:val="-12"/>
          <w:sz w:val="24"/>
        </w:rPr>
        <w:t> </w:t>
      </w:r>
      <w:r>
        <w:rPr>
          <w:rFonts w:ascii="Gotham-Book"/>
          <w:color w:val="231F20"/>
          <w:sz w:val="24"/>
        </w:rPr>
        <w:t>if</w:t>
      </w:r>
      <w:r>
        <w:rPr>
          <w:rFonts w:ascii="Gotham-Book"/>
          <w:color w:val="231F20"/>
          <w:spacing w:val="-13"/>
          <w:sz w:val="24"/>
        </w:rPr>
        <w:t> </w:t>
      </w:r>
      <w:r>
        <w:rPr>
          <w:rFonts w:ascii="Gotham-Book"/>
          <w:color w:val="231F20"/>
          <w:sz w:val="24"/>
        </w:rPr>
        <w:t>the</w:t>
      </w:r>
      <w:r>
        <w:rPr>
          <w:rFonts w:ascii="Gotham-Book"/>
          <w:color w:val="231F20"/>
          <w:spacing w:val="-12"/>
          <w:sz w:val="24"/>
        </w:rPr>
        <w:t> </w:t>
      </w:r>
      <w:r>
        <w:rPr>
          <w:rFonts w:ascii="Gotham-Book"/>
          <w:color w:val="231F20"/>
          <w:sz w:val="24"/>
        </w:rPr>
        <w:t>agreement</w:t>
      </w:r>
      <w:r>
        <w:rPr>
          <w:rFonts w:ascii="Gotham-Book"/>
          <w:color w:val="231F20"/>
          <w:spacing w:val="-12"/>
          <w:sz w:val="24"/>
        </w:rPr>
        <w:t> </w:t>
      </w:r>
      <w:r>
        <w:rPr>
          <w:rFonts w:ascii="Gotham-Book"/>
          <w:color w:val="231F20"/>
          <w:sz w:val="24"/>
        </w:rPr>
        <w:t>with</w:t>
      </w:r>
      <w:r>
        <w:rPr>
          <w:rFonts w:ascii="Gotham-Book"/>
          <w:color w:val="231F20"/>
          <w:spacing w:val="-13"/>
          <w:sz w:val="24"/>
        </w:rPr>
        <w:t> </w:t>
      </w:r>
      <w:r>
        <w:rPr>
          <w:rFonts w:ascii="Gotham-Book"/>
          <w:color w:val="231F20"/>
          <w:spacing w:val="-3"/>
          <w:sz w:val="24"/>
        </w:rPr>
        <w:t>Access</w:t>
      </w:r>
      <w:r>
        <w:rPr>
          <w:rFonts w:ascii="Gotham-Book"/>
          <w:color w:val="231F20"/>
          <w:spacing w:val="-12"/>
          <w:sz w:val="24"/>
        </w:rPr>
        <w:t> </w:t>
      </w:r>
      <w:r>
        <w:rPr>
          <w:rFonts w:ascii="Gotham-Book"/>
          <w:color w:val="231F20"/>
          <w:sz w:val="24"/>
        </w:rPr>
        <w:t>Copyright is brought into question in the</w:t>
      </w:r>
      <w:r>
        <w:rPr>
          <w:rFonts w:ascii="Gotham-Book"/>
          <w:color w:val="231F20"/>
          <w:spacing w:val="-2"/>
          <w:sz w:val="24"/>
        </w:rPr>
        <w:t> </w:t>
      </w:r>
      <w:r>
        <w:rPr>
          <w:rFonts w:ascii="Gotham-Book"/>
          <w:color w:val="231F20"/>
          <w:sz w:val="24"/>
        </w:rPr>
        <w:t>future.</w:t>
      </w:r>
    </w:p>
    <w:p>
      <w:pPr>
        <w:pStyle w:val="Heading1"/>
        <w:spacing w:before="176"/>
      </w:pPr>
      <w:r>
        <w:rPr>
          <w:color w:val="790040"/>
        </w:rPr>
        <w:t>PREAMBLE</w:t>
      </w:r>
    </w:p>
    <w:p>
      <w:pPr>
        <w:spacing w:line="268" w:lineRule="auto" w:before="175"/>
        <w:ind w:left="900" w:right="896" w:firstLine="0"/>
        <w:jc w:val="both"/>
        <w:rPr>
          <w:rFonts w:ascii="Gotham-Book" w:hAnsi="Gotham-Book"/>
          <w:sz w:val="24"/>
        </w:rPr>
      </w:pPr>
      <w:r>
        <w:rPr>
          <w:rFonts w:ascii="Gotham-Book" w:hAnsi="Gotham-Book"/>
          <w:color w:val="231F20"/>
          <w:spacing w:val="-7"/>
          <w:sz w:val="24"/>
        </w:rPr>
        <w:t>Access </w:t>
      </w:r>
      <w:r>
        <w:rPr>
          <w:rFonts w:ascii="Gotham-Book" w:hAnsi="Gotham-Book"/>
          <w:color w:val="231F20"/>
          <w:spacing w:val="-6"/>
          <w:sz w:val="24"/>
        </w:rPr>
        <w:t>Copyright </w:t>
      </w:r>
      <w:r>
        <w:rPr>
          <w:rFonts w:ascii="Gotham-Book" w:hAnsi="Gotham-Book"/>
          <w:color w:val="231F20"/>
          <w:spacing w:val="-3"/>
          <w:sz w:val="24"/>
        </w:rPr>
        <w:t>is </w:t>
      </w:r>
      <w:r>
        <w:rPr>
          <w:rFonts w:ascii="Gotham-Book" w:hAnsi="Gotham-Book"/>
          <w:color w:val="231F20"/>
          <w:sz w:val="24"/>
        </w:rPr>
        <w:t>a </w:t>
      </w:r>
      <w:r>
        <w:rPr>
          <w:rFonts w:ascii="Gotham-Book" w:hAnsi="Gotham-Book"/>
          <w:color w:val="231F20"/>
          <w:spacing w:val="-5"/>
          <w:sz w:val="24"/>
        </w:rPr>
        <w:t>non-profit Canadian </w:t>
      </w:r>
      <w:r>
        <w:rPr>
          <w:rFonts w:ascii="Gotham-Book" w:hAnsi="Gotham-Book"/>
          <w:color w:val="231F20"/>
          <w:spacing w:val="-6"/>
          <w:sz w:val="24"/>
        </w:rPr>
        <w:t>copyright </w:t>
      </w:r>
      <w:r>
        <w:rPr>
          <w:rFonts w:ascii="Gotham-Book" w:hAnsi="Gotham-Book"/>
          <w:color w:val="231F20"/>
          <w:spacing w:val="-5"/>
          <w:sz w:val="24"/>
        </w:rPr>
        <w:t>licensing agency </w:t>
      </w:r>
      <w:r>
        <w:rPr>
          <w:rFonts w:ascii="Gotham-Book" w:hAnsi="Gotham-Book"/>
          <w:color w:val="231F20"/>
          <w:spacing w:val="-6"/>
          <w:sz w:val="24"/>
        </w:rPr>
        <w:t>partnered </w:t>
      </w:r>
      <w:r>
        <w:rPr>
          <w:rFonts w:ascii="Gotham-Book" w:hAnsi="Gotham-Book"/>
          <w:color w:val="231F20"/>
          <w:spacing w:val="-5"/>
          <w:sz w:val="24"/>
        </w:rPr>
        <w:t>with </w:t>
      </w:r>
      <w:r>
        <w:rPr>
          <w:rFonts w:ascii="Gotham-Book" w:hAnsi="Gotham-Book"/>
          <w:color w:val="231F20"/>
          <w:spacing w:val="-6"/>
          <w:sz w:val="24"/>
        </w:rPr>
        <w:t>McMaster University </w:t>
      </w:r>
      <w:r>
        <w:rPr>
          <w:rFonts w:ascii="Gotham-Book" w:hAnsi="Gotham-Book"/>
          <w:color w:val="231F20"/>
          <w:spacing w:val="-5"/>
          <w:sz w:val="24"/>
        </w:rPr>
        <w:t>to </w:t>
      </w:r>
      <w:r>
        <w:rPr>
          <w:rFonts w:ascii="Gotham-Book" w:hAnsi="Gotham-Book"/>
          <w:color w:val="231F20"/>
          <w:spacing w:val="-7"/>
          <w:sz w:val="24"/>
        </w:rPr>
        <w:t>provide </w:t>
      </w:r>
      <w:r>
        <w:rPr>
          <w:rFonts w:ascii="Gotham-Book" w:hAnsi="Gotham-Book"/>
          <w:color w:val="231F20"/>
          <w:spacing w:val="-6"/>
          <w:sz w:val="24"/>
        </w:rPr>
        <w:t>access </w:t>
      </w:r>
      <w:r>
        <w:rPr>
          <w:rFonts w:ascii="Gotham-Book" w:hAnsi="Gotham-Book"/>
          <w:color w:val="231F20"/>
          <w:spacing w:val="-5"/>
          <w:sz w:val="24"/>
        </w:rPr>
        <w:t>to </w:t>
      </w:r>
      <w:r>
        <w:rPr>
          <w:rFonts w:ascii="Gotham-Book" w:hAnsi="Gotham-Book"/>
          <w:color w:val="231F20"/>
          <w:spacing w:val="-6"/>
          <w:sz w:val="24"/>
        </w:rPr>
        <w:t>various copyright works. </w:t>
      </w:r>
      <w:r>
        <w:rPr>
          <w:rFonts w:ascii="Gotham-Book" w:hAnsi="Gotham-Book"/>
          <w:color w:val="231F20"/>
          <w:spacing w:val="-5"/>
          <w:sz w:val="24"/>
        </w:rPr>
        <w:t>These include </w:t>
      </w:r>
      <w:r>
        <w:rPr>
          <w:rFonts w:ascii="Gotham-Book" w:hAnsi="Gotham-Book"/>
          <w:color w:val="231F20"/>
          <w:spacing w:val="-4"/>
          <w:sz w:val="24"/>
        </w:rPr>
        <w:t>but </w:t>
      </w:r>
      <w:r>
        <w:rPr>
          <w:rFonts w:ascii="Gotham-Book" w:hAnsi="Gotham-Book"/>
          <w:color w:val="231F20"/>
          <w:spacing w:val="-6"/>
          <w:sz w:val="24"/>
        </w:rPr>
        <w:t>are</w:t>
      </w:r>
      <w:r>
        <w:rPr>
          <w:rFonts w:ascii="Gotham-Book" w:hAnsi="Gotham-Book"/>
          <w:color w:val="231F20"/>
          <w:spacing w:val="60"/>
          <w:sz w:val="24"/>
        </w:rPr>
        <w:t> </w:t>
      </w:r>
      <w:r>
        <w:rPr>
          <w:rFonts w:ascii="Gotham-Book" w:hAnsi="Gotham-Book"/>
          <w:color w:val="231F20"/>
          <w:spacing w:val="-4"/>
          <w:sz w:val="24"/>
        </w:rPr>
        <w:t>not </w:t>
      </w:r>
      <w:r>
        <w:rPr>
          <w:rFonts w:ascii="Gotham-Book" w:hAnsi="Gotham-Book"/>
          <w:color w:val="231F20"/>
          <w:spacing w:val="-5"/>
          <w:sz w:val="24"/>
        </w:rPr>
        <w:t>limited to journals, articles, </w:t>
      </w:r>
      <w:r>
        <w:rPr>
          <w:rFonts w:ascii="Gotham-Book" w:hAnsi="Gotham-Book"/>
          <w:color w:val="231F20"/>
          <w:spacing w:val="-6"/>
          <w:sz w:val="24"/>
        </w:rPr>
        <w:t>textbooks, literary works, </w:t>
      </w:r>
      <w:r>
        <w:rPr>
          <w:rFonts w:ascii="Gotham-Book" w:hAnsi="Gotham-Book"/>
          <w:color w:val="231F20"/>
          <w:spacing w:val="-5"/>
          <w:sz w:val="24"/>
        </w:rPr>
        <w:t>visual </w:t>
      </w:r>
      <w:r>
        <w:rPr>
          <w:rFonts w:ascii="Gotham-Book" w:hAnsi="Gotham-Book"/>
          <w:color w:val="231F20"/>
          <w:spacing w:val="-4"/>
          <w:sz w:val="24"/>
        </w:rPr>
        <w:t>art, and </w:t>
      </w:r>
      <w:r>
        <w:rPr>
          <w:rFonts w:ascii="Gotham-Book" w:hAnsi="Gotham-Book"/>
          <w:color w:val="231F20"/>
          <w:spacing w:val="-5"/>
          <w:sz w:val="24"/>
        </w:rPr>
        <w:t>musical </w:t>
      </w:r>
      <w:r>
        <w:rPr>
          <w:rFonts w:ascii="Gotham-Book" w:hAnsi="Gotham-Book"/>
          <w:color w:val="231F20"/>
          <w:spacing w:val="-6"/>
          <w:sz w:val="24"/>
        </w:rPr>
        <w:t>works for </w:t>
      </w:r>
      <w:r>
        <w:rPr>
          <w:rFonts w:ascii="Gotham-Book" w:hAnsi="Gotham-Book"/>
          <w:color w:val="231F20"/>
          <w:spacing w:val="-4"/>
          <w:sz w:val="24"/>
        </w:rPr>
        <w:t>the </w:t>
      </w:r>
      <w:r>
        <w:rPr>
          <w:rFonts w:ascii="Gotham-Book" w:hAnsi="Gotham-Book"/>
          <w:color w:val="231F20"/>
          <w:spacing w:val="-5"/>
          <w:sz w:val="24"/>
        </w:rPr>
        <w:t>purpose </w:t>
      </w:r>
      <w:r>
        <w:rPr>
          <w:rFonts w:ascii="Gotham-Book" w:hAnsi="Gotham-Book"/>
          <w:color w:val="231F20"/>
          <w:spacing w:val="-3"/>
          <w:sz w:val="24"/>
        </w:rPr>
        <w:t>of </w:t>
      </w:r>
      <w:r>
        <w:rPr>
          <w:rFonts w:ascii="Gotham-Book" w:hAnsi="Gotham-Book"/>
          <w:color w:val="231F20"/>
          <w:spacing w:val="-5"/>
          <w:sz w:val="24"/>
        </w:rPr>
        <w:t>education </w:t>
      </w:r>
      <w:r>
        <w:rPr>
          <w:rFonts w:ascii="Gotham-Book" w:hAnsi="Gotham-Book"/>
          <w:color w:val="231F20"/>
          <w:spacing w:val="-4"/>
          <w:sz w:val="24"/>
        </w:rPr>
        <w:t>and </w:t>
      </w:r>
      <w:r>
        <w:rPr>
          <w:rFonts w:ascii="Gotham-Book" w:hAnsi="Gotham-Book"/>
          <w:color w:val="231F20"/>
          <w:spacing w:val="-6"/>
          <w:sz w:val="24"/>
        </w:rPr>
        <w:t>research. Current </w:t>
      </w:r>
      <w:r>
        <w:rPr>
          <w:rFonts w:ascii="Gotham-Book" w:hAnsi="Gotham-Book"/>
          <w:color w:val="231F20"/>
          <w:spacing w:val="-5"/>
          <w:sz w:val="24"/>
        </w:rPr>
        <w:t>Canadian </w:t>
      </w:r>
      <w:r>
        <w:rPr>
          <w:rFonts w:ascii="Gotham-Book" w:hAnsi="Gotham-Book"/>
          <w:color w:val="231F20"/>
          <w:spacing w:val="-6"/>
          <w:sz w:val="24"/>
        </w:rPr>
        <w:t>copyright laws </w:t>
      </w:r>
      <w:r>
        <w:rPr>
          <w:rFonts w:ascii="Gotham-Book" w:hAnsi="Gotham-Book"/>
          <w:color w:val="231F20"/>
          <w:spacing w:val="-4"/>
          <w:sz w:val="24"/>
        </w:rPr>
        <w:t>and </w:t>
      </w:r>
      <w:r>
        <w:rPr>
          <w:rFonts w:ascii="Gotham-Book" w:hAnsi="Gotham-Book"/>
          <w:color w:val="231F20"/>
          <w:spacing w:val="-5"/>
          <w:sz w:val="24"/>
        </w:rPr>
        <w:t>rulings </w:t>
      </w:r>
      <w:r>
        <w:rPr>
          <w:rFonts w:ascii="Gotham-Book" w:hAnsi="Gotham-Book"/>
          <w:color w:val="231F20"/>
          <w:spacing w:val="-6"/>
          <w:sz w:val="24"/>
        </w:rPr>
        <w:t>form</w:t>
      </w:r>
      <w:r>
        <w:rPr>
          <w:rFonts w:ascii="Gotham-Book" w:hAnsi="Gotham-Book"/>
          <w:color w:val="231F20"/>
          <w:spacing w:val="60"/>
          <w:sz w:val="24"/>
        </w:rPr>
        <w:t> </w:t>
      </w:r>
      <w:r>
        <w:rPr>
          <w:rFonts w:ascii="Gotham-Book" w:hAnsi="Gotham-Book"/>
          <w:color w:val="231F20"/>
          <w:spacing w:val="-4"/>
          <w:sz w:val="24"/>
        </w:rPr>
        <w:t>the </w:t>
      </w:r>
      <w:r>
        <w:rPr>
          <w:rFonts w:ascii="Gotham-Book" w:hAnsi="Gotham-Book"/>
          <w:color w:val="231F20"/>
          <w:spacing w:val="-6"/>
          <w:sz w:val="24"/>
        </w:rPr>
        <w:t>Supreme </w:t>
      </w:r>
      <w:r>
        <w:rPr>
          <w:rFonts w:ascii="Gotham-Book" w:hAnsi="Gotham-Book"/>
          <w:color w:val="231F20"/>
          <w:spacing w:val="-5"/>
          <w:sz w:val="24"/>
        </w:rPr>
        <w:t>Court </w:t>
      </w:r>
      <w:r>
        <w:rPr>
          <w:rFonts w:ascii="Gotham-Book" w:hAnsi="Gotham-Book"/>
          <w:color w:val="231F20"/>
          <w:spacing w:val="-3"/>
          <w:sz w:val="24"/>
        </w:rPr>
        <w:t>of </w:t>
      </w:r>
      <w:r>
        <w:rPr>
          <w:rFonts w:ascii="Gotham-Book" w:hAnsi="Gotham-Book"/>
          <w:color w:val="231F20"/>
          <w:spacing w:val="-5"/>
          <w:sz w:val="24"/>
        </w:rPr>
        <w:t>Canada </w:t>
      </w:r>
      <w:r>
        <w:rPr>
          <w:rFonts w:ascii="Gotham-Book" w:hAnsi="Gotham-Book"/>
          <w:color w:val="231F20"/>
          <w:spacing w:val="-8"/>
          <w:sz w:val="24"/>
        </w:rPr>
        <w:t>however </w:t>
      </w:r>
      <w:r>
        <w:rPr>
          <w:rFonts w:ascii="Gotham-Book" w:hAnsi="Gotham-Book"/>
          <w:color w:val="231F20"/>
          <w:spacing w:val="-6"/>
          <w:sz w:val="24"/>
        </w:rPr>
        <w:t>already allow </w:t>
      </w:r>
      <w:r>
        <w:rPr>
          <w:rFonts w:ascii="Gotham-Book" w:hAnsi="Gotham-Book"/>
          <w:color w:val="231F20"/>
          <w:spacing w:val="-5"/>
          <w:sz w:val="24"/>
        </w:rPr>
        <w:t>‘fair </w:t>
      </w:r>
      <w:r>
        <w:rPr>
          <w:rFonts w:ascii="Gotham-Book" w:hAnsi="Gotham-Book"/>
          <w:color w:val="231F20"/>
          <w:spacing w:val="-4"/>
          <w:sz w:val="24"/>
        </w:rPr>
        <w:t>use’ </w:t>
      </w:r>
      <w:r>
        <w:rPr>
          <w:rFonts w:ascii="Gotham-Book" w:hAnsi="Gotham-Book"/>
          <w:color w:val="231F20"/>
          <w:spacing w:val="-3"/>
          <w:sz w:val="24"/>
        </w:rPr>
        <w:t>of </w:t>
      </w:r>
      <w:r>
        <w:rPr>
          <w:rFonts w:ascii="Gotham-Book" w:hAnsi="Gotham-Book"/>
          <w:color w:val="231F20"/>
          <w:spacing w:val="-6"/>
          <w:sz w:val="24"/>
        </w:rPr>
        <w:t>copyright </w:t>
      </w:r>
      <w:r>
        <w:rPr>
          <w:rFonts w:ascii="Gotham-Book" w:hAnsi="Gotham-Book"/>
          <w:color w:val="231F20"/>
          <w:spacing w:val="-5"/>
          <w:sz w:val="24"/>
        </w:rPr>
        <w:t>materials </w:t>
      </w:r>
      <w:r>
        <w:rPr>
          <w:rFonts w:ascii="Gotham-Book" w:hAnsi="Gotham-Book"/>
          <w:color w:val="231F20"/>
          <w:spacing w:val="-6"/>
          <w:sz w:val="24"/>
        </w:rPr>
        <w:t>for </w:t>
      </w:r>
      <w:r>
        <w:rPr>
          <w:rFonts w:ascii="Gotham-Book" w:hAnsi="Gotham-Book"/>
          <w:color w:val="231F20"/>
          <w:spacing w:val="-5"/>
          <w:sz w:val="24"/>
        </w:rPr>
        <w:t>educational</w:t>
      </w:r>
      <w:r>
        <w:rPr>
          <w:rFonts w:ascii="Gotham-Book" w:hAnsi="Gotham-Book"/>
          <w:color w:val="231F20"/>
          <w:spacing w:val="-36"/>
          <w:sz w:val="24"/>
        </w:rPr>
        <w:t> </w:t>
      </w:r>
      <w:r>
        <w:rPr>
          <w:rFonts w:ascii="Gotham-Book" w:hAnsi="Gotham-Book"/>
          <w:color w:val="231F20"/>
          <w:spacing w:val="-5"/>
          <w:sz w:val="24"/>
        </w:rPr>
        <w:t>purposes.</w:t>
      </w:r>
      <w:r>
        <w:rPr>
          <w:rFonts w:ascii="Gotham-Book" w:hAnsi="Gotham-Book"/>
          <w:color w:val="231F20"/>
          <w:spacing w:val="-36"/>
          <w:sz w:val="24"/>
        </w:rPr>
        <w:t> </w:t>
      </w:r>
      <w:r>
        <w:rPr>
          <w:rFonts w:ascii="Gotham-Book" w:hAnsi="Gotham-Book"/>
          <w:color w:val="231F20"/>
          <w:spacing w:val="-5"/>
          <w:sz w:val="24"/>
        </w:rPr>
        <w:t>Thus,</w:t>
      </w:r>
      <w:r>
        <w:rPr>
          <w:rFonts w:ascii="Gotham-Book" w:hAnsi="Gotham-Book"/>
          <w:color w:val="231F20"/>
          <w:spacing w:val="-36"/>
          <w:sz w:val="24"/>
        </w:rPr>
        <w:t> </w:t>
      </w:r>
      <w:r>
        <w:rPr>
          <w:rFonts w:ascii="Gotham-Book" w:hAnsi="Gotham-Book"/>
          <w:color w:val="231F20"/>
          <w:spacing w:val="-6"/>
          <w:sz w:val="24"/>
        </w:rPr>
        <w:t>McMaster’s</w:t>
      </w:r>
      <w:r>
        <w:rPr>
          <w:rFonts w:ascii="Gotham-Book" w:hAnsi="Gotham-Book"/>
          <w:color w:val="231F20"/>
          <w:spacing w:val="-35"/>
          <w:sz w:val="24"/>
        </w:rPr>
        <w:t> </w:t>
      </w:r>
      <w:r>
        <w:rPr>
          <w:rFonts w:ascii="Gotham-Book" w:hAnsi="Gotham-Book"/>
          <w:color w:val="231F20"/>
          <w:spacing w:val="-6"/>
          <w:sz w:val="24"/>
        </w:rPr>
        <w:t>current</w:t>
      </w:r>
      <w:r>
        <w:rPr>
          <w:rFonts w:ascii="Gotham-Book" w:hAnsi="Gotham-Book"/>
          <w:color w:val="231F20"/>
          <w:spacing w:val="-36"/>
          <w:sz w:val="24"/>
        </w:rPr>
        <w:t> </w:t>
      </w:r>
      <w:r>
        <w:rPr>
          <w:rFonts w:ascii="Gotham-Book" w:hAnsi="Gotham-Book"/>
          <w:color w:val="231F20"/>
          <w:spacing w:val="-6"/>
          <w:sz w:val="24"/>
        </w:rPr>
        <w:t>agreement</w:t>
      </w:r>
      <w:r>
        <w:rPr>
          <w:rFonts w:ascii="Gotham-Book" w:hAnsi="Gotham-Book"/>
          <w:color w:val="231F20"/>
          <w:spacing w:val="-36"/>
          <w:sz w:val="24"/>
        </w:rPr>
        <w:t> </w:t>
      </w:r>
      <w:r>
        <w:rPr>
          <w:rFonts w:ascii="Gotham-Book" w:hAnsi="Gotham-Book"/>
          <w:color w:val="231F20"/>
          <w:spacing w:val="-4"/>
          <w:sz w:val="24"/>
        </w:rPr>
        <w:t>with</w:t>
      </w:r>
      <w:r>
        <w:rPr>
          <w:rFonts w:ascii="Gotham-Book" w:hAnsi="Gotham-Book"/>
          <w:color w:val="231F20"/>
          <w:spacing w:val="-35"/>
          <w:sz w:val="24"/>
        </w:rPr>
        <w:t> </w:t>
      </w:r>
      <w:r>
        <w:rPr>
          <w:rFonts w:ascii="Gotham-Book" w:hAnsi="Gotham-Book"/>
          <w:color w:val="231F20"/>
          <w:spacing w:val="-7"/>
          <w:sz w:val="24"/>
        </w:rPr>
        <w:t>Access</w:t>
      </w:r>
      <w:r>
        <w:rPr>
          <w:rFonts w:ascii="Gotham-Book" w:hAnsi="Gotham-Book"/>
          <w:color w:val="231F20"/>
          <w:spacing w:val="-36"/>
          <w:sz w:val="24"/>
        </w:rPr>
        <w:t> </w:t>
      </w:r>
      <w:r>
        <w:rPr>
          <w:rFonts w:ascii="Gotham-Book" w:hAnsi="Gotham-Book"/>
          <w:color w:val="231F20"/>
          <w:spacing w:val="-6"/>
          <w:sz w:val="24"/>
        </w:rPr>
        <w:t>Copyright</w:t>
      </w:r>
      <w:r>
        <w:rPr>
          <w:rFonts w:ascii="Gotham-Book" w:hAnsi="Gotham-Book"/>
          <w:color w:val="231F20"/>
          <w:spacing w:val="-36"/>
          <w:sz w:val="24"/>
        </w:rPr>
        <w:t> </w:t>
      </w:r>
      <w:r>
        <w:rPr>
          <w:rFonts w:ascii="Gotham-Book" w:hAnsi="Gotham-Book"/>
          <w:color w:val="231F20"/>
          <w:spacing w:val="-6"/>
          <w:sz w:val="24"/>
        </w:rPr>
        <w:t>realistically provides very </w:t>
      </w:r>
      <w:r>
        <w:rPr>
          <w:rFonts w:ascii="Gotham-Book" w:hAnsi="Gotham-Book"/>
          <w:color w:val="231F20"/>
          <w:spacing w:val="-5"/>
          <w:sz w:val="24"/>
        </w:rPr>
        <w:t>little </w:t>
      </w:r>
      <w:r>
        <w:rPr>
          <w:rFonts w:ascii="Gotham-Book" w:hAnsi="Gotham-Book"/>
          <w:color w:val="231F20"/>
          <w:spacing w:val="-7"/>
          <w:sz w:val="24"/>
        </w:rPr>
        <w:t>extra </w:t>
      </w:r>
      <w:r>
        <w:rPr>
          <w:rFonts w:ascii="Gotham-Book" w:hAnsi="Gotham-Book"/>
          <w:color w:val="231F20"/>
          <w:spacing w:val="-8"/>
          <w:sz w:val="24"/>
        </w:rPr>
        <w:t>coverage </w:t>
      </w:r>
      <w:r>
        <w:rPr>
          <w:rFonts w:ascii="Gotham-Book" w:hAnsi="Gotham-Book"/>
          <w:color w:val="231F20"/>
          <w:spacing w:val="-7"/>
          <w:sz w:val="24"/>
        </w:rPr>
        <w:t>beyond </w:t>
      </w:r>
      <w:r>
        <w:rPr>
          <w:rFonts w:ascii="Gotham-Book" w:hAnsi="Gotham-Book"/>
          <w:color w:val="231F20"/>
          <w:spacing w:val="-4"/>
          <w:sz w:val="24"/>
        </w:rPr>
        <w:t>what </w:t>
      </w:r>
      <w:r>
        <w:rPr>
          <w:rFonts w:ascii="Gotham-Book" w:hAnsi="Gotham-Book"/>
          <w:color w:val="231F20"/>
          <w:spacing w:val="-3"/>
          <w:sz w:val="24"/>
        </w:rPr>
        <w:t>is </w:t>
      </w:r>
      <w:r>
        <w:rPr>
          <w:rFonts w:ascii="Gotham-Book" w:hAnsi="Gotham-Book"/>
          <w:color w:val="231F20"/>
          <w:spacing w:val="-6"/>
          <w:sz w:val="24"/>
        </w:rPr>
        <w:t>already </w:t>
      </w:r>
      <w:r>
        <w:rPr>
          <w:rFonts w:ascii="Gotham-Book" w:hAnsi="Gotham-Book"/>
          <w:color w:val="231F20"/>
          <w:spacing w:val="-8"/>
          <w:sz w:val="24"/>
        </w:rPr>
        <w:t>covered </w:t>
      </w:r>
      <w:r>
        <w:rPr>
          <w:rFonts w:ascii="Gotham-Book" w:hAnsi="Gotham-Book"/>
          <w:color w:val="231F20"/>
          <w:spacing w:val="-6"/>
          <w:sz w:val="24"/>
        </w:rPr>
        <w:t>by </w:t>
      </w:r>
      <w:r>
        <w:rPr>
          <w:rFonts w:ascii="Gotham-Book" w:hAnsi="Gotham-Book"/>
          <w:color w:val="231F20"/>
          <w:spacing w:val="-5"/>
          <w:sz w:val="24"/>
        </w:rPr>
        <w:t>‘fair dealing’. </w:t>
      </w:r>
      <w:r>
        <w:rPr>
          <w:rFonts w:ascii="Gotham-Book" w:hAnsi="Gotham-Book"/>
          <w:color w:val="231F20"/>
          <w:spacing w:val="-7"/>
          <w:sz w:val="24"/>
        </w:rPr>
        <w:t>Access </w:t>
      </w:r>
      <w:r>
        <w:rPr>
          <w:rFonts w:ascii="Gotham-Book" w:hAnsi="Gotham-Book"/>
          <w:color w:val="231F20"/>
          <w:spacing w:val="-6"/>
          <w:sz w:val="24"/>
        </w:rPr>
        <w:t>Copyright</w:t>
      </w:r>
      <w:r>
        <w:rPr>
          <w:rFonts w:ascii="Gotham-Book" w:hAnsi="Gotham-Book"/>
          <w:color w:val="231F20"/>
          <w:spacing w:val="-21"/>
          <w:sz w:val="24"/>
        </w:rPr>
        <w:t> </w:t>
      </w:r>
      <w:r>
        <w:rPr>
          <w:rFonts w:ascii="Gotham-Book" w:hAnsi="Gotham-Book"/>
          <w:color w:val="231F20"/>
          <w:spacing w:val="-5"/>
          <w:sz w:val="24"/>
        </w:rPr>
        <w:t>charges</w:t>
      </w:r>
      <w:r>
        <w:rPr>
          <w:rFonts w:ascii="Gotham-Book" w:hAnsi="Gotham-Book"/>
          <w:color w:val="231F20"/>
          <w:spacing w:val="-20"/>
          <w:sz w:val="24"/>
        </w:rPr>
        <w:t> </w:t>
      </w:r>
      <w:r>
        <w:rPr>
          <w:rFonts w:ascii="Gotham-Book" w:hAnsi="Gotham-Book"/>
          <w:color w:val="231F20"/>
          <w:sz w:val="24"/>
        </w:rPr>
        <w:t>a</w:t>
      </w:r>
      <w:r>
        <w:rPr>
          <w:rFonts w:ascii="Gotham-Book" w:hAnsi="Gotham-Book"/>
          <w:color w:val="231F20"/>
          <w:spacing w:val="-21"/>
          <w:sz w:val="24"/>
        </w:rPr>
        <w:t> </w:t>
      </w:r>
      <w:r>
        <w:rPr>
          <w:rFonts w:ascii="Gotham-Book" w:hAnsi="Gotham-Book"/>
          <w:color w:val="231F20"/>
          <w:spacing w:val="-3"/>
          <w:sz w:val="24"/>
        </w:rPr>
        <w:t>flat</w:t>
      </w:r>
      <w:r>
        <w:rPr>
          <w:rFonts w:ascii="Gotham-Book" w:hAnsi="Gotham-Book"/>
          <w:color w:val="231F20"/>
          <w:spacing w:val="-20"/>
          <w:sz w:val="24"/>
        </w:rPr>
        <w:t> </w:t>
      </w:r>
      <w:r>
        <w:rPr>
          <w:rFonts w:ascii="Gotham-Book" w:hAnsi="Gotham-Book"/>
          <w:color w:val="231F20"/>
          <w:spacing w:val="-5"/>
          <w:sz w:val="24"/>
        </w:rPr>
        <w:t>fee</w:t>
      </w:r>
      <w:r>
        <w:rPr>
          <w:rFonts w:ascii="Gotham-Book" w:hAnsi="Gotham-Book"/>
          <w:color w:val="231F20"/>
          <w:spacing w:val="-21"/>
          <w:sz w:val="24"/>
        </w:rPr>
        <w:t> </w:t>
      </w:r>
      <w:r>
        <w:rPr>
          <w:rFonts w:ascii="Gotham-Book" w:hAnsi="Gotham-Book"/>
          <w:color w:val="231F20"/>
          <w:spacing w:val="-3"/>
          <w:sz w:val="24"/>
        </w:rPr>
        <w:t>of</w:t>
      </w:r>
      <w:r>
        <w:rPr>
          <w:rFonts w:ascii="Gotham-Book" w:hAnsi="Gotham-Book"/>
          <w:color w:val="231F20"/>
          <w:spacing w:val="-20"/>
          <w:sz w:val="24"/>
        </w:rPr>
        <w:t> </w:t>
      </w:r>
      <w:r>
        <w:rPr>
          <w:rFonts w:ascii="Gotham-Book" w:hAnsi="Gotham-Book"/>
          <w:color w:val="231F20"/>
          <w:spacing w:val="-5"/>
          <w:sz w:val="24"/>
        </w:rPr>
        <w:t>$26/Full-time</w:t>
      </w:r>
      <w:r>
        <w:rPr>
          <w:rFonts w:ascii="Gotham-Book" w:hAnsi="Gotham-Book"/>
          <w:color w:val="231F20"/>
          <w:spacing w:val="-21"/>
          <w:sz w:val="24"/>
        </w:rPr>
        <w:t> </w:t>
      </w:r>
      <w:r>
        <w:rPr>
          <w:rFonts w:ascii="Gotham-Book" w:hAnsi="Gotham-Book"/>
          <w:color w:val="231F20"/>
          <w:spacing w:val="-6"/>
          <w:sz w:val="24"/>
        </w:rPr>
        <w:t>Equivalent</w:t>
      </w:r>
      <w:r>
        <w:rPr>
          <w:rFonts w:ascii="Gotham-Book" w:hAnsi="Gotham-Book"/>
          <w:color w:val="231F20"/>
          <w:spacing w:val="-20"/>
          <w:sz w:val="24"/>
        </w:rPr>
        <w:t> </w:t>
      </w:r>
      <w:r>
        <w:rPr>
          <w:rFonts w:ascii="Gotham-Book" w:hAnsi="Gotham-Book"/>
          <w:color w:val="231F20"/>
          <w:spacing w:val="-4"/>
          <w:sz w:val="24"/>
        </w:rPr>
        <w:t>(FTE)</w:t>
      </w:r>
      <w:r>
        <w:rPr>
          <w:rFonts w:ascii="Gotham-Book" w:hAnsi="Gotham-Book"/>
          <w:color w:val="231F20"/>
          <w:spacing w:val="-20"/>
          <w:sz w:val="24"/>
        </w:rPr>
        <w:t> </w:t>
      </w:r>
      <w:r>
        <w:rPr>
          <w:rFonts w:ascii="Gotham-Book" w:hAnsi="Gotham-Book"/>
          <w:color w:val="231F20"/>
          <w:spacing w:val="-5"/>
          <w:sz w:val="24"/>
        </w:rPr>
        <w:t>student</w:t>
      </w:r>
      <w:r>
        <w:rPr>
          <w:rFonts w:ascii="Gotham-Book" w:hAnsi="Gotham-Book"/>
          <w:color w:val="231F20"/>
          <w:spacing w:val="-21"/>
          <w:sz w:val="24"/>
        </w:rPr>
        <w:t> </w:t>
      </w:r>
      <w:r>
        <w:rPr>
          <w:rFonts w:ascii="Gotham-Book" w:hAnsi="Gotham-Book"/>
          <w:color w:val="231F20"/>
          <w:spacing w:val="-4"/>
          <w:sz w:val="24"/>
        </w:rPr>
        <w:t>which</w:t>
      </w:r>
      <w:r>
        <w:rPr>
          <w:rFonts w:ascii="Gotham-Book" w:hAnsi="Gotham-Book"/>
          <w:color w:val="231F20"/>
          <w:spacing w:val="-20"/>
          <w:sz w:val="24"/>
        </w:rPr>
        <w:t> </w:t>
      </w:r>
      <w:r>
        <w:rPr>
          <w:rFonts w:ascii="Gotham-Book" w:hAnsi="Gotham-Book"/>
          <w:color w:val="231F20"/>
          <w:spacing w:val="-3"/>
          <w:sz w:val="24"/>
        </w:rPr>
        <w:t>is</w:t>
      </w:r>
      <w:r>
        <w:rPr>
          <w:rFonts w:ascii="Gotham-Book" w:hAnsi="Gotham-Book"/>
          <w:color w:val="231F20"/>
          <w:spacing w:val="-21"/>
          <w:sz w:val="24"/>
        </w:rPr>
        <w:t> </w:t>
      </w:r>
      <w:r>
        <w:rPr>
          <w:rFonts w:ascii="Gotham-Book" w:hAnsi="Gotham-Book"/>
          <w:color w:val="231F20"/>
          <w:spacing w:val="-4"/>
          <w:sz w:val="24"/>
        </w:rPr>
        <w:t>paid</w:t>
      </w:r>
      <w:r>
        <w:rPr>
          <w:rFonts w:ascii="Gotham-Book" w:hAnsi="Gotham-Book"/>
          <w:color w:val="231F20"/>
          <w:spacing w:val="-20"/>
          <w:sz w:val="24"/>
        </w:rPr>
        <w:t> </w:t>
      </w:r>
      <w:r>
        <w:rPr>
          <w:rFonts w:ascii="Gotham-Book" w:hAnsi="Gotham-Book"/>
          <w:color w:val="231F20"/>
          <w:spacing w:val="-6"/>
          <w:sz w:val="24"/>
        </w:rPr>
        <w:t>through </w:t>
      </w:r>
      <w:r>
        <w:rPr>
          <w:rFonts w:ascii="Gotham-Book" w:hAnsi="Gotham-Book"/>
          <w:color w:val="231F20"/>
          <w:spacing w:val="-7"/>
          <w:sz w:val="24"/>
        </w:rPr>
        <w:t>revenue </w:t>
      </w:r>
      <w:r>
        <w:rPr>
          <w:rFonts w:ascii="Gotham-Book" w:hAnsi="Gotham-Book"/>
          <w:color w:val="231F20"/>
          <w:spacing w:val="-6"/>
          <w:sz w:val="24"/>
        </w:rPr>
        <w:t>from </w:t>
      </w:r>
      <w:r>
        <w:rPr>
          <w:rFonts w:ascii="Gotham-Book" w:hAnsi="Gotham-Book"/>
          <w:color w:val="231F20"/>
          <w:spacing w:val="-7"/>
          <w:sz w:val="24"/>
        </w:rPr>
        <w:t>courseware </w:t>
      </w:r>
      <w:r>
        <w:rPr>
          <w:rFonts w:ascii="Gotham-Book" w:hAnsi="Gotham-Book"/>
          <w:color w:val="231F20"/>
          <w:spacing w:val="-5"/>
          <w:sz w:val="24"/>
        </w:rPr>
        <w:t>sales. </w:t>
      </w:r>
      <w:r>
        <w:rPr>
          <w:rFonts w:ascii="Gotham-Book" w:hAnsi="Gotham-Book"/>
          <w:color w:val="231F20"/>
          <w:spacing w:val="-6"/>
          <w:sz w:val="24"/>
        </w:rPr>
        <w:t>Below are </w:t>
      </w:r>
      <w:r>
        <w:rPr>
          <w:rFonts w:ascii="Gotham-Book" w:hAnsi="Gotham-Book"/>
          <w:color w:val="231F20"/>
          <w:spacing w:val="-4"/>
          <w:sz w:val="24"/>
        </w:rPr>
        <w:t>the </w:t>
      </w:r>
      <w:r>
        <w:rPr>
          <w:rFonts w:ascii="Gotham-Book" w:hAnsi="Gotham-Book"/>
          <w:color w:val="231F20"/>
          <w:spacing w:val="-5"/>
          <w:sz w:val="24"/>
        </w:rPr>
        <w:t>principles, </w:t>
      </w:r>
      <w:r>
        <w:rPr>
          <w:rFonts w:ascii="Gotham-Book" w:hAnsi="Gotham-Book"/>
          <w:color w:val="231F20"/>
          <w:spacing w:val="-6"/>
          <w:sz w:val="24"/>
        </w:rPr>
        <w:t>concerns, </w:t>
      </w:r>
      <w:r>
        <w:rPr>
          <w:rFonts w:ascii="Gotham-Book" w:hAnsi="Gotham-Book"/>
          <w:color w:val="231F20"/>
          <w:spacing w:val="-4"/>
          <w:sz w:val="24"/>
        </w:rPr>
        <w:t>and </w:t>
      </w:r>
      <w:r>
        <w:rPr>
          <w:rFonts w:ascii="Gotham-Book" w:hAnsi="Gotham-Book"/>
          <w:color w:val="231F20"/>
          <w:spacing w:val="-6"/>
          <w:sz w:val="24"/>
        </w:rPr>
        <w:t>recommendations</w:t>
      </w:r>
      <w:r>
        <w:rPr>
          <w:rFonts w:ascii="Gotham-Book" w:hAnsi="Gotham-Book"/>
          <w:color w:val="231F20"/>
          <w:spacing w:val="60"/>
          <w:sz w:val="24"/>
        </w:rPr>
        <w:t> </w:t>
      </w:r>
      <w:r>
        <w:rPr>
          <w:rFonts w:ascii="Gotham-Book" w:hAnsi="Gotham-Book"/>
          <w:color w:val="231F20"/>
          <w:spacing w:val="-4"/>
          <w:sz w:val="24"/>
        </w:rPr>
        <w:t>that the </w:t>
      </w:r>
      <w:r>
        <w:rPr>
          <w:rFonts w:ascii="Gotham-Book" w:hAnsi="Gotham-Book"/>
          <w:color w:val="231F20"/>
          <w:spacing w:val="-6"/>
          <w:sz w:val="24"/>
        </w:rPr>
        <w:t>McMaster </w:t>
      </w:r>
      <w:r>
        <w:rPr>
          <w:rFonts w:ascii="Gotham-Book" w:hAnsi="Gotham-Book"/>
          <w:color w:val="231F20"/>
          <w:spacing w:val="-5"/>
          <w:sz w:val="24"/>
        </w:rPr>
        <w:t>Students </w:t>
      </w:r>
      <w:r>
        <w:rPr>
          <w:rFonts w:ascii="Gotham-Book" w:hAnsi="Gotham-Book"/>
          <w:color w:val="231F20"/>
          <w:spacing w:val="-4"/>
          <w:sz w:val="24"/>
        </w:rPr>
        <w:t>Union (MSU) holds </w:t>
      </w:r>
      <w:r>
        <w:rPr>
          <w:rFonts w:ascii="Gotham-Book" w:hAnsi="Gotham-Book"/>
          <w:color w:val="231F20"/>
          <w:spacing w:val="-6"/>
          <w:sz w:val="24"/>
        </w:rPr>
        <w:t>regarding </w:t>
      </w:r>
      <w:r>
        <w:rPr>
          <w:rFonts w:ascii="Gotham-Book" w:hAnsi="Gotham-Book"/>
          <w:color w:val="231F20"/>
          <w:spacing w:val="-7"/>
          <w:sz w:val="24"/>
        </w:rPr>
        <w:t>Access </w:t>
      </w:r>
      <w:r>
        <w:rPr>
          <w:rFonts w:ascii="Gotham-Book" w:hAnsi="Gotham-Book"/>
          <w:color w:val="231F20"/>
          <w:spacing w:val="-6"/>
          <w:sz w:val="24"/>
        </w:rPr>
        <w:t>Copyright </w:t>
      </w:r>
      <w:r>
        <w:rPr>
          <w:rFonts w:ascii="Gotham-Book" w:hAnsi="Gotham-Book"/>
          <w:color w:val="231F20"/>
          <w:spacing w:val="-3"/>
          <w:sz w:val="24"/>
        </w:rPr>
        <w:t>at </w:t>
      </w:r>
      <w:r>
        <w:rPr>
          <w:rFonts w:ascii="Gotham-Book" w:hAnsi="Gotham-Book"/>
          <w:color w:val="231F20"/>
          <w:spacing w:val="-6"/>
          <w:sz w:val="24"/>
        </w:rPr>
        <w:t>McMaster </w:t>
      </w:r>
      <w:r>
        <w:rPr>
          <w:rFonts w:ascii="Gotham-Book" w:hAnsi="Gotham-Book"/>
          <w:color w:val="231F20"/>
          <w:spacing w:val="-8"/>
          <w:sz w:val="24"/>
        </w:rPr>
        <w:t>University, </w:t>
      </w:r>
      <w:r>
        <w:rPr>
          <w:rFonts w:ascii="Gotham-Book" w:hAnsi="Gotham-Book"/>
          <w:color w:val="231F20"/>
          <w:spacing w:val="-5"/>
          <w:sz w:val="24"/>
        </w:rPr>
        <w:t>summarized </w:t>
      </w:r>
      <w:r>
        <w:rPr>
          <w:rFonts w:ascii="Gotham-Book" w:hAnsi="Gotham-Book"/>
          <w:color w:val="231F20"/>
          <w:spacing w:val="-6"/>
          <w:sz w:val="24"/>
        </w:rPr>
        <w:t>from </w:t>
      </w:r>
      <w:r>
        <w:rPr>
          <w:rFonts w:ascii="Gotham-Book" w:hAnsi="Gotham-Book"/>
          <w:color w:val="231F20"/>
          <w:spacing w:val="-4"/>
          <w:sz w:val="24"/>
        </w:rPr>
        <w:t>the official </w:t>
      </w:r>
      <w:r>
        <w:rPr>
          <w:rFonts w:ascii="Gotham-Book" w:hAnsi="Gotham-Book"/>
          <w:color w:val="231F20"/>
          <w:spacing w:val="-6"/>
          <w:sz w:val="24"/>
        </w:rPr>
        <w:t>general </w:t>
      </w:r>
      <w:r>
        <w:rPr>
          <w:rFonts w:ascii="Gotham-Book" w:hAnsi="Gotham-Book"/>
          <w:color w:val="231F20"/>
          <w:spacing w:val="-5"/>
          <w:sz w:val="24"/>
        </w:rPr>
        <w:t>policy titled </w:t>
      </w:r>
      <w:r>
        <w:rPr>
          <w:rFonts w:ascii="Gotham-Book" w:hAnsi="Gotham-Book"/>
          <w:color w:val="231F20"/>
          <w:spacing w:val="-7"/>
          <w:sz w:val="24"/>
        </w:rPr>
        <w:t>Access</w:t>
      </w:r>
      <w:r>
        <w:rPr>
          <w:rFonts w:ascii="Gotham-Book" w:hAnsi="Gotham-Book"/>
          <w:color w:val="231F20"/>
          <w:spacing w:val="-38"/>
          <w:sz w:val="24"/>
        </w:rPr>
        <w:t> </w:t>
      </w:r>
      <w:r>
        <w:rPr>
          <w:rFonts w:ascii="Gotham-Book" w:hAnsi="Gotham-Book"/>
          <w:color w:val="231F20"/>
          <w:spacing w:val="-6"/>
          <w:sz w:val="24"/>
        </w:rPr>
        <w:t>Copyright.</w:t>
      </w:r>
    </w:p>
    <w:p>
      <w:pPr>
        <w:pStyle w:val="BodyText"/>
        <w:spacing w:before="4"/>
        <w:rPr>
          <w:rFonts w:ascii="Gotham-Book"/>
          <w:sz w:val="27"/>
        </w:rPr>
      </w:pPr>
    </w:p>
    <w:p>
      <w:pPr>
        <w:pStyle w:val="Heading1"/>
      </w:pPr>
      <w:r>
        <w:rPr>
          <w:color w:val="790040"/>
        </w:rPr>
        <w:t>PRINCIPLES</w:t>
      </w:r>
    </w:p>
    <w:p>
      <w:pPr>
        <w:spacing w:before="175"/>
        <w:ind w:left="900" w:right="0" w:firstLine="0"/>
        <w:jc w:val="left"/>
        <w:rPr>
          <w:rFonts w:ascii="Gotham-Book"/>
          <w:sz w:val="24"/>
        </w:rPr>
      </w:pPr>
      <w:r>
        <w:rPr>
          <w:rFonts w:ascii="Gotham-Book"/>
          <w:color w:val="231F20"/>
          <w:sz w:val="24"/>
        </w:rPr>
        <w:t>The MSU believes that:</w:t>
      </w:r>
    </w:p>
    <w:p>
      <w:pPr>
        <w:pStyle w:val="ListParagraph"/>
        <w:numPr>
          <w:ilvl w:val="0"/>
          <w:numId w:val="1"/>
        </w:numPr>
        <w:tabs>
          <w:tab w:pos="1140" w:val="left" w:leader="none"/>
        </w:tabs>
        <w:spacing w:line="240" w:lineRule="auto" w:before="110" w:after="0"/>
        <w:ind w:left="1140" w:right="0" w:hanging="240"/>
        <w:jc w:val="left"/>
        <w:rPr>
          <w:sz w:val="24"/>
        </w:rPr>
      </w:pPr>
      <w:r>
        <w:rPr>
          <w:color w:val="231F20"/>
          <w:spacing w:val="-3"/>
          <w:sz w:val="24"/>
        </w:rPr>
        <w:t>Students</w:t>
      </w:r>
      <w:r>
        <w:rPr>
          <w:color w:val="231F20"/>
          <w:spacing w:val="-42"/>
          <w:sz w:val="24"/>
        </w:rPr>
        <w:t> </w:t>
      </w:r>
      <w:r>
        <w:rPr>
          <w:color w:val="231F20"/>
          <w:spacing w:val="-3"/>
          <w:sz w:val="24"/>
        </w:rPr>
        <w:t>should</w:t>
      </w:r>
      <w:r>
        <w:rPr>
          <w:color w:val="231F20"/>
          <w:spacing w:val="-41"/>
          <w:sz w:val="24"/>
        </w:rPr>
        <w:t> </w:t>
      </w:r>
      <w:r>
        <w:rPr>
          <w:color w:val="231F20"/>
          <w:spacing w:val="-6"/>
          <w:sz w:val="24"/>
        </w:rPr>
        <w:t>have</w:t>
      </w:r>
      <w:r>
        <w:rPr>
          <w:color w:val="231F20"/>
          <w:spacing w:val="-42"/>
          <w:sz w:val="24"/>
        </w:rPr>
        <w:t> </w:t>
      </w:r>
      <w:r>
        <w:rPr>
          <w:color w:val="231F20"/>
          <w:spacing w:val="-3"/>
          <w:sz w:val="24"/>
        </w:rPr>
        <w:t>ample</w:t>
      </w:r>
      <w:r>
        <w:rPr>
          <w:color w:val="231F20"/>
          <w:spacing w:val="-41"/>
          <w:sz w:val="24"/>
        </w:rPr>
        <w:t> </w:t>
      </w:r>
      <w:r>
        <w:rPr>
          <w:color w:val="231F20"/>
          <w:spacing w:val="-5"/>
          <w:sz w:val="24"/>
        </w:rPr>
        <w:t>resources</w:t>
      </w:r>
      <w:r>
        <w:rPr>
          <w:color w:val="231F20"/>
          <w:spacing w:val="-41"/>
          <w:sz w:val="24"/>
        </w:rPr>
        <w:t> </w:t>
      </w:r>
      <w:r>
        <w:rPr>
          <w:color w:val="231F20"/>
          <w:sz w:val="24"/>
        </w:rPr>
        <w:t>in</w:t>
      </w:r>
      <w:r>
        <w:rPr>
          <w:color w:val="231F20"/>
          <w:spacing w:val="-42"/>
          <w:sz w:val="24"/>
        </w:rPr>
        <w:t> </w:t>
      </w:r>
      <w:r>
        <w:rPr>
          <w:color w:val="231F20"/>
          <w:spacing w:val="-4"/>
          <w:sz w:val="24"/>
        </w:rPr>
        <w:t>order</w:t>
      </w:r>
      <w:r>
        <w:rPr>
          <w:color w:val="231F20"/>
          <w:spacing w:val="-41"/>
          <w:sz w:val="24"/>
        </w:rPr>
        <w:t> </w:t>
      </w:r>
      <w:r>
        <w:rPr>
          <w:color w:val="231F20"/>
          <w:spacing w:val="-3"/>
          <w:sz w:val="24"/>
        </w:rPr>
        <w:t>to</w:t>
      </w:r>
      <w:r>
        <w:rPr>
          <w:color w:val="231F20"/>
          <w:spacing w:val="-41"/>
          <w:sz w:val="24"/>
        </w:rPr>
        <w:t> </w:t>
      </w:r>
      <w:r>
        <w:rPr>
          <w:color w:val="231F20"/>
          <w:spacing w:val="-3"/>
          <w:sz w:val="24"/>
        </w:rPr>
        <w:t>obtain</w:t>
      </w:r>
      <w:r>
        <w:rPr>
          <w:color w:val="231F20"/>
          <w:spacing w:val="-42"/>
          <w:sz w:val="24"/>
        </w:rPr>
        <w:t> </w:t>
      </w:r>
      <w:r>
        <w:rPr>
          <w:color w:val="231F20"/>
          <w:sz w:val="24"/>
        </w:rPr>
        <w:t>a</w:t>
      </w:r>
      <w:r>
        <w:rPr>
          <w:color w:val="231F20"/>
          <w:spacing w:val="-41"/>
          <w:sz w:val="24"/>
        </w:rPr>
        <w:t> </w:t>
      </w:r>
      <w:r>
        <w:rPr>
          <w:color w:val="231F20"/>
          <w:spacing w:val="-3"/>
          <w:sz w:val="24"/>
        </w:rPr>
        <w:t>fulfilling</w:t>
      </w:r>
      <w:r>
        <w:rPr>
          <w:color w:val="231F20"/>
          <w:spacing w:val="-41"/>
          <w:sz w:val="24"/>
        </w:rPr>
        <w:t> </w:t>
      </w:r>
      <w:r>
        <w:rPr>
          <w:color w:val="231F20"/>
          <w:spacing w:val="-3"/>
          <w:sz w:val="24"/>
        </w:rPr>
        <w:t>educational</w:t>
      </w:r>
      <w:r>
        <w:rPr>
          <w:color w:val="231F20"/>
          <w:spacing w:val="-42"/>
          <w:sz w:val="24"/>
        </w:rPr>
        <w:t> </w:t>
      </w:r>
      <w:r>
        <w:rPr>
          <w:color w:val="231F20"/>
          <w:spacing w:val="-4"/>
          <w:sz w:val="24"/>
        </w:rPr>
        <w:t>experience;</w:t>
      </w:r>
    </w:p>
    <w:p>
      <w:pPr>
        <w:pStyle w:val="ListParagraph"/>
        <w:numPr>
          <w:ilvl w:val="0"/>
          <w:numId w:val="1"/>
        </w:numPr>
        <w:tabs>
          <w:tab w:pos="1140" w:val="left" w:leader="none"/>
        </w:tabs>
        <w:spacing w:line="240" w:lineRule="auto" w:before="52" w:after="0"/>
        <w:ind w:left="1140" w:right="0" w:hanging="240"/>
        <w:jc w:val="left"/>
        <w:rPr>
          <w:sz w:val="24"/>
        </w:rPr>
      </w:pPr>
      <w:r>
        <w:rPr>
          <w:color w:val="231F20"/>
          <w:sz w:val="24"/>
        </w:rPr>
        <w:t>Student should not bear unnecessary costs for their</w:t>
      </w:r>
      <w:r>
        <w:rPr>
          <w:color w:val="231F20"/>
          <w:spacing w:val="-3"/>
          <w:sz w:val="24"/>
        </w:rPr>
        <w:t> </w:t>
      </w:r>
      <w:r>
        <w:rPr>
          <w:color w:val="231F20"/>
          <w:sz w:val="24"/>
        </w:rPr>
        <w:t>education;</w:t>
      </w:r>
    </w:p>
    <w:p>
      <w:pPr>
        <w:pStyle w:val="ListParagraph"/>
        <w:numPr>
          <w:ilvl w:val="0"/>
          <w:numId w:val="1"/>
        </w:numPr>
        <w:tabs>
          <w:tab w:pos="1140" w:val="left" w:leader="none"/>
        </w:tabs>
        <w:spacing w:line="249" w:lineRule="auto" w:before="52" w:after="0"/>
        <w:ind w:left="1140" w:right="897" w:hanging="240"/>
        <w:jc w:val="left"/>
        <w:rPr>
          <w:sz w:val="24"/>
        </w:rPr>
      </w:pPr>
      <w:r>
        <w:rPr>
          <w:color w:val="231F20"/>
          <w:sz w:val="24"/>
        </w:rPr>
        <w:t>Students should be provided with opportunities to become </w:t>
      </w:r>
      <w:r>
        <w:rPr>
          <w:color w:val="231F20"/>
          <w:spacing w:val="-4"/>
          <w:sz w:val="24"/>
        </w:rPr>
        <w:t>aware </w:t>
      </w:r>
      <w:r>
        <w:rPr>
          <w:color w:val="231F20"/>
          <w:sz w:val="24"/>
        </w:rPr>
        <w:t>and </w:t>
      </w:r>
      <w:r>
        <w:rPr>
          <w:color w:val="231F20"/>
          <w:spacing w:val="-3"/>
          <w:sz w:val="24"/>
        </w:rPr>
        <w:t>involved </w:t>
      </w:r>
      <w:r>
        <w:rPr>
          <w:color w:val="231F20"/>
          <w:sz w:val="24"/>
        </w:rPr>
        <w:t>in policies that affect their</w:t>
      </w:r>
      <w:r>
        <w:rPr>
          <w:color w:val="231F20"/>
          <w:spacing w:val="-1"/>
          <w:sz w:val="24"/>
        </w:rPr>
        <w:t> </w:t>
      </w:r>
      <w:r>
        <w:rPr>
          <w:color w:val="231F20"/>
          <w:sz w:val="24"/>
        </w:rPr>
        <w:t>education.</w:t>
      </w:r>
    </w:p>
    <w:p>
      <w:pPr>
        <w:spacing w:after="0" w:line="249" w:lineRule="auto"/>
        <w:jc w:val="left"/>
        <w:rPr>
          <w:sz w:val="24"/>
        </w:rPr>
        <w:sectPr>
          <w:type w:val="continuous"/>
          <w:pgSz w:w="12240" w:h="15840"/>
          <w:pgMar w:top="0" w:bottom="0" w:left="0" w:right="0"/>
        </w:sectPr>
      </w:pPr>
    </w:p>
    <w:p>
      <w:pPr>
        <w:pStyle w:val="BodyText"/>
        <w:rPr>
          <w:rFonts w:ascii="Gotham-Book"/>
        </w:rPr>
      </w:pPr>
      <w:r>
        <w:rPr/>
        <w:pict>
          <v:group style="position:absolute;margin-left:.000014pt;margin-top:702.218018pt;width:611.950pt;height:89.8pt;mso-position-horizontal-relative:page;mso-position-vertical-relative:page;z-index:15731712" coordorigin="0,14044" coordsize="12239,1796">
            <v:shape style="position:absolute;left:0;top:14044;width:12238;height:1796" type="#_x0000_t75" stroked="false">
              <v:imagedata r:id="rId21" o:title=""/>
            </v:shape>
            <v:shape style="position:absolute;left:0;top:15309;width:8539;height:531" coordorigin="0,15310" coordsize="8539,531" path="m0,15310l0,15504,3733,15840,8539,15840,2163,15362,0,15310xe" filled="true" fillcolor="#ffffff" stroked="false">
              <v:path arrowok="t"/>
              <v:fill opacity="1966f" type="solid"/>
            </v:shape>
            <v:shape style="position:absolute;left:0;top:15432;width:9709;height:408" type="#_x0000_t75" stroked="false">
              <v:imagedata r:id="rId6" o:title=""/>
            </v:shape>
            <v:shape style="position:absolute;left:496;top:14790;width:482;height:482" coordorigin="496,14790" coordsize="482,482" path="m737,14790l661,14803,595,14837,543,14889,508,14955,496,15031,508,15107,543,15173,595,15225,661,15259,737,15271,813,15259,847,15242,745,15242,745,15241,723,15241,713,15241,704,15239,695,15237,689,15231,671,15231,629,15212,594,15186,564,15152,542,15113,570,15113,569,15113,550,15100,534,15089,531,15077,528,15064,527,15051,974,15051,978,15031,977,15029,526,15029,526,15018,527,15008,528,14998,530,14988,545,14977,563,14966,536,14966,557,14922,586,14884,623,14854,666,14832,684,14832,688,14826,689,14826,700,14823,711,14821,723,14820,745,14820,745,14820,847,14820,813,14803,737,14790xm854,15161l838,15161,832,15172,826,15183,812,15205,804,15216,796,15226,789,15235,779,15238,768,15239,756,15241,745,15242,847,15242,876,15227,815,15227,825,15212,836,15194,848,15175,854,15161xm824,15166l647,15166,665,15171,684,15176,703,15179,723,15181,723,15241,745,15241,745,15181,770,15178,794,15174,816,15168,824,15166xm570,15113l542,15113,560,15124,580,15136,602,15148,626,15158,637,15180,649,15199,660,15216,671,15231,689,15231,687,15228,679,15218,670,15205,661,15192,656,15184,651,15175,647,15166,824,15166,824,15166,723,15166,701,15164,679,15159,658,15154,637,15147,634,15139,618,15139,592,15126,570,15113xm964,15109l933,15109,913,15147,886,15180,853,15207,815,15227,876,15227,879,15225,931,15173,964,15109xm745,15051l723,15051,723,15166,745,15166,745,15051xm885,15051l871,15051,867,15076,862,15099,855,15121,847,15142,824,15151,799,15158,773,15163,745,15166,824,15166,838,15161,854,15161,858,15153,880,15142,897,15133,866,15133,873,15114,878,15094,883,15073,885,15051xm611,15051l597,15051,600,15075,604,15097,610,15118,618,15139,634,15139,628,15125,621,15102,615,15077,611,15051xm974,15051l947,15051,946,15062,944,15073,941,15084,933,15091,922,15099,911,15107,898,15115,889,15121,878,15127,866,15133,897,15133,900,15131,917,15120,933,15109,964,15109,965,15107,974,15051xm626,14940l610,14940,604,14960,599,14982,596,15004,595,15026,595,15029,610,15029,610,15026,611,15002,615,14978,621,14954,626,14940xm820,14911l723,14911,723,15029,745,15029,745,14911,821,14911,820,14911xm821,14911l745,14911,775,14915,804,14921,831,14930,856,14941,862,14961,867,14983,871,15004,872,15026,872,15029,887,15029,887,15026,886,15007,883,14988,880,14969,875,14950,904,14950,890,14942,868,14930,864,14921,848,14921,825,14912,821,14911xm904,14950l875,14950,882,14954,889,14958,895,14962,909,14971,922,14980,932,14988,942,14996,943,14997,944,14998,946,15000,947,15009,948,15018,948,15029,977,15029,969,14976,941,14976,926,14965,909,14954,904,14950xm879,14836l819,14836,860,14860,896,14892,923,14931,941,14976,969,14976,965,14955,931,14889,879,14837,879,14836xm684,14832l666,14832,654,14850,641,14871,629,14895,617,14921,594,14931,572,14943,553,14954,536,14966,563,14966,564,14965,586,14952,610,14940,626,14940,629,14932,651,14924,674,14917,698,14913,637,14913,650,14886,664,14862,677,14842,684,14832xm847,14820l745,14820,758,14821,770,14823,782,14825,794,14828,807,14845,821,14867,835,14892,848,14921,864,14921,857,14903,844,14878,831,14856,819,14836,879,14836,847,14820xm745,14820l723,14820,723,14896,700,14898,678,14901,657,14906,637,14913,698,14913,698,14913,723,14911,820,14911,800,14905,773,14899,745,14896,745,14820xe" filled="true" fillcolor="#ffffff" stroked="false">
              <v:path arrowok="t"/>
              <v:fill type="solid"/>
            </v:shape>
            <v:shape style="position:absolute;left:8764;top:14587;width:766;height:969" type="#_x0000_t75" stroked="false">
              <v:imagedata r:id="rId7" o:title=""/>
            </v:shape>
            <v:shape style="position:absolute;left:10076;top:14363;width:1728;height:1095" type="#_x0000_t75" stroked="false">
              <v:imagedata r:id="rId8" o:title=""/>
            </v:shape>
            <v:shape style="position:absolute;left:0;top:14044;width:12239;height:1796" type="#_x0000_t202" filled="false" stroked="false">
              <v:textbox inset="0,0,0,0">
                <w:txbxContent>
                  <w:p>
                    <w:pPr>
                      <w:spacing w:line="240" w:lineRule="auto" w:before="0"/>
                      <w:rPr>
                        <w:rFonts w:ascii="Gotham-Book"/>
                        <w:sz w:val="22"/>
                      </w:rPr>
                    </w:pPr>
                  </w:p>
                  <w:p>
                    <w:pPr>
                      <w:spacing w:line="240" w:lineRule="auto" w:before="0"/>
                      <w:rPr>
                        <w:rFonts w:ascii="Gotham-Book"/>
                        <w:sz w:val="22"/>
                      </w:rPr>
                    </w:pPr>
                  </w:p>
                  <w:p>
                    <w:pPr>
                      <w:spacing w:line="240" w:lineRule="auto" w:before="8"/>
                      <w:rPr>
                        <w:rFonts w:ascii="Gotham-Book"/>
                        <w:sz w:val="29"/>
                      </w:rPr>
                    </w:pPr>
                  </w:p>
                  <w:p>
                    <w:pPr>
                      <w:spacing w:line="172" w:lineRule="exact" w:before="0"/>
                      <w:ind w:left="1128" w:right="0" w:firstLine="0"/>
                      <w:jc w:val="left"/>
                      <w:rPr>
                        <w:rFonts w:ascii="Gotham-Book"/>
                        <w:sz w:val="18"/>
                      </w:rPr>
                    </w:pPr>
                    <w:r>
                      <w:rPr>
                        <w:rFonts w:ascii="Gotham-Book"/>
                        <w:color w:val="FFFFFF"/>
                        <w:sz w:val="18"/>
                      </w:rPr>
                      <w:t>TO LEARN MORE VISIT</w:t>
                    </w:r>
                  </w:p>
                  <w:p>
                    <w:pPr>
                      <w:spacing w:line="259" w:lineRule="exact" w:before="0"/>
                      <w:ind w:left="1128" w:right="0" w:firstLine="0"/>
                      <w:jc w:val="left"/>
                      <w:rPr>
                        <w:rFonts w:ascii="Gotham-Medium"/>
                        <w:sz w:val="20"/>
                      </w:rPr>
                    </w:pPr>
                    <w:hyperlink r:id="rId9">
                      <w:r>
                        <w:rPr>
                          <w:rFonts w:ascii="Gotham-Medium"/>
                          <w:color w:val="FFFFFF"/>
                          <w:sz w:val="20"/>
                        </w:rPr>
                        <w:t>WWW.MSUMcMASTER.CA/GENERALPOLICIES</w:t>
                      </w:r>
                    </w:hyperlink>
                  </w:p>
                </w:txbxContent>
              </v:textbox>
              <w10:wrap type="none"/>
            </v:shape>
            <w10:wrap type="none"/>
          </v:group>
        </w:pict>
      </w:r>
      <w:r>
        <w:rPr/>
        <w:pict>
          <v:group style="position:absolute;margin-left:.0pt;margin-top:-.000012pt;width:612pt;height:75.7pt;mso-position-horizontal-relative:page;mso-position-vertical-relative:page;z-index:15732224" coordorigin="0,0" coordsize="12240,1514">
            <v:shape style="position:absolute;left:0;top:0;width:12240;height:1514" type="#_x0000_t75" stroked="false">
              <v:imagedata r:id="rId22" o:title=""/>
            </v:shape>
            <v:shape style="position:absolute;left:0;top:116;width:12240;height:1100" coordorigin="0,117" coordsize="12240,1100" path="m12240,1158l10129,1159,10320,1171,10726,1174,12240,1216,12240,1158xm0,117l0,510,10129,1159,12240,1158,12240,1158,12240,665,0,117xe" filled="true" fillcolor="#ffffff" stroked="false">
              <v:path arrowok="t"/>
              <v:fill opacity="1966f" type="solid"/>
            </v:shape>
            <v:shape style="position:absolute;left:0;top:0;width:12240;height:1514" type="#_x0000_t202" filled="false" stroked="false">
              <v:textbox inset="0,0,0,0">
                <w:txbxContent>
                  <w:p>
                    <w:pPr>
                      <w:spacing w:line="240" w:lineRule="auto" w:before="0"/>
                      <w:rPr>
                        <w:rFonts w:ascii="Gotham-Book"/>
                        <w:sz w:val="47"/>
                      </w:rPr>
                    </w:pPr>
                  </w:p>
                  <w:p>
                    <w:pPr>
                      <w:spacing w:before="0"/>
                      <w:ind w:left="816" w:right="0" w:firstLine="0"/>
                      <w:jc w:val="left"/>
                      <w:rPr>
                        <w:rFonts w:ascii="Gotham-Book"/>
                        <w:sz w:val="21"/>
                      </w:rPr>
                    </w:pPr>
                    <w:r>
                      <w:rPr>
                        <w:rFonts w:ascii="ACaslonPro-BoldItalic"/>
                        <w:b/>
                        <w:i/>
                        <w:color w:val="FFFFFF"/>
                        <w:sz w:val="21"/>
                      </w:rPr>
                      <w:t>the </w:t>
                    </w:r>
                    <w:r>
                      <w:rPr>
                        <w:rFonts w:ascii="Gotham-Book"/>
                        <w:color w:val="FFFFFF"/>
                        <w:sz w:val="21"/>
                      </w:rPr>
                      <w:t>McMASTER STUDENTS UNION</w:t>
                    </w:r>
                  </w:p>
                </w:txbxContent>
              </v:textbox>
              <w10:wrap type="none"/>
            </v:shape>
            <w10:wrap type="none"/>
          </v:group>
        </w:pict>
      </w:r>
    </w:p>
    <w:p>
      <w:pPr>
        <w:pStyle w:val="BodyText"/>
        <w:rPr>
          <w:rFonts w:ascii="Gotham-Book"/>
        </w:rPr>
      </w:pPr>
    </w:p>
    <w:p>
      <w:pPr>
        <w:pStyle w:val="BodyText"/>
        <w:rPr>
          <w:rFonts w:ascii="Gotham-Book"/>
        </w:rPr>
      </w:pPr>
    </w:p>
    <w:p>
      <w:pPr>
        <w:pStyle w:val="BodyText"/>
        <w:rPr>
          <w:rFonts w:ascii="Gotham-Book"/>
        </w:rPr>
      </w:pPr>
    </w:p>
    <w:p>
      <w:pPr>
        <w:pStyle w:val="BodyText"/>
        <w:rPr>
          <w:rFonts w:ascii="Gotham-Book"/>
        </w:rPr>
      </w:pPr>
    </w:p>
    <w:p>
      <w:pPr>
        <w:pStyle w:val="BodyText"/>
        <w:rPr>
          <w:rFonts w:ascii="Gotham-Book"/>
        </w:rPr>
      </w:pPr>
    </w:p>
    <w:p>
      <w:pPr>
        <w:pStyle w:val="BodyText"/>
        <w:rPr>
          <w:rFonts w:ascii="Gotham-Book"/>
        </w:rPr>
      </w:pPr>
    </w:p>
    <w:p>
      <w:pPr>
        <w:pStyle w:val="BodyText"/>
        <w:rPr>
          <w:rFonts w:ascii="Gotham-Book"/>
        </w:rPr>
      </w:pPr>
    </w:p>
    <w:p>
      <w:pPr>
        <w:spacing w:before="236"/>
        <w:ind w:left="900" w:right="0" w:firstLine="0"/>
        <w:jc w:val="left"/>
        <w:rPr>
          <w:rFonts w:ascii="Gotham"/>
          <w:b/>
          <w:sz w:val="32"/>
        </w:rPr>
      </w:pPr>
      <w:r>
        <w:rPr>
          <w:rFonts w:ascii="Gotham"/>
          <w:b/>
          <w:color w:val="7A003C"/>
          <w:sz w:val="32"/>
        </w:rPr>
        <w:t>CONCERNS</w:t>
      </w:r>
    </w:p>
    <w:p>
      <w:pPr>
        <w:spacing w:before="175"/>
        <w:ind w:left="900" w:right="0" w:firstLine="0"/>
        <w:jc w:val="left"/>
        <w:rPr>
          <w:rFonts w:ascii="Gotham-Book"/>
          <w:sz w:val="24"/>
        </w:rPr>
      </w:pPr>
      <w:r>
        <w:rPr>
          <w:rFonts w:ascii="Gotham-Book"/>
          <w:color w:val="231F20"/>
          <w:sz w:val="24"/>
        </w:rPr>
        <w:t>The MSU is concerned that:</w:t>
      </w:r>
    </w:p>
    <w:p>
      <w:pPr>
        <w:pStyle w:val="ListParagraph"/>
        <w:numPr>
          <w:ilvl w:val="0"/>
          <w:numId w:val="1"/>
        </w:numPr>
        <w:tabs>
          <w:tab w:pos="1140" w:val="left" w:leader="none"/>
        </w:tabs>
        <w:spacing w:line="249" w:lineRule="auto" w:before="130" w:after="0"/>
        <w:ind w:left="1140" w:right="897" w:hanging="240"/>
        <w:jc w:val="left"/>
        <w:rPr>
          <w:sz w:val="24"/>
        </w:rPr>
      </w:pPr>
      <w:r>
        <w:rPr>
          <w:color w:val="231F20"/>
          <w:sz w:val="24"/>
        </w:rPr>
        <w:t>The </w:t>
      </w:r>
      <w:r>
        <w:rPr>
          <w:color w:val="231F20"/>
          <w:spacing w:val="-3"/>
          <w:sz w:val="24"/>
        </w:rPr>
        <w:t>Access </w:t>
      </w:r>
      <w:r>
        <w:rPr>
          <w:color w:val="231F20"/>
          <w:sz w:val="24"/>
        </w:rPr>
        <w:t>Copyright agreement with McMaster University provides no </w:t>
      </w:r>
      <w:r>
        <w:rPr>
          <w:color w:val="231F20"/>
          <w:spacing w:val="-3"/>
          <w:sz w:val="24"/>
        </w:rPr>
        <w:t>extra </w:t>
      </w:r>
      <w:r>
        <w:rPr>
          <w:color w:val="231F20"/>
          <w:sz w:val="24"/>
        </w:rPr>
        <w:t>benefit to students that is not already provided </w:t>
      </w:r>
      <w:r>
        <w:rPr>
          <w:color w:val="231F20"/>
          <w:spacing w:val="-3"/>
          <w:sz w:val="24"/>
        </w:rPr>
        <w:t>by </w:t>
      </w:r>
      <w:r>
        <w:rPr>
          <w:color w:val="231F20"/>
          <w:sz w:val="24"/>
        </w:rPr>
        <w:t>existing federal</w:t>
      </w:r>
      <w:r>
        <w:rPr>
          <w:color w:val="231F20"/>
          <w:spacing w:val="-9"/>
          <w:sz w:val="24"/>
        </w:rPr>
        <w:t> </w:t>
      </w:r>
      <w:r>
        <w:rPr>
          <w:color w:val="231F20"/>
          <w:sz w:val="24"/>
        </w:rPr>
        <w:t>law;</w:t>
      </w:r>
    </w:p>
    <w:p>
      <w:pPr>
        <w:pStyle w:val="ListParagraph"/>
        <w:numPr>
          <w:ilvl w:val="0"/>
          <w:numId w:val="1"/>
        </w:numPr>
        <w:tabs>
          <w:tab w:pos="1140" w:val="left" w:leader="none"/>
        </w:tabs>
        <w:spacing w:line="240" w:lineRule="auto" w:before="59" w:after="0"/>
        <w:ind w:left="1140" w:right="0" w:hanging="240"/>
        <w:jc w:val="left"/>
        <w:rPr>
          <w:sz w:val="24"/>
        </w:rPr>
      </w:pPr>
      <w:r>
        <w:rPr>
          <w:color w:val="231F20"/>
          <w:sz w:val="24"/>
        </w:rPr>
        <w:t>Students are paying inflated </w:t>
      </w:r>
      <w:r>
        <w:rPr>
          <w:color w:val="231F20"/>
          <w:spacing w:val="-3"/>
          <w:sz w:val="24"/>
        </w:rPr>
        <w:t>courseware </w:t>
      </w:r>
      <w:r>
        <w:rPr>
          <w:color w:val="231F20"/>
          <w:sz w:val="24"/>
        </w:rPr>
        <w:t>costs for very little </w:t>
      </w:r>
      <w:r>
        <w:rPr>
          <w:color w:val="231F20"/>
          <w:spacing w:val="-3"/>
          <w:sz w:val="24"/>
        </w:rPr>
        <w:t>extra </w:t>
      </w:r>
      <w:r>
        <w:rPr>
          <w:color w:val="231F20"/>
          <w:sz w:val="24"/>
        </w:rPr>
        <w:t>copyright</w:t>
      </w:r>
      <w:r>
        <w:rPr>
          <w:color w:val="231F20"/>
          <w:spacing w:val="-11"/>
          <w:sz w:val="24"/>
        </w:rPr>
        <w:t> </w:t>
      </w:r>
      <w:r>
        <w:rPr>
          <w:color w:val="231F20"/>
          <w:spacing w:val="-3"/>
          <w:sz w:val="24"/>
        </w:rPr>
        <w:t>coverage;</w:t>
      </w:r>
    </w:p>
    <w:p>
      <w:pPr>
        <w:pStyle w:val="ListParagraph"/>
        <w:numPr>
          <w:ilvl w:val="0"/>
          <w:numId w:val="1"/>
        </w:numPr>
        <w:tabs>
          <w:tab w:pos="1140" w:val="left" w:leader="none"/>
        </w:tabs>
        <w:spacing w:line="249" w:lineRule="auto" w:before="52" w:after="0"/>
        <w:ind w:left="1140" w:right="899" w:hanging="240"/>
        <w:jc w:val="left"/>
        <w:rPr>
          <w:sz w:val="24"/>
        </w:rPr>
      </w:pPr>
      <w:r>
        <w:rPr>
          <w:color w:val="231F20"/>
          <w:sz w:val="24"/>
        </w:rPr>
        <w:t>Students</w:t>
      </w:r>
      <w:r>
        <w:rPr>
          <w:color w:val="231F20"/>
          <w:spacing w:val="-14"/>
          <w:sz w:val="24"/>
        </w:rPr>
        <w:t> </w:t>
      </w:r>
      <w:r>
        <w:rPr>
          <w:color w:val="231F20"/>
          <w:sz w:val="24"/>
        </w:rPr>
        <w:t>are</w:t>
      </w:r>
      <w:r>
        <w:rPr>
          <w:color w:val="231F20"/>
          <w:spacing w:val="-14"/>
          <w:sz w:val="24"/>
        </w:rPr>
        <w:t> </w:t>
      </w:r>
      <w:r>
        <w:rPr>
          <w:color w:val="231F20"/>
          <w:sz w:val="24"/>
        </w:rPr>
        <w:t>not</w:t>
      </w:r>
      <w:r>
        <w:rPr>
          <w:color w:val="231F20"/>
          <w:spacing w:val="-14"/>
          <w:sz w:val="24"/>
        </w:rPr>
        <w:t> </w:t>
      </w:r>
      <w:r>
        <w:rPr>
          <w:color w:val="231F20"/>
          <w:spacing w:val="-4"/>
          <w:sz w:val="24"/>
        </w:rPr>
        <w:t>aware</w:t>
      </w:r>
      <w:r>
        <w:rPr>
          <w:color w:val="231F20"/>
          <w:spacing w:val="-14"/>
          <w:sz w:val="24"/>
        </w:rPr>
        <w:t> </w:t>
      </w:r>
      <w:r>
        <w:rPr>
          <w:color w:val="231F20"/>
          <w:sz w:val="24"/>
        </w:rPr>
        <w:t>of</w:t>
      </w:r>
      <w:r>
        <w:rPr>
          <w:color w:val="231F20"/>
          <w:spacing w:val="-14"/>
          <w:sz w:val="24"/>
        </w:rPr>
        <w:t> </w:t>
      </w:r>
      <w:r>
        <w:rPr>
          <w:color w:val="231F20"/>
          <w:sz w:val="24"/>
        </w:rPr>
        <w:t>the</w:t>
      </w:r>
      <w:r>
        <w:rPr>
          <w:color w:val="231F20"/>
          <w:spacing w:val="-14"/>
          <w:sz w:val="24"/>
        </w:rPr>
        <w:t> </w:t>
      </w:r>
      <w:r>
        <w:rPr>
          <w:color w:val="231F20"/>
          <w:sz w:val="24"/>
        </w:rPr>
        <w:t>rationale</w:t>
      </w:r>
      <w:r>
        <w:rPr>
          <w:color w:val="231F20"/>
          <w:spacing w:val="-14"/>
          <w:sz w:val="24"/>
        </w:rPr>
        <w:t> </w:t>
      </w:r>
      <w:r>
        <w:rPr>
          <w:color w:val="231F20"/>
          <w:sz w:val="24"/>
        </w:rPr>
        <w:t>behind</w:t>
      </w:r>
      <w:r>
        <w:rPr>
          <w:color w:val="231F20"/>
          <w:spacing w:val="-14"/>
          <w:sz w:val="24"/>
        </w:rPr>
        <w:t> </w:t>
      </w:r>
      <w:r>
        <w:rPr>
          <w:color w:val="231F20"/>
          <w:sz w:val="24"/>
        </w:rPr>
        <w:t>high</w:t>
      </w:r>
      <w:r>
        <w:rPr>
          <w:color w:val="231F20"/>
          <w:spacing w:val="-14"/>
          <w:sz w:val="24"/>
        </w:rPr>
        <w:t> </w:t>
      </w:r>
      <w:r>
        <w:rPr>
          <w:color w:val="231F20"/>
          <w:spacing w:val="-3"/>
          <w:sz w:val="24"/>
        </w:rPr>
        <w:t>courseware</w:t>
      </w:r>
      <w:r>
        <w:rPr>
          <w:color w:val="231F20"/>
          <w:spacing w:val="-14"/>
          <w:sz w:val="24"/>
        </w:rPr>
        <w:t> </w:t>
      </w:r>
      <w:r>
        <w:rPr>
          <w:color w:val="231F20"/>
          <w:sz w:val="24"/>
        </w:rPr>
        <w:t>fees</w:t>
      </w:r>
      <w:r>
        <w:rPr>
          <w:color w:val="231F20"/>
          <w:spacing w:val="-14"/>
          <w:sz w:val="24"/>
        </w:rPr>
        <w:t> </w:t>
      </w:r>
      <w:r>
        <w:rPr>
          <w:color w:val="231F20"/>
          <w:sz w:val="24"/>
        </w:rPr>
        <w:t>and</w:t>
      </w:r>
      <w:r>
        <w:rPr>
          <w:color w:val="231F20"/>
          <w:spacing w:val="-13"/>
          <w:sz w:val="24"/>
        </w:rPr>
        <w:t> </w:t>
      </w:r>
      <w:r>
        <w:rPr>
          <w:color w:val="231F20"/>
          <w:sz w:val="24"/>
        </w:rPr>
        <w:t>of</w:t>
      </w:r>
      <w:r>
        <w:rPr>
          <w:color w:val="231F20"/>
          <w:spacing w:val="-14"/>
          <w:sz w:val="24"/>
        </w:rPr>
        <w:t> </w:t>
      </w:r>
      <w:r>
        <w:rPr>
          <w:color w:val="231F20"/>
          <w:sz w:val="24"/>
        </w:rPr>
        <w:t>where</w:t>
      </w:r>
      <w:r>
        <w:rPr>
          <w:color w:val="231F20"/>
          <w:spacing w:val="-14"/>
          <w:sz w:val="24"/>
        </w:rPr>
        <w:t> </w:t>
      </w:r>
      <w:r>
        <w:rPr>
          <w:color w:val="231F20"/>
          <w:sz w:val="24"/>
        </w:rPr>
        <w:t>their money is being</w:t>
      </w:r>
      <w:r>
        <w:rPr>
          <w:color w:val="231F20"/>
          <w:spacing w:val="-1"/>
          <w:sz w:val="24"/>
        </w:rPr>
        <w:t> </w:t>
      </w:r>
      <w:r>
        <w:rPr>
          <w:color w:val="231F20"/>
          <w:sz w:val="24"/>
        </w:rPr>
        <w:t>allocated.</w:t>
      </w:r>
    </w:p>
    <w:p>
      <w:pPr>
        <w:pStyle w:val="Heading1"/>
        <w:spacing w:before="252"/>
      </w:pPr>
      <w:r>
        <w:rPr>
          <w:color w:val="790040"/>
        </w:rPr>
        <w:t>RECOMMENDATIONS</w:t>
      </w:r>
    </w:p>
    <w:p>
      <w:pPr>
        <w:spacing w:before="175"/>
        <w:ind w:left="900" w:right="0" w:firstLine="0"/>
        <w:jc w:val="left"/>
        <w:rPr>
          <w:rFonts w:ascii="Gotham-Book"/>
          <w:sz w:val="24"/>
        </w:rPr>
      </w:pPr>
      <w:r>
        <w:rPr>
          <w:rFonts w:ascii="Gotham-Book"/>
          <w:color w:val="231F20"/>
          <w:sz w:val="24"/>
        </w:rPr>
        <w:t>The MSU recommends that:</w:t>
      </w:r>
    </w:p>
    <w:p>
      <w:pPr>
        <w:pStyle w:val="ListParagraph"/>
        <w:numPr>
          <w:ilvl w:val="0"/>
          <w:numId w:val="1"/>
        </w:numPr>
        <w:tabs>
          <w:tab w:pos="1140" w:val="left" w:leader="none"/>
        </w:tabs>
        <w:spacing w:line="249" w:lineRule="auto" w:before="110" w:after="0"/>
        <w:ind w:left="1140" w:right="897" w:hanging="240"/>
        <w:jc w:val="left"/>
        <w:rPr>
          <w:sz w:val="24"/>
        </w:rPr>
      </w:pPr>
      <w:r>
        <w:rPr>
          <w:color w:val="231F20"/>
          <w:spacing w:val="-5"/>
          <w:sz w:val="24"/>
        </w:rPr>
        <w:t>Terminate </w:t>
      </w:r>
      <w:r>
        <w:rPr>
          <w:color w:val="231F20"/>
          <w:sz w:val="24"/>
        </w:rPr>
        <w:t>the agreement between McMaster University and </w:t>
      </w:r>
      <w:r>
        <w:rPr>
          <w:color w:val="231F20"/>
          <w:spacing w:val="-3"/>
          <w:sz w:val="24"/>
        </w:rPr>
        <w:t>Access </w:t>
      </w:r>
      <w:r>
        <w:rPr>
          <w:color w:val="231F20"/>
          <w:sz w:val="24"/>
        </w:rPr>
        <w:t>Copyright at </w:t>
      </w:r>
      <w:r>
        <w:rPr>
          <w:color w:val="231F20"/>
          <w:spacing w:val="-4"/>
          <w:sz w:val="24"/>
        </w:rPr>
        <w:t>the </w:t>
      </w:r>
      <w:r>
        <w:rPr>
          <w:color w:val="231F20"/>
          <w:sz w:val="24"/>
        </w:rPr>
        <w:t>earliest possible</w:t>
      </w:r>
      <w:r>
        <w:rPr>
          <w:color w:val="231F20"/>
          <w:spacing w:val="-1"/>
          <w:sz w:val="24"/>
        </w:rPr>
        <w:t> </w:t>
      </w:r>
      <w:r>
        <w:rPr>
          <w:color w:val="231F20"/>
          <w:sz w:val="24"/>
        </w:rPr>
        <w:t>date;</w:t>
      </w:r>
    </w:p>
    <w:p>
      <w:pPr>
        <w:pStyle w:val="ListParagraph"/>
        <w:numPr>
          <w:ilvl w:val="0"/>
          <w:numId w:val="1"/>
        </w:numPr>
        <w:tabs>
          <w:tab w:pos="1140" w:val="left" w:leader="none"/>
        </w:tabs>
        <w:spacing w:line="249" w:lineRule="auto" w:before="59" w:after="0"/>
        <w:ind w:left="1140" w:right="897" w:hanging="240"/>
        <w:jc w:val="left"/>
        <w:rPr>
          <w:sz w:val="24"/>
        </w:rPr>
      </w:pPr>
      <w:r>
        <w:rPr>
          <w:color w:val="231F20"/>
          <w:sz w:val="24"/>
        </w:rPr>
        <w:t>Adopt</w:t>
      </w:r>
      <w:r>
        <w:rPr>
          <w:color w:val="231F20"/>
          <w:spacing w:val="-5"/>
          <w:sz w:val="24"/>
        </w:rPr>
        <w:t> </w:t>
      </w:r>
      <w:r>
        <w:rPr>
          <w:color w:val="231F20"/>
          <w:sz w:val="24"/>
        </w:rPr>
        <w:t>and</w:t>
      </w:r>
      <w:r>
        <w:rPr>
          <w:color w:val="231F20"/>
          <w:spacing w:val="-4"/>
          <w:sz w:val="24"/>
        </w:rPr>
        <w:t> </w:t>
      </w:r>
      <w:r>
        <w:rPr>
          <w:color w:val="231F20"/>
          <w:sz w:val="24"/>
        </w:rPr>
        <w:t>distribute</w:t>
      </w:r>
      <w:r>
        <w:rPr>
          <w:color w:val="231F20"/>
          <w:spacing w:val="-4"/>
          <w:sz w:val="24"/>
        </w:rPr>
        <w:t> </w:t>
      </w:r>
      <w:r>
        <w:rPr>
          <w:color w:val="231F20"/>
          <w:sz w:val="24"/>
        </w:rPr>
        <w:t>a</w:t>
      </w:r>
      <w:r>
        <w:rPr>
          <w:color w:val="231F20"/>
          <w:spacing w:val="-4"/>
          <w:sz w:val="24"/>
        </w:rPr>
        <w:t> </w:t>
      </w:r>
      <w:r>
        <w:rPr>
          <w:color w:val="231F20"/>
          <w:sz w:val="24"/>
        </w:rPr>
        <w:t>set</w:t>
      </w:r>
      <w:r>
        <w:rPr>
          <w:color w:val="231F20"/>
          <w:spacing w:val="-5"/>
          <w:sz w:val="24"/>
        </w:rPr>
        <w:t> </w:t>
      </w:r>
      <w:r>
        <w:rPr>
          <w:color w:val="231F20"/>
          <w:sz w:val="24"/>
        </w:rPr>
        <w:t>of</w:t>
      </w:r>
      <w:r>
        <w:rPr>
          <w:color w:val="231F20"/>
          <w:spacing w:val="-4"/>
          <w:sz w:val="24"/>
        </w:rPr>
        <w:t> </w:t>
      </w:r>
      <w:r>
        <w:rPr>
          <w:color w:val="231F20"/>
          <w:sz w:val="24"/>
        </w:rPr>
        <w:t>fair</w:t>
      </w:r>
      <w:r>
        <w:rPr>
          <w:color w:val="231F20"/>
          <w:spacing w:val="-4"/>
          <w:sz w:val="24"/>
        </w:rPr>
        <w:t> </w:t>
      </w:r>
      <w:r>
        <w:rPr>
          <w:color w:val="231F20"/>
          <w:sz w:val="24"/>
        </w:rPr>
        <w:t>dealing</w:t>
      </w:r>
      <w:r>
        <w:rPr>
          <w:color w:val="231F20"/>
          <w:spacing w:val="-5"/>
          <w:sz w:val="24"/>
        </w:rPr>
        <w:t> </w:t>
      </w:r>
      <w:r>
        <w:rPr>
          <w:color w:val="231F20"/>
          <w:sz w:val="24"/>
        </w:rPr>
        <w:t>guidelines</w:t>
      </w:r>
      <w:r>
        <w:rPr>
          <w:color w:val="231F20"/>
          <w:spacing w:val="-4"/>
          <w:sz w:val="24"/>
        </w:rPr>
        <w:t> </w:t>
      </w:r>
      <w:r>
        <w:rPr>
          <w:color w:val="231F20"/>
          <w:sz w:val="24"/>
        </w:rPr>
        <w:t>that</w:t>
      </w:r>
      <w:r>
        <w:rPr>
          <w:color w:val="231F20"/>
          <w:spacing w:val="-4"/>
          <w:sz w:val="24"/>
        </w:rPr>
        <w:t> </w:t>
      </w:r>
      <w:r>
        <w:rPr>
          <w:color w:val="231F20"/>
          <w:sz w:val="24"/>
        </w:rPr>
        <w:t>is</w:t>
      </w:r>
      <w:r>
        <w:rPr>
          <w:color w:val="231F20"/>
          <w:spacing w:val="-4"/>
          <w:sz w:val="24"/>
        </w:rPr>
        <w:t> </w:t>
      </w:r>
      <w:r>
        <w:rPr>
          <w:color w:val="231F20"/>
          <w:sz w:val="24"/>
        </w:rPr>
        <w:t>easily</w:t>
      </w:r>
      <w:r>
        <w:rPr>
          <w:color w:val="231F20"/>
          <w:spacing w:val="-5"/>
          <w:sz w:val="24"/>
        </w:rPr>
        <w:t> </w:t>
      </w:r>
      <w:r>
        <w:rPr>
          <w:color w:val="231F20"/>
          <w:sz w:val="24"/>
        </w:rPr>
        <w:t>accessible</w:t>
      </w:r>
      <w:r>
        <w:rPr>
          <w:color w:val="231F20"/>
          <w:spacing w:val="-4"/>
          <w:sz w:val="24"/>
        </w:rPr>
        <w:t> </w:t>
      </w:r>
      <w:r>
        <w:rPr>
          <w:color w:val="231F20"/>
          <w:spacing w:val="-3"/>
          <w:sz w:val="24"/>
        </w:rPr>
        <w:t>by</w:t>
      </w:r>
      <w:r>
        <w:rPr>
          <w:color w:val="231F20"/>
          <w:spacing w:val="-4"/>
          <w:sz w:val="24"/>
        </w:rPr>
        <w:t> </w:t>
      </w:r>
      <w:r>
        <w:rPr>
          <w:color w:val="231F20"/>
          <w:spacing w:val="-6"/>
          <w:sz w:val="24"/>
        </w:rPr>
        <w:t>faculty, </w:t>
      </w:r>
      <w:r>
        <w:rPr>
          <w:color w:val="231F20"/>
          <w:spacing w:val="-3"/>
          <w:sz w:val="24"/>
        </w:rPr>
        <w:t>staff, </w:t>
      </w:r>
      <w:r>
        <w:rPr>
          <w:color w:val="231F20"/>
          <w:sz w:val="24"/>
        </w:rPr>
        <w:t>and</w:t>
      </w:r>
      <w:r>
        <w:rPr>
          <w:color w:val="231F20"/>
          <w:spacing w:val="3"/>
          <w:sz w:val="24"/>
        </w:rPr>
        <w:t> </w:t>
      </w:r>
      <w:r>
        <w:rPr>
          <w:color w:val="231F20"/>
          <w:sz w:val="24"/>
        </w:rPr>
        <w:t>students;</w:t>
      </w:r>
    </w:p>
    <w:p>
      <w:pPr>
        <w:pStyle w:val="ListParagraph"/>
        <w:numPr>
          <w:ilvl w:val="0"/>
          <w:numId w:val="1"/>
        </w:numPr>
        <w:tabs>
          <w:tab w:pos="1140" w:val="left" w:leader="none"/>
        </w:tabs>
        <w:spacing w:line="249" w:lineRule="auto" w:before="59" w:after="0"/>
        <w:ind w:left="1140" w:right="897" w:hanging="240"/>
        <w:jc w:val="left"/>
        <w:rPr>
          <w:sz w:val="24"/>
        </w:rPr>
      </w:pPr>
      <w:r>
        <w:rPr>
          <w:color w:val="231F20"/>
          <w:sz w:val="24"/>
        </w:rPr>
        <w:t>Appoint a legal copyright consultant within the libraries to advise the McMaster community when issues of fair use</w:t>
      </w:r>
      <w:r>
        <w:rPr>
          <w:color w:val="231F20"/>
          <w:spacing w:val="-1"/>
          <w:sz w:val="24"/>
        </w:rPr>
        <w:t> </w:t>
      </w:r>
      <w:r>
        <w:rPr>
          <w:color w:val="231F20"/>
          <w:sz w:val="24"/>
        </w:rPr>
        <w:t>arise;</w:t>
      </w:r>
    </w:p>
    <w:p>
      <w:pPr>
        <w:pStyle w:val="ListParagraph"/>
        <w:numPr>
          <w:ilvl w:val="0"/>
          <w:numId w:val="1"/>
        </w:numPr>
        <w:tabs>
          <w:tab w:pos="1140" w:val="left" w:leader="none"/>
        </w:tabs>
        <w:spacing w:line="240" w:lineRule="auto" w:before="60" w:after="0"/>
        <w:ind w:left="1140" w:right="0" w:hanging="240"/>
        <w:jc w:val="left"/>
        <w:rPr>
          <w:sz w:val="24"/>
        </w:rPr>
      </w:pPr>
      <w:r>
        <w:rPr>
          <w:color w:val="231F20"/>
          <w:spacing w:val="-3"/>
          <w:sz w:val="24"/>
        </w:rPr>
        <w:t>Lower </w:t>
      </w:r>
      <w:r>
        <w:rPr>
          <w:color w:val="231F20"/>
          <w:sz w:val="24"/>
        </w:rPr>
        <w:t>the per-page cost of </w:t>
      </w:r>
      <w:r>
        <w:rPr>
          <w:color w:val="231F20"/>
          <w:spacing w:val="-3"/>
          <w:sz w:val="24"/>
        </w:rPr>
        <w:t>courseware </w:t>
      </w:r>
      <w:r>
        <w:rPr>
          <w:color w:val="231F20"/>
          <w:sz w:val="24"/>
        </w:rPr>
        <w:t>through reallocation of cost-savings.</w:t>
      </w:r>
    </w:p>
    <w:p>
      <w:pPr>
        <w:pStyle w:val="Heading1"/>
        <w:spacing w:before="244"/>
      </w:pPr>
      <w:r>
        <w:rPr>
          <w:color w:val="790040"/>
        </w:rPr>
        <w:t>FURTHER READING</w:t>
      </w:r>
    </w:p>
    <w:p>
      <w:pPr>
        <w:tabs>
          <w:tab w:pos="7431" w:val="left" w:leader="none"/>
        </w:tabs>
        <w:spacing w:line="249" w:lineRule="auto" w:before="114"/>
        <w:ind w:left="900" w:right="938" w:firstLine="0"/>
        <w:jc w:val="left"/>
        <w:rPr>
          <w:rFonts w:ascii="Gotham-Book"/>
          <w:sz w:val="24"/>
        </w:rPr>
      </w:pPr>
      <w:r>
        <w:rPr>
          <w:rFonts w:ascii="Gotham-Book"/>
          <w:color w:val="231F20"/>
          <w:sz w:val="24"/>
        </w:rPr>
        <w:t>For more information about </w:t>
      </w:r>
      <w:r>
        <w:rPr>
          <w:rFonts w:ascii="Gotham-Book"/>
          <w:color w:val="231F20"/>
          <w:spacing w:val="26"/>
          <w:sz w:val="24"/>
        </w:rPr>
        <w:t> </w:t>
      </w:r>
      <w:r>
        <w:rPr>
          <w:rFonts w:ascii="Gotham-Book"/>
          <w:color w:val="231F20"/>
          <w:spacing w:val="-3"/>
          <w:sz w:val="24"/>
        </w:rPr>
        <w:t>Access  </w:t>
      </w:r>
      <w:r>
        <w:rPr>
          <w:rFonts w:ascii="Gotham-Book"/>
          <w:color w:val="231F20"/>
          <w:sz w:val="24"/>
        </w:rPr>
        <w:t>Copyright,</w:t>
      </w:r>
      <w:r>
        <w:rPr>
          <w:rFonts w:ascii="Gotham-Book"/>
          <w:color w:val="231F20"/>
          <w:spacing w:val="33"/>
          <w:sz w:val="24"/>
        </w:rPr>
        <w:t> </w:t>
      </w:r>
      <w:r>
        <w:rPr>
          <w:rFonts w:ascii="Gotham-Book"/>
          <w:color w:val="231F20"/>
          <w:sz w:val="24"/>
        </w:rPr>
        <w:t>visit</w:t>
        <w:tab/>
        <w:t>the </w:t>
      </w:r>
      <w:r>
        <w:rPr>
          <w:rFonts w:ascii="Gotham-Medium"/>
          <w:color w:val="7A003C"/>
          <w:sz w:val="24"/>
        </w:rPr>
        <w:t>Policies section </w:t>
      </w:r>
      <w:r>
        <w:rPr>
          <w:rFonts w:ascii="Gotham-Book"/>
          <w:color w:val="231F20"/>
          <w:sz w:val="24"/>
        </w:rPr>
        <w:t>of the </w:t>
      </w:r>
      <w:r>
        <w:rPr>
          <w:rFonts w:ascii="Gotham-Book"/>
          <w:color w:val="231F20"/>
          <w:spacing w:val="-5"/>
          <w:sz w:val="24"/>
        </w:rPr>
        <w:t>MSU </w:t>
      </w:r>
      <w:r>
        <w:rPr>
          <w:rFonts w:ascii="Gotham-Book"/>
          <w:color w:val="231F20"/>
          <w:sz w:val="24"/>
        </w:rPr>
        <w:t>website to read the full Policy</w:t>
      </w:r>
      <w:r>
        <w:rPr>
          <w:rFonts w:ascii="Gotham-Book"/>
          <w:color w:val="231F20"/>
          <w:spacing w:val="-2"/>
          <w:sz w:val="24"/>
        </w:rPr>
        <w:t> </w:t>
      </w:r>
      <w:r>
        <w:rPr>
          <w:rFonts w:ascii="Gotham-Book"/>
          <w:color w:val="231F20"/>
          <w:spacing w:val="-5"/>
          <w:sz w:val="24"/>
        </w:rPr>
        <w:t>Paper.</w:t>
      </w:r>
    </w:p>
    <w:p>
      <w:pPr>
        <w:spacing w:after="0" w:line="249" w:lineRule="auto"/>
        <w:jc w:val="left"/>
        <w:rPr>
          <w:rFonts w:ascii="Gotham-Book"/>
          <w:sz w:val="24"/>
        </w:rPr>
        <w:sectPr>
          <w:pgSz w:w="12240" w:h="15840"/>
          <w:pgMar w:top="0" w:bottom="0" w:left="0" w:right="0"/>
        </w:sectPr>
      </w:pPr>
    </w:p>
    <w:p>
      <w:pPr>
        <w:pStyle w:val="BodyText"/>
        <w:rPr>
          <w:rFonts w:ascii="Gotham-Book"/>
        </w:rPr>
      </w:pPr>
    </w:p>
    <w:p>
      <w:pPr>
        <w:pStyle w:val="BodyText"/>
        <w:spacing w:before="5"/>
        <w:rPr>
          <w:rFonts w:ascii="Gotham-Book"/>
          <w:sz w:val="29"/>
        </w:rPr>
      </w:pPr>
    </w:p>
    <w:p>
      <w:pPr>
        <w:pStyle w:val="BodyText"/>
        <w:ind w:left="1800"/>
        <w:rPr>
          <w:rFonts w:ascii="Gotham-Book"/>
        </w:rPr>
      </w:pPr>
      <w:r>
        <w:rPr>
          <w:rFonts w:ascii="Gotham-Book"/>
        </w:rPr>
        <w:drawing>
          <wp:inline distT="0" distB="0" distL="0" distR="0">
            <wp:extent cx="2176367" cy="1411509"/>
            <wp:effectExtent l="0" t="0" r="0" b="0"/>
            <wp:docPr id="1" name="image18.png"/>
            <wp:cNvGraphicFramePr>
              <a:graphicFrameLocks noChangeAspect="1"/>
            </wp:cNvGraphicFramePr>
            <a:graphic>
              <a:graphicData uri="http://schemas.openxmlformats.org/drawingml/2006/picture">
                <pic:pic>
                  <pic:nvPicPr>
                    <pic:cNvPr id="2" name="image18.png"/>
                    <pic:cNvPicPr/>
                  </pic:nvPicPr>
                  <pic:blipFill>
                    <a:blip r:embed="rId23" cstate="print"/>
                    <a:stretch>
                      <a:fillRect/>
                    </a:stretch>
                  </pic:blipFill>
                  <pic:spPr>
                    <a:xfrm>
                      <a:off x="0" y="0"/>
                      <a:ext cx="2176367" cy="1411509"/>
                    </a:xfrm>
                    <a:prstGeom prst="rect">
                      <a:avLst/>
                    </a:prstGeom>
                  </pic:spPr>
                </pic:pic>
              </a:graphicData>
            </a:graphic>
          </wp:inline>
        </w:drawing>
      </w:r>
      <w:r>
        <w:rPr>
          <w:rFonts w:ascii="Gotham-Book"/>
        </w:rPr>
      </w:r>
    </w:p>
    <w:p>
      <w:pPr>
        <w:pStyle w:val="BodyText"/>
        <w:rPr>
          <w:rFonts w:ascii="Gotham-Book"/>
        </w:rPr>
      </w:pPr>
    </w:p>
    <w:p>
      <w:pPr>
        <w:pStyle w:val="BodyText"/>
        <w:rPr>
          <w:rFonts w:ascii="Gotham-Book"/>
        </w:rPr>
      </w:pPr>
    </w:p>
    <w:p>
      <w:pPr>
        <w:pStyle w:val="BodyText"/>
        <w:rPr>
          <w:rFonts w:ascii="Gotham-Book"/>
        </w:rPr>
      </w:pPr>
    </w:p>
    <w:p>
      <w:pPr>
        <w:pStyle w:val="BodyText"/>
        <w:spacing w:before="6"/>
        <w:rPr>
          <w:rFonts w:ascii="Gotham-Book"/>
          <w:sz w:val="22"/>
        </w:rPr>
      </w:pPr>
    </w:p>
    <w:p>
      <w:pPr>
        <w:spacing w:before="87" w:after="5"/>
        <w:ind w:left="1800" w:right="0" w:firstLine="0"/>
        <w:jc w:val="left"/>
        <w:rPr>
          <w:sz w:val="40"/>
        </w:rPr>
      </w:pPr>
      <w:bookmarkStart w:name="Access Copyright Policy - Updated 16I " w:id="2"/>
      <w:bookmarkEnd w:id="2"/>
      <w:r>
        <w:rPr/>
      </w:r>
      <w:r>
        <w:rPr>
          <w:sz w:val="40"/>
        </w:rPr>
        <w:t>POLICY PAPER</w:t>
      </w:r>
    </w:p>
    <w:p>
      <w:pPr>
        <w:pStyle w:val="BodyText"/>
        <w:ind w:left="1725"/>
      </w:pPr>
      <w:r>
        <w:rPr/>
        <w:pict>
          <v:group style="width:438.7pt;height:16.8pt;mso-position-horizontal-relative:char;mso-position-vertical-relative:line" coordorigin="0,0" coordsize="8774,336">
            <v:shape style="position:absolute;left:67;top:0;width:2638;height:336" type="#_x0000_t75" stroked="false">
              <v:imagedata r:id="rId24" o:title=""/>
            </v:shape>
            <v:line style="position:absolute" from="0,38" to="8774,38" stroked="true" strokeweight=".75pt" strokecolor="#000000">
              <v:stroke dashstyle="solid"/>
            </v:lin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r>
        <w:rPr/>
        <w:pict>
          <v:group style="position:absolute;margin-left:88.584pt;margin-top:14.735187pt;width:434.95pt;height:24.75pt;mso-position-horizontal-relative:page;mso-position-vertical-relative:paragraph;z-index:-15724032;mso-wrap-distance-left:0;mso-wrap-distance-right:0" coordorigin="1772,295" coordsize="8699,495">
            <v:rect style="position:absolute;left:1771;top:294;width:8699;height:15" filled="true" fillcolor="#000000" stroked="false">
              <v:fill type="solid"/>
            </v:rect>
            <v:shape style="position:absolute;left:1800;top:309;width:1126;height:240" type="#_x0000_t75" stroked="false">
              <v:imagedata r:id="rId25" o:title=""/>
            </v:shape>
            <v:shape style="position:absolute;left:2861;top:309;width:292;height:240" type="#_x0000_t75" stroked="false">
              <v:imagedata r:id="rId26" o:title=""/>
            </v:shape>
            <v:shape style="position:absolute;left:3055;top:309;width:351;height:240" type="#_x0000_t75" stroked="false">
              <v:imagedata r:id="rId27" o:title=""/>
            </v:shape>
            <v:shape style="position:absolute;left:1800;top:549;width:1317;height:240" type="#_x0000_t75" stroked="false">
              <v:imagedata r:id="rId28" o:title=""/>
            </v:shape>
            <v:shape style="position:absolute;left:3007;top:549;width:444;height:240" type="#_x0000_t75" stroked="false">
              <v:imagedata r:id="rId29" o:title=""/>
            </v:shape>
            <w10:wrap type="topAndBottom"/>
          </v:group>
        </w:pict>
      </w:r>
    </w:p>
    <w:p>
      <w:pPr>
        <w:spacing w:after="0"/>
        <w:rPr>
          <w:sz w:val="22"/>
        </w:rPr>
        <w:sectPr>
          <w:pgSz w:w="12240" w:h="15840"/>
          <w:pgMar w:top="1500" w:bottom="280" w:left="0" w:right="0"/>
        </w:sectPr>
      </w:pPr>
    </w:p>
    <w:p>
      <w:pPr>
        <w:pStyle w:val="BodyText"/>
        <w:spacing w:before="3"/>
        <w:rPr>
          <w:sz w:val="10"/>
        </w:rPr>
      </w:pPr>
    </w:p>
    <w:p>
      <w:pPr>
        <w:pStyle w:val="Heading2"/>
        <w:rPr>
          <w:u w:val="none"/>
        </w:rPr>
      </w:pPr>
      <w:r>
        <w:rPr>
          <w:w w:val="110"/>
          <w:u w:val="thick"/>
        </w:rPr>
        <w:t>Updates</w:t>
      </w:r>
    </w:p>
    <w:p>
      <w:pPr>
        <w:pStyle w:val="BodyText"/>
        <w:spacing w:before="10"/>
        <w:rPr>
          <w:b/>
          <w:sz w:val="23"/>
        </w:rPr>
      </w:pPr>
    </w:p>
    <w:p>
      <w:pPr>
        <w:pStyle w:val="BodyText"/>
        <w:spacing w:line="288" w:lineRule="auto" w:before="1"/>
        <w:ind w:left="1811" w:right="2158" w:firstLine="722"/>
        <w:jc w:val="both"/>
      </w:pPr>
      <w:r>
        <w:rPr>
          <w:w w:val="110"/>
        </w:rPr>
        <w:t>This policy paper is no longer relevant in reflecting the needs of students at McMaster, as McMaster has opted out of its agreement with Access Copyright as of December </w:t>
      </w:r>
      <w:r>
        <w:rPr>
          <w:w w:val="110"/>
          <w:sz w:val="18"/>
        </w:rPr>
        <w:t>3l5t,</w:t>
      </w:r>
      <w:r>
        <w:rPr>
          <w:spacing w:val="23"/>
          <w:w w:val="110"/>
          <w:sz w:val="18"/>
        </w:rPr>
        <w:t> </w:t>
      </w:r>
      <w:r>
        <w:rPr>
          <w:w w:val="110"/>
        </w:rPr>
        <w:t>20151.</w:t>
      </w:r>
    </w:p>
    <w:p>
      <w:pPr>
        <w:pStyle w:val="BodyText"/>
        <w:spacing w:before="1"/>
        <w:rPr>
          <w:sz w:val="24"/>
        </w:rPr>
      </w:pPr>
    </w:p>
    <w:p>
      <w:pPr>
        <w:pStyle w:val="BodyText"/>
        <w:spacing w:line="288" w:lineRule="auto"/>
        <w:ind w:left="1809" w:right="2036" w:firstLine="724"/>
      </w:pPr>
      <w:r>
        <w:rPr>
          <w:w w:val="110"/>
        </w:rPr>
        <w:t>The previously updated policy was passed by the Students Representative Assembly in February </w:t>
      </w:r>
      <w:r>
        <w:rPr>
          <w:spacing w:val="-3"/>
          <w:w w:val="110"/>
        </w:rPr>
        <w:t>2015</w:t>
      </w:r>
      <w:r>
        <w:rPr>
          <w:spacing w:val="-3"/>
          <w:w w:val="110"/>
          <w:vertAlign w:val="superscript"/>
        </w:rPr>
        <w:t>2</w:t>
      </w:r>
      <w:r>
        <w:rPr>
          <w:spacing w:val="-3"/>
          <w:w w:val="110"/>
          <w:sz w:val="13"/>
          <w:vertAlign w:val="baseline"/>
        </w:rPr>
        <w:t>, </w:t>
      </w:r>
      <w:r>
        <w:rPr>
          <w:w w:val="110"/>
          <w:vertAlign w:val="baseline"/>
        </w:rPr>
        <w:t>and advocated on behalf of students to leave the Access Copyright agreement. The stance to leave the agreement was based on the fact that being a part of the Access Copyright Agreement provided no additional benefit to students, but provided unnecessary costs. McMaster advocated to  leave the agreement as most of the benefits that it provided were already provided under  existing federal</w:t>
      </w:r>
      <w:r>
        <w:rPr>
          <w:spacing w:val="29"/>
          <w:w w:val="110"/>
          <w:vertAlign w:val="baseline"/>
        </w:rPr>
        <w:t> </w:t>
      </w:r>
      <w:r>
        <w:rPr>
          <w:w w:val="110"/>
          <w:vertAlign w:val="baseline"/>
        </w:rPr>
        <w:t>law.</w:t>
      </w:r>
    </w:p>
    <w:p>
      <w:pPr>
        <w:pStyle w:val="BodyText"/>
        <w:spacing w:before="3"/>
        <w:rPr>
          <w:sz w:val="24"/>
        </w:rPr>
      </w:pPr>
    </w:p>
    <w:p>
      <w:pPr>
        <w:pStyle w:val="BodyText"/>
        <w:spacing w:line="288" w:lineRule="auto"/>
        <w:ind w:left="1808" w:right="1831" w:firstLine="727"/>
      </w:pPr>
      <w:r>
        <w:rPr>
          <w:w w:val="115"/>
        </w:rPr>
        <w:t>With</w:t>
      </w:r>
      <w:r>
        <w:rPr>
          <w:spacing w:val="-17"/>
          <w:w w:val="115"/>
        </w:rPr>
        <w:t> </w:t>
      </w:r>
      <w:r>
        <w:rPr>
          <w:w w:val="115"/>
        </w:rPr>
        <w:t>the</w:t>
      </w:r>
      <w:r>
        <w:rPr>
          <w:spacing w:val="-24"/>
          <w:w w:val="115"/>
        </w:rPr>
        <w:t> </w:t>
      </w:r>
      <w:r>
        <w:rPr>
          <w:w w:val="115"/>
        </w:rPr>
        <w:t>agreement</w:t>
      </w:r>
      <w:r>
        <w:rPr>
          <w:spacing w:val="2"/>
          <w:w w:val="115"/>
        </w:rPr>
        <w:t> </w:t>
      </w:r>
      <w:r>
        <w:rPr>
          <w:w w:val="115"/>
        </w:rPr>
        <w:t>terminated,</w:t>
      </w:r>
      <w:r>
        <w:rPr>
          <w:spacing w:val="-6"/>
          <w:w w:val="115"/>
        </w:rPr>
        <w:t> </w:t>
      </w:r>
      <w:r>
        <w:rPr>
          <w:w w:val="115"/>
        </w:rPr>
        <w:t>McMaster's</w:t>
      </w:r>
      <w:r>
        <w:rPr>
          <w:spacing w:val="-7"/>
          <w:w w:val="115"/>
        </w:rPr>
        <w:t> </w:t>
      </w:r>
      <w:r>
        <w:rPr>
          <w:w w:val="115"/>
        </w:rPr>
        <w:t>future</w:t>
      </w:r>
      <w:r>
        <w:rPr>
          <w:spacing w:val="-14"/>
          <w:w w:val="115"/>
        </w:rPr>
        <w:t> </w:t>
      </w:r>
      <w:r>
        <w:rPr>
          <w:w w:val="115"/>
        </w:rPr>
        <w:t>"copying"</w:t>
      </w:r>
      <w:r>
        <w:rPr>
          <w:spacing w:val="-6"/>
          <w:w w:val="115"/>
        </w:rPr>
        <w:t> </w:t>
      </w:r>
      <w:r>
        <w:rPr>
          <w:w w:val="115"/>
        </w:rPr>
        <w:t>must</w:t>
      </w:r>
      <w:r>
        <w:rPr>
          <w:spacing w:val="-8"/>
          <w:w w:val="115"/>
        </w:rPr>
        <w:t> </w:t>
      </w:r>
      <w:r>
        <w:rPr>
          <w:w w:val="115"/>
        </w:rPr>
        <w:t>be</w:t>
      </w:r>
      <w:r>
        <w:rPr>
          <w:spacing w:val="-14"/>
          <w:w w:val="115"/>
        </w:rPr>
        <w:t> </w:t>
      </w:r>
      <w:r>
        <w:rPr>
          <w:w w:val="115"/>
        </w:rPr>
        <w:t>done</w:t>
      </w:r>
      <w:r>
        <w:rPr>
          <w:spacing w:val="-16"/>
          <w:w w:val="115"/>
        </w:rPr>
        <w:t> </w:t>
      </w:r>
      <w:r>
        <w:rPr>
          <w:w w:val="115"/>
        </w:rPr>
        <w:t>in accordance</w:t>
      </w:r>
      <w:r>
        <w:rPr>
          <w:spacing w:val="-5"/>
          <w:w w:val="115"/>
        </w:rPr>
        <w:t> </w:t>
      </w:r>
      <w:r>
        <w:rPr>
          <w:w w:val="115"/>
        </w:rPr>
        <w:t>with</w:t>
      </w:r>
      <w:r>
        <w:rPr>
          <w:spacing w:val="-22"/>
          <w:w w:val="115"/>
        </w:rPr>
        <w:t> </w:t>
      </w:r>
      <w:r>
        <w:rPr>
          <w:w w:val="115"/>
        </w:rPr>
        <w:t>the</w:t>
      </w:r>
      <w:r>
        <w:rPr>
          <w:spacing w:val="-31"/>
          <w:w w:val="115"/>
        </w:rPr>
        <w:t> </w:t>
      </w:r>
      <w:r>
        <w:rPr>
          <w:w w:val="115"/>
        </w:rPr>
        <w:t>University's</w:t>
      </w:r>
      <w:r>
        <w:rPr>
          <w:spacing w:val="-9"/>
          <w:w w:val="115"/>
        </w:rPr>
        <w:t> </w:t>
      </w:r>
      <w:r>
        <w:rPr>
          <w:w w:val="115"/>
        </w:rPr>
        <w:t>Fair</w:t>
      </w:r>
      <w:r>
        <w:rPr>
          <w:spacing w:val="-12"/>
          <w:w w:val="115"/>
        </w:rPr>
        <w:t> </w:t>
      </w:r>
      <w:r>
        <w:rPr>
          <w:w w:val="115"/>
        </w:rPr>
        <w:t>dealing</w:t>
      </w:r>
      <w:r>
        <w:rPr>
          <w:spacing w:val="-13"/>
          <w:w w:val="115"/>
        </w:rPr>
        <w:t> </w:t>
      </w:r>
      <w:r>
        <w:rPr>
          <w:w w:val="115"/>
        </w:rPr>
        <w:t>Policy,</w:t>
      </w:r>
      <w:r>
        <w:rPr>
          <w:spacing w:val="-21"/>
          <w:w w:val="115"/>
        </w:rPr>
        <w:t> </w:t>
      </w:r>
      <w:r>
        <w:rPr>
          <w:w w:val="115"/>
        </w:rPr>
        <w:t>and</w:t>
      </w:r>
      <w:r>
        <w:rPr>
          <w:spacing w:val="-20"/>
          <w:w w:val="115"/>
        </w:rPr>
        <w:t> </w:t>
      </w:r>
      <w:r>
        <w:rPr>
          <w:w w:val="115"/>
        </w:rPr>
        <w:t>other</w:t>
      </w:r>
      <w:r>
        <w:rPr>
          <w:spacing w:val="-14"/>
          <w:w w:val="115"/>
        </w:rPr>
        <w:t> </w:t>
      </w:r>
      <w:r>
        <w:rPr>
          <w:w w:val="115"/>
        </w:rPr>
        <w:t>accommodations</w:t>
      </w:r>
      <w:r>
        <w:rPr>
          <w:spacing w:val="-29"/>
          <w:w w:val="115"/>
        </w:rPr>
        <w:t> </w:t>
      </w:r>
      <w:r>
        <w:rPr>
          <w:w w:val="115"/>
        </w:rPr>
        <w:t>can also be made if certain resources do not comply with the limitations outlined in the policy1. The McMaster library still has access to a vast array of resources, and has access</w:t>
      </w:r>
      <w:r>
        <w:rPr>
          <w:spacing w:val="-21"/>
          <w:w w:val="115"/>
        </w:rPr>
        <w:t> </w:t>
      </w:r>
      <w:r>
        <w:rPr>
          <w:w w:val="115"/>
        </w:rPr>
        <w:t>to</w:t>
      </w:r>
      <w:r>
        <w:rPr>
          <w:spacing w:val="-5"/>
          <w:w w:val="115"/>
        </w:rPr>
        <w:t> </w:t>
      </w:r>
      <w:r>
        <w:rPr>
          <w:w w:val="115"/>
        </w:rPr>
        <w:t>more</w:t>
      </w:r>
      <w:r>
        <w:rPr>
          <w:spacing w:val="-24"/>
          <w:w w:val="115"/>
        </w:rPr>
        <w:t> </w:t>
      </w:r>
      <w:r>
        <w:rPr>
          <w:w w:val="115"/>
        </w:rPr>
        <w:t>than</w:t>
      </w:r>
      <w:r>
        <w:rPr>
          <w:spacing w:val="-26"/>
          <w:w w:val="115"/>
        </w:rPr>
        <w:t> </w:t>
      </w:r>
      <w:r>
        <w:rPr>
          <w:w w:val="115"/>
        </w:rPr>
        <w:t>61,500</w:t>
      </w:r>
      <w:r>
        <w:rPr>
          <w:spacing w:val="-20"/>
          <w:w w:val="115"/>
        </w:rPr>
        <w:t> </w:t>
      </w:r>
      <w:r>
        <w:rPr>
          <w:w w:val="115"/>
        </w:rPr>
        <w:t>e-journals</w:t>
      </w:r>
      <w:r>
        <w:rPr>
          <w:spacing w:val="-18"/>
          <w:w w:val="115"/>
        </w:rPr>
        <w:t> </w:t>
      </w:r>
      <w:r>
        <w:rPr>
          <w:w w:val="115"/>
        </w:rPr>
        <w:t>and</w:t>
      </w:r>
      <w:r>
        <w:rPr>
          <w:spacing w:val="-24"/>
          <w:w w:val="115"/>
        </w:rPr>
        <w:t> </w:t>
      </w:r>
      <w:r>
        <w:rPr>
          <w:w w:val="115"/>
        </w:rPr>
        <w:t>660,000</w:t>
      </w:r>
      <w:r>
        <w:rPr>
          <w:spacing w:val="-23"/>
          <w:w w:val="115"/>
        </w:rPr>
        <w:t> </w:t>
      </w:r>
      <w:r>
        <w:rPr>
          <w:w w:val="115"/>
        </w:rPr>
        <w:t>e-books1.</w:t>
      </w:r>
      <w:r>
        <w:rPr>
          <w:spacing w:val="-21"/>
          <w:w w:val="115"/>
        </w:rPr>
        <w:t> </w:t>
      </w:r>
      <w:r>
        <w:rPr>
          <w:w w:val="115"/>
        </w:rPr>
        <w:t>The</w:t>
      </w:r>
      <w:r>
        <w:rPr>
          <w:spacing w:val="-27"/>
          <w:w w:val="115"/>
        </w:rPr>
        <w:t> </w:t>
      </w:r>
      <w:r>
        <w:rPr>
          <w:w w:val="115"/>
        </w:rPr>
        <w:t>decision</w:t>
      </w:r>
      <w:r>
        <w:rPr>
          <w:spacing w:val="-22"/>
          <w:w w:val="115"/>
        </w:rPr>
        <w:t> </w:t>
      </w:r>
      <w:r>
        <w:rPr>
          <w:w w:val="115"/>
        </w:rPr>
        <w:t>to</w:t>
      </w:r>
      <w:r>
        <w:rPr>
          <w:spacing w:val="-15"/>
          <w:w w:val="115"/>
        </w:rPr>
        <w:t> </w:t>
      </w:r>
      <w:r>
        <w:rPr>
          <w:w w:val="115"/>
        </w:rPr>
        <w:t>leave the Access Copyright agreement was made with the best interest of McMaster Students in</w:t>
      </w:r>
      <w:r>
        <w:rPr>
          <w:spacing w:val="8"/>
          <w:w w:val="115"/>
        </w:rPr>
        <w:t> </w:t>
      </w:r>
      <w:r>
        <w:rPr>
          <w:w w:val="115"/>
        </w:rPr>
        <w:t>mind.</w:t>
      </w:r>
    </w:p>
    <w:p>
      <w:pPr>
        <w:pStyle w:val="BodyText"/>
        <w:spacing w:before="3"/>
        <w:rPr>
          <w:sz w:val="24"/>
        </w:rPr>
      </w:pPr>
    </w:p>
    <w:p>
      <w:pPr>
        <w:pStyle w:val="BodyText"/>
        <w:spacing w:line="288" w:lineRule="auto"/>
        <w:ind w:left="1806" w:right="1831" w:firstLine="732"/>
      </w:pPr>
      <w:r>
        <w:rPr>
          <w:w w:val="115"/>
        </w:rPr>
        <w:t>Although</w:t>
      </w:r>
      <w:r>
        <w:rPr>
          <w:spacing w:val="-19"/>
          <w:w w:val="115"/>
        </w:rPr>
        <w:t> </w:t>
      </w:r>
      <w:r>
        <w:rPr>
          <w:w w:val="115"/>
        </w:rPr>
        <w:t>McMaster</w:t>
      </w:r>
      <w:r>
        <w:rPr>
          <w:spacing w:val="-10"/>
          <w:w w:val="115"/>
        </w:rPr>
        <w:t> </w:t>
      </w:r>
      <w:r>
        <w:rPr>
          <w:w w:val="115"/>
        </w:rPr>
        <w:t>has</w:t>
      </w:r>
      <w:r>
        <w:rPr>
          <w:spacing w:val="-20"/>
          <w:w w:val="115"/>
        </w:rPr>
        <w:t> </w:t>
      </w:r>
      <w:r>
        <w:rPr>
          <w:w w:val="115"/>
        </w:rPr>
        <w:t>terminated</w:t>
      </w:r>
      <w:r>
        <w:rPr>
          <w:spacing w:val="-18"/>
          <w:w w:val="115"/>
        </w:rPr>
        <w:t> </w:t>
      </w:r>
      <w:r>
        <w:rPr>
          <w:w w:val="115"/>
        </w:rPr>
        <w:t>its</w:t>
      </w:r>
      <w:r>
        <w:rPr>
          <w:spacing w:val="-27"/>
          <w:w w:val="115"/>
        </w:rPr>
        <w:t> </w:t>
      </w:r>
      <w:r>
        <w:rPr>
          <w:w w:val="115"/>
        </w:rPr>
        <w:t>agreement</w:t>
      </w:r>
      <w:r>
        <w:rPr>
          <w:spacing w:val="-8"/>
          <w:w w:val="115"/>
        </w:rPr>
        <w:t> </w:t>
      </w:r>
      <w:r>
        <w:rPr>
          <w:w w:val="115"/>
        </w:rPr>
        <w:t>with</w:t>
      </w:r>
      <w:r>
        <w:rPr>
          <w:spacing w:val="-24"/>
          <w:w w:val="115"/>
        </w:rPr>
        <w:t> </w:t>
      </w:r>
      <w:r>
        <w:rPr>
          <w:w w:val="115"/>
        </w:rPr>
        <w:t>Access</w:t>
      </w:r>
      <w:r>
        <w:rPr>
          <w:spacing w:val="-18"/>
          <w:w w:val="115"/>
        </w:rPr>
        <w:t> </w:t>
      </w:r>
      <w:r>
        <w:rPr>
          <w:w w:val="115"/>
        </w:rPr>
        <w:t>Copyright,</w:t>
      </w:r>
      <w:r>
        <w:rPr>
          <w:spacing w:val="-20"/>
          <w:w w:val="115"/>
        </w:rPr>
        <w:t> </w:t>
      </w:r>
      <w:r>
        <w:rPr>
          <w:w w:val="115"/>
        </w:rPr>
        <w:t>this policy</w:t>
      </w:r>
      <w:r>
        <w:rPr>
          <w:spacing w:val="-17"/>
          <w:w w:val="115"/>
        </w:rPr>
        <w:t> </w:t>
      </w:r>
      <w:r>
        <w:rPr>
          <w:w w:val="115"/>
        </w:rPr>
        <w:t>should</w:t>
      </w:r>
      <w:r>
        <w:rPr>
          <w:spacing w:val="-18"/>
          <w:w w:val="115"/>
        </w:rPr>
        <w:t> </w:t>
      </w:r>
      <w:r>
        <w:rPr>
          <w:w w:val="115"/>
        </w:rPr>
        <w:t>be</w:t>
      </w:r>
      <w:r>
        <w:rPr>
          <w:spacing w:val="-20"/>
          <w:w w:val="115"/>
        </w:rPr>
        <w:t> </w:t>
      </w:r>
      <w:r>
        <w:rPr>
          <w:w w:val="115"/>
        </w:rPr>
        <w:t>kept</w:t>
      </w:r>
      <w:r>
        <w:rPr>
          <w:spacing w:val="-15"/>
          <w:w w:val="115"/>
        </w:rPr>
        <w:t> </w:t>
      </w:r>
      <w:r>
        <w:rPr>
          <w:w w:val="115"/>
        </w:rPr>
        <w:t>as</w:t>
      </w:r>
      <w:r>
        <w:rPr>
          <w:spacing w:val="-22"/>
          <w:w w:val="115"/>
        </w:rPr>
        <w:t> </w:t>
      </w:r>
      <w:r>
        <w:rPr>
          <w:w w:val="115"/>
        </w:rPr>
        <w:t>a</w:t>
      </w:r>
      <w:r>
        <w:rPr>
          <w:spacing w:val="-19"/>
          <w:w w:val="115"/>
        </w:rPr>
        <w:t> </w:t>
      </w:r>
      <w:r>
        <w:rPr>
          <w:w w:val="115"/>
        </w:rPr>
        <w:t>reference</w:t>
      </w:r>
      <w:r>
        <w:rPr>
          <w:spacing w:val="-15"/>
          <w:w w:val="115"/>
        </w:rPr>
        <w:t> </w:t>
      </w:r>
      <w:r>
        <w:rPr>
          <w:w w:val="115"/>
        </w:rPr>
        <w:t>material</w:t>
      </w:r>
      <w:r>
        <w:rPr>
          <w:spacing w:val="-17"/>
          <w:w w:val="115"/>
        </w:rPr>
        <w:t> </w:t>
      </w:r>
      <w:r>
        <w:rPr>
          <w:w w:val="115"/>
        </w:rPr>
        <w:t>in</w:t>
      </w:r>
      <w:r>
        <w:rPr>
          <w:spacing w:val="-24"/>
          <w:w w:val="115"/>
        </w:rPr>
        <w:t> </w:t>
      </w:r>
      <w:r>
        <w:rPr>
          <w:w w:val="115"/>
        </w:rPr>
        <w:t>the</w:t>
      </w:r>
      <w:r>
        <w:rPr>
          <w:spacing w:val="-16"/>
          <w:w w:val="115"/>
        </w:rPr>
        <w:t> </w:t>
      </w:r>
      <w:r>
        <w:rPr>
          <w:w w:val="115"/>
        </w:rPr>
        <w:t>case</w:t>
      </w:r>
      <w:r>
        <w:rPr>
          <w:spacing w:val="-19"/>
          <w:w w:val="115"/>
        </w:rPr>
        <w:t> </w:t>
      </w:r>
      <w:r>
        <w:rPr>
          <w:w w:val="115"/>
        </w:rPr>
        <w:t>that</w:t>
      </w:r>
      <w:r>
        <w:rPr>
          <w:spacing w:val="-13"/>
          <w:w w:val="115"/>
        </w:rPr>
        <w:t> </w:t>
      </w:r>
      <w:r>
        <w:rPr>
          <w:w w:val="115"/>
        </w:rPr>
        <w:t>McMaster's</w:t>
      </w:r>
      <w:r>
        <w:rPr>
          <w:spacing w:val="-13"/>
          <w:w w:val="115"/>
        </w:rPr>
        <w:t> </w:t>
      </w:r>
      <w:r>
        <w:rPr>
          <w:w w:val="115"/>
        </w:rPr>
        <w:t>agreement with Access Copyright is brought into question in the future. The following policy describes</w:t>
      </w:r>
      <w:r>
        <w:rPr>
          <w:spacing w:val="-18"/>
          <w:w w:val="115"/>
        </w:rPr>
        <w:t> </w:t>
      </w:r>
      <w:r>
        <w:rPr>
          <w:w w:val="115"/>
        </w:rPr>
        <w:t>the</w:t>
      </w:r>
      <w:r>
        <w:rPr>
          <w:spacing w:val="-14"/>
          <w:w w:val="115"/>
        </w:rPr>
        <w:t> </w:t>
      </w:r>
      <w:r>
        <w:rPr>
          <w:w w:val="115"/>
        </w:rPr>
        <w:t>principles,</w:t>
      </w:r>
      <w:r>
        <w:rPr>
          <w:spacing w:val="-22"/>
          <w:w w:val="115"/>
        </w:rPr>
        <w:t> </w:t>
      </w:r>
      <w:r>
        <w:rPr>
          <w:w w:val="115"/>
        </w:rPr>
        <w:t>concerns</w:t>
      </w:r>
      <w:r>
        <w:rPr>
          <w:spacing w:val="-19"/>
          <w:w w:val="115"/>
        </w:rPr>
        <w:t> </w:t>
      </w:r>
      <w:r>
        <w:rPr>
          <w:w w:val="115"/>
        </w:rPr>
        <w:t>and</w:t>
      </w:r>
      <w:r>
        <w:rPr>
          <w:spacing w:val="-24"/>
          <w:w w:val="115"/>
        </w:rPr>
        <w:t> </w:t>
      </w:r>
      <w:r>
        <w:rPr>
          <w:w w:val="115"/>
        </w:rPr>
        <w:t>recommendations</w:t>
      </w:r>
      <w:r>
        <w:rPr>
          <w:spacing w:val="-31"/>
          <w:w w:val="115"/>
        </w:rPr>
        <w:t> </w:t>
      </w:r>
      <w:r>
        <w:rPr>
          <w:w w:val="115"/>
        </w:rPr>
        <w:t>of</w:t>
      </w:r>
      <w:r>
        <w:rPr>
          <w:spacing w:val="-19"/>
          <w:w w:val="115"/>
        </w:rPr>
        <w:t> </w:t>
      </w:r>
      <w:r>
        <w:rPr>
          <w:w w:val="115"/>
        </w:rPr>
        <w:t>the</w:t>
      </w:r>
      <w:r>
        <w:rPr>
          <w:spacing w:val="-23"/>
          <w:w w:val="115"/>
        </w:rPr>
        <w:t> </w:t>
      </w:r>
      <w:r>
        <w:rPr>
          <w:w w:val="115"/>
        </w:rPr>
        <w:t>McMaster</w:t>
      </w:r>
      <w:r>
        <w:rPr>
          <w:spacing w:val="-12"/>
          <w:w w:val="115"/>
        </w:rPr>
        <w:t> </w:t>
      </w:r>
      <w:r>
        <w:rPr>
          <w:w w:val="115"/>
        </w:rPr>
        <w:t>Students Union prior to leaving the Access Copyright</w:t>
      </w:r>
      <w:r>
        <w:rPr>
          <w:spacing w:val="53"/>
          <w:w w:val="115"/>
        </w:rPr>
        <w:t> </w:t>
      </w:r>
      <w:r>
        <w:rPr>
          <w:w w:val="115"/>
        </w:rPr>
        <w:t>agreement.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4"/>
        </w:rPr>
      </w:pPr>
      <w:r>
        <w:rPr/>
        <w:pict>
          <v:shape style="position:absolute;margin-left:89.420082pt;margin-top:10.736582pt;width:145.2pt;height:.1pt;mso-position-horizontal-relative:page;mso-position-vertical-relative:paragraph;z-index:-15723520;mso-wrap-distance-left:0;mso-wrap-distance-right:0" coordorigin="1788,215" coordsize="2904,0" path="m1788,215l4692,215e" filled="false" stroked="true" strokeweight=".480582pt" strokecolor="#000000">
            <v:path arrowok="t"/>
            <v:stroke dashstyle="solid"/>
            <w10:wrap type="topAndBottom"/>
          </v:shape>
        </w:pict>
      </w:r>
    </w:p>
    <w:p>
      <w:pPr>
        <w:spacing w:before="80"/>
        <w:ind w:left="1801" w:right="0" w:firstLine="0"/>
        <w:jc w:val="left"/>
        <w:rPr>
          <w:sz w:val="16"/>
        </w:rPr>
      </w:pPr>
      <w:r>
        <w:rPr>
          <w:w w:val="110"/>
          <w:position w:val="5"/>
          <w:sz w:val="10"/>
        </w:rPr>
        <w:t>1 </w:t>
      </w:r>
      <w:r>
        <w:rPr>
          <w:w w:val="110"/>
          <w:sz w:val="16"/>
        </w:rPr>
        <w:t>McMaster University Copyright </w:t>
      </w:r>
      <w:hyperlink r:id="rId30">
        <w:r>
          <w:rPr>
            <w:w w:val="110"/>
            <w:sz w:val="16"/>
          </w:rPr>
          <w:t>http://www.copyright.mcmaster.ca</w:t>
        </w:r>
      </w:hyperlink>
    </w:p>
    <w:p>
      <w:pPr>
        <w:spacing w:line="249" w:lineRule="auto" w:before="8"/>
        <w:ind w:left="1807" w:right="1831" w:firstLine="1"/>
        <w:jc w:val="left"/>
        <w:rPr>
          <w:sz w:val="16"/>
        </w:rPr>
      </w:pPr>
      <w:r>
        <w:rPr>
          <w:w w:val="110"/>
          <w:position w:val="5"/>
          <w:sz w:val="10"/>
        </w:rPr>
        <w:t>2 </w:t>
      </w:r>
      <w:r>
        <w:rPr>
          <w:w w:val="110"/>
          <w:sz w:val="16"/>
        </w:rPr>
        <w:t>McMaster Students Union SRA 2014-2015 </w:t>
      </w:r>
      <w:hyperlink r:id="rId31">
        <w:r>
          <w:rPr>
            <w:w w:val="110"/>
            <w:sz w:val="16"/>
          </w:rPr>
          <w:t>https://www.msumcmaster.ca/governance/sra/sra-minutes/sra-</w:t>
        </w:r>
      </w:hyperlink>
      <w:r>
        <w:rPr>
          <w:w w:val="110"/>
          <w:sz w:val="16"/>
        </w:rPr>
        <w:t> 2014-2015</w:t>
      </w:r>
    </w:p>
    <w:p>
      <w:pPr>
        <w:spacing w:after="0" w:line="249" w:lineRule="auto"/>
        <w:jc w:val="left"/>
        <w:rPr>
          <w:sz w:val="16"/>
        </w:rPr>
        <w:sectPr>
          <w:pgSz w:w="12240" w:h="15840"/>
          <w:pgMar w:top="1500" w:bottom="280" w:left="0" w:right="0"/>
        </w:sectPr>
      </w:pPr>
    </w:p>
    <w:p>
      <w:pPr>
        <w:pStyle w:val="BodyText"/>
        <w:spacing w:before="3"/>
        <w:rPr>
          <w:sz w:val="10"/>
        </w:rPr>
      </w:pPr>
    </w:p>
    <w:p>
      <w:pPr>
        <w:pStyle w:val="Heading2"/>
        <w:ind w:left="1811"/>
        <w:rPr>
          <w:u w:val="none"/>
        </w:rPr>
      </w:pPr>
      <w:r>
        <w:rPr>
          <w:w w:val="105"/>
          <w:u w:val="thick"/>
        </w:rPr>
        <w:t>Introduction</w:t>
      </w:r>
    </w:p>
    <w:p>
      <w:pPr>
        <w:pStyle w:val="BodyText"/>
        <w:spacing w:before="9"/>
        <w:rPr>
          <w:b/>
          <w:sz w:val="21"/>
        </w:rPr>
      </w:pPr>
    </w:p>
    <w:p>
      <w:pPr>
        <w:pStyle w:val="BodyText"/>
        <w:spacing w:line="288" w:lineRule="auto" w:before="1"/>
        <w:ind w:left="1808" w:right="1775" w:firstLine="729"/>
        <w:jc w:val="both"/>
      </w:pPr>
      <w:r>
        <w:rPr>
          <w:w w:val="110"/>
        </w:rPr>
        <w:t>As of June 2012, McMaster University has been party to a legal agreement with Access Copyright, a not-for-profit Canadian copyright licensing agency that represents Canadian publishers, authors and artists. The agreement between McMaster University and Access Copyright remits a per-student fee of $26/Full-Time Equivalent (commonly abbreviated to FTE, or the number of full-time students plus the equivalent number of part-time students at a university) to Access Copyright in exchange for access to a repertoire of copyrighted works including, but not limited to, journal articles, textbooks, literary works, visual art, and musical works that are used for the purposes of education and research within the universit y.</w:t>
      </w:r>
      <w:r>
        <w:rPr>
          <w:w w:val="110"/>
          <w:vertAlign w:val="superscript"/>
        </w:rPr>
        <w:t>3</w:t>
      </w:r>
      <w:r>
        <w:rPr>
          <w:w w:val="110"/>
          <w:vertAlign w:val="baseline"/>
        </w:rPr>
        <w:t> Access Copyright will then disperse royalties from universities and other parties to the publishing companies and authors represented by the conso rt ium.</w:t>
      </w:r>
      <w:r>
        <w:rPr>
          <w:w w:val="110"/>
          <w:vertAlign w:val="superscript"/>
        </w:rPr>
        <w:t>4</w:t>
      </w:r>
    </w:p>
    <w:p>
      <w:pPr>
        <w:pStyle w:val="BodyText"/>
        <w:spacing w:before="4"/>
        <w:rPr>
          <w:sz w:val="24"/>
        </w:rPr>
      </w:pPr>
    </w:p>
    <w:p>
      <w:pPr>
        <w:pStyle w:val="BodyText"/>
        <w:spacing w:line="288" w:lineRule="auto"/>
        <w:ind w:left="1808" w:right="1779" w:firstLine="724"/>
        <w:jc w:val="both"/>
      </w:pPr>
      <w:r>
        <w:rPr>
          <w:w w:val="110"/>
        </w:rPr>
        <w:t>Depending on the university and the nature of the agreement,  the $26/FTE fee to Access Copyright may come from a variety of sources, including ancillary student  fees or paid from the general operating fund of the university. In McMaster's case, this fee is paid to Access Copyright primarily through revenues from the sale of courseware.</w:t>
      </w:r>
      <w:r>
        <w:rPr>
          <w:w w:val="110"/>
          <w:vertAlign w:val="superscript"/>
        </w:rPr>
        <w:t>5</w:t>
      </w:r>
      <w:r>
        <w:rPr>
          <w:w w:val="110"/>
          <w:vertAlign w:val="baseline"/>
        </w:rPr>
        <w:t> In this way, although McMaster students are not directly paying into Access Copyright through an ancillary fee, the university maintains an artificially higher price for courseware, thus students are still paying to subsidize Access Copyright's $26</w:t>
      </w:r>
      <w:r>
        <w:rPr>
          <w:spacing w:val="2"/>
          <w:w w:val="110"/>
          <w:vertAlign w:val="baseline"/>
        </w:rPr>
        <w:t> </w:t>
      </w:r>
      <w:r>
        <w:rPr>
          <w:w w:val="110"/>
          <w:vertAlign w:val="baseline"/>
        </w:rPr>
        <w:t>fee.</w:t>
      </w:r>
    </w:p>
    <w:p>
      <w:pPr>
        <w:pStyle w:val="BodyText"/>
        <w:spacing w:before="3"/>
        <w:rPr>
          <w:sz w:val="24"/>
        </w:rPr>
      </w:pPr>
    </w:p>
    <w:p>
      <w:pPr>
        <w:pStyle w:val="BodyText"/>
        <w:spacing w:line="288" w:lineRule="auto"/>
        <w:ind w:left="1809" w:right="1771" w:firstLine="724"/>
        <w:jc w:val="both"/>
      </w:pPr>
      <w:r>
        <w:rPr>
          <w:w w:val="115"/>
        </w:rPr>
        <w:t>Before 2011, Access Copyright operated under a dramatically different model. Their</w:t>
      </w:r>
      <w:r>
        <w:rPr>
          <w:spacing w:val="-8"/>
          <w:w w:val="115"/>
        </w:rPr>
        <w:t> </w:t>
      </w:r>
      <w:r>
        <w:rPr>
          <w:w w:val="115"/>
        </w:rPr>
        <w:t>original</w:t>
      </w:r>
      <w:r>
        <w:rPr>
          <w:spacing w:val="-10"/>
          <w:w w:val="115"/>
        </w:rPr>
        <w:t> </w:t>
      </w:r>
      <w:r>
        <w:rPr>
          <w:w w:val="115"/>
        </w:rPr>
        <w:t>fee</w:t>
      </w:r>
      <w:r>
        <w:rPr>
          <w:spacing w:val="-14"/>
          <w:w w:val="115"/>
        </w:rPr>
        <w:t> </w:t>
      </w:r>
      <w:r>
        <w:rPr>
          <w:w w:val="115"/>
        </w:rPr>
        <w:t>was</w:t>
      </w:r>
      <w:r>
        <w:rPr>
          <w:spacing w:val="-18"/>
          <w:w w:val="115"/>
        </w:rPr>
        <w:t> </w:t>
      </w:r>
      <w:r>
        <w:rPr>
          <w:w w:val="115"/>
        </w:rPr>
        <w:t>only</w:t>
      </w:r>
      <w:r>
        <w:rPr>
          <w:spacing w:val="-12"/>
          <w:w w:val="115"/>
        </w:rPr>
        <w:t> </w:t>
      </w:r>
      <w:r>
        <w:rPr>
          <w:w w:val="115"/>
        </w:rPr>
        <w:t>$3.08/FTE</w:t>
      </w:r>
      <w:r>
        <w:rPr>
          <w:spacing w:val="-8"/>
          <w:w w:val="115"/>
        </w:rPr>
        <w:t> </w:t>
      </w:r>
      <w:r>
        <w:rPr>
          <w:w w:val="115"/>
        </w:rPr>
        <w:t>plus</w:t>
      </w:r>
      <w:r>
        <w:rPr>
          <w:spacing w:val="-18"/>
          <w:w w:val="115"/>
        </w:rPr>
        <w:t> </w:t>
      </w:r>
      <w:r>
        <w:rPr>
          <w:w w:val="115"/>
        </w:rPr>
        <w:t>$0.10/page</w:t>
      </w:r>
      <w:r>
        <w:rPr>
          <w:spacing w:val="-10"/>
          <w:w w:val="115"/>
        </w:rPr>
        <w:t> </w:t>
      </w:r>
      <w:r>
        <w:rPr>
          <w:w w:val="115"/>
        </w:rPr>
        <w:t>in</w:t>
      </w:r>
      <w:r>
        <w:rPr>
          <w:spacing w:val="-22"/>
          <w:w w:val="115"/>
        </w:rPr>
        <w:t> </w:t>
      </w:r>
      <w:r>
        <w:rPr>
          <w:w w:val="115"/>
        </w:rPr>
        <w:t>courseware</w:t>
      </w:r>
      <w:r>
        <w:rPr>
          <w:spacing w:val="-8"/>
          <w:w w:val="115"/>
        </w:rPr>
        <w:t> </w:t>
      </w:r>
      <w:r>
        <w:rPr>
          <w:w w:val="115"/>
        </w:rPr>
        <w:t>copied/printed</w:t>
      </w:r>
      <w:r>
        <w:rPr>
          <w:spacing w:val="-25"/>
          <w:w w:val="115"/>
        </w:rPr>
        <w:t> </w:t>
      </w:r>
      <w:r>
        <w:rPr>
          <w:w w:val="115"/>
        </w:rPr>
        <w:t>at licensed</w:t>
      </w:r>
      <w:r>
        <w:rPr>
          <w:spacing w:val="-24"/>
          <w:w w:val="115"/>
        </w:rPr>
        <w:t> </w:t>
      </w:r>
      <w:r>
        <w:rPr>
          <w:w w:val="115"/>
        </w:rPr>
        <w:t>print</w:t>
      </w:r>
      <w:r>
        <w:rPr>
          <w:spacing w:val="-19"/>
          <w:w w:val="115"/>
        </w:rPr>
        <w:t> </w:t>
      </w:r>
      <w:r>
        <w:rPr>
          <w:w w:val="115"/>
        </w:rPr>
        <w:t>shops</w:t>
      </w:r>
      <w:r>
        <w:rPr>
          <w:spacing w:val="-25"/>
          <w:w w:val="115"/>
        </w:rPr>
        <w:t> </w:t>
      </w:r>
      <w:r>
        <w:rPr>
          <w:w w:val="115"/>
        </w:rPr>
        <w:t>(such</w:t>
      </w:r>
      <w:r>
        <w:rPr>
          <w:spacing w:val="-28"/>
          <w:w w:val="115"/>
        </w:rPr>
        <w:t> </w:t>
      </w:r>
      <w:r>
        <w:rPr>
          <w:w w:val="115"/>
        </w:rPr>
        <w:t>as</w:t>
      </w:r>
      <w:r>
        <w:rPr>
          <w:spacing w:val="-27"/>
          <w:w w:val="115"/>
        </w:rPr>
        <w:t> </w:t>
      </w:r>
      <w:r>
        <w:rPr>
          <w:w w:val="115"/>
        </w:rPr>
        <w:t>McMaster's</w:t>
      </w:r>
      <w:r>
        <w:rPr>
          <w:spacing w:val="-21"/>
          <w:w w:val="115"/>
        </w:rPr>
        <w:t> </w:t>
      </w:r>
      <w:r>
        <w:rPr>
          <w:w w:val="115"/>
        </w:rPr>
        <w:t>own</w:t>
      </w:r>
      <w:r>
        <w:rPr>
          <w:spacing w:val="-7"/>
          <w:w w:val="115"/>
        </w:rPr>
        <w:t> </w:t>
      </w:r>
      <w:r>
        <w:rPr>
          <w:w w:val="115"/>
        </w:rPr>
        <w:t>printers).</w:t>
      </w:r>
      <w:r>
        <w:rPr>
          <w:spacing w:val="-27"/>
          <w:w w:val="115"/>
        </w:rPr>
        <w:t> </w:t>
      </w:r>
      <w:r>
        <w:rPr>
          <w:w w:val="115"/>
        </w:rPr>
        <w:t>Due</w:t>
      </w:r>
      <w:r>
        <w:rPr>
          <w:spacing w:val="-28"/>
          <w:w w:val="115"/>
        </w:rPr>
        <w:t> </w:t>
      </w:r>
      <w:r>
        <w:rPr>
          <w:w w:val="115"/>
        </w:rPr>
        <w:t>to</w:t>
      </w:r>
      <w:r>
        <w:rPr>
          <w:spacing w:val="-9"/>
          <w:w w:val="115"/>
        </w:rPr>
        <w:t> </w:t>
      </w:r>
      <w:r>
        <w:rPr>
          <w:w w:val="115"/>
        </w:rPr>
        <w:t>greater</w:t>
      </w:r>
      <w:r>
        <w:rPr>
          <w:spacing w:val="-21"/>
          <w:w w:val="115"/>
        </w:rPr>
        <w:t> </w:t>
      </w:r>
      <w:r>
        <w:rPr>
          <w:w w:val="115"/>
        </w:rPr>
        <w:t>digital</w:t>
      </w:r>
      <w:r>
        <w:rPr>
          <w:spacing w:val="-26"/>
          <w:w w:val="115"/>
        </w:rPr>
        <w:t> </w:t>
      </w:r>
      <w:r>
        <w:rPr>
          <w:w w:val="115"/>
        </w:rPr>
        <w:t>access</w:t>
      </w:r>
      <w:r>
        <w:rPr>
          <w:spacing w:val="-21"/>
          <w:w w:val="115"/>
        </w:rPr>
        <w:t> </w:t>
      </w:r>
      <w:r>
        <w:rPr>
          <w:w w:val="115"/>
        </w:rPr>
        <w:t>to copyrighted works over the Internet, Access Copyright altered their funding model to create a flat fee of $26/FTE, with no associated courseware tariff. This higher fee theoretically would cover any physical and digital copies done by university students, faculty,</w:t>
      </w:r>
      <w:r>
        <w:rPr>
          <w:spacing w:val="-5"/>
          <w:w w:val="115"/>
        </w:rPr>
        <w:t> </w:t>
      </w:r>
      <w:r>
        <w:rPr>
          <w:w w:val="115"/>
        </w:rPr>
        <w:t>and</w:t>
      </w:r>
      <w:r>
        <w:rPr>
          <w:spacing w:val="-8"/>
          <w:w w:val="115"/>
        </w:rPr>
        <w:t> </w:t>
      </w:r>
      <w:r>
        <w:rPr>
          <w:w w:val="115"/>
        </w:rPr>
        <w:t>st</w:t>
      </w:r>
      <w:r>
        <w:rPr>
          <w:spacing w:val="-33"/>
          <w:w w:val="115"/>
        </w:rPr>
        <w:t> </w:t>
      </w:r>
      <w:r>
        <w:rPr>
          <w:w w:val="115"/>
        </w:rPr>
        <w:t>aff.</w:t>
      </w:r>
      <w:r>
        <w:rPr>
          <w:spacing w:val="-28"/>
          <w:w w:val="115"/>
        </w:rPr>
        <w:t> </w:t>
      </w:r>
      <w:r>
        <w:rPr>
          <w:w w:val="115"/>
          <w:vertAlign w:val="superscript"/>
        </w:rPr>
        <w:t>6</w:t>
      </w:r>
    </w:p>
    <w:p>
      <w:pPr>
        <w:pStyle w:val="BodyText"/>
        <w:spacing w:before="6"/>
        <w:rPr>
          <w:sz w:val="15"/>
        </w:rPr>
      </w:pPr>
      <w:r>
        <w:rPr/>
        <w:pict>
          <v:group style="position:absolute;margin-left:89.420082pt;margin-top:11.308442pt;width:433.65pt;height:38.450pt;mso-position-horizontal-relative:page;mso-position-vertical-relative:paragraph;z-index:-15723008;mso-wrap-distance-left:0;mso-wrap-distance-right:0" coordorigin="1788,226" coordsize="8673,769">
            <v:line style="position:absolute" from="1803,995" to="1803,226" stroked="true" strokeweight=".480753pt" strokecolor="#000000">
              <v:stroke dashstyle="solid"/>
            </v:line>
            <v:line style="position:absolute" from="10447,995" to="10447,226" stroked="true" strokeweight=".72113pt" strokecolor="#000000">
              <v:stroke dashstyle="solid"/>
            </v:line>
            <v:shape style="position:absolute;left:1788;top:240;width:8673;height:736" coordorigin="1788,241" coordsize="8673,736" path="m1788,241l10461,241m1788,976l10461,976e" filled="false" stroked="true" strokeweight=".480667pt" strokecolor="#000000">
              <v:path arrowok="t"/>
              <v:stroke dashstyle="solid"/>
            </v:shape>
            <v:shape style="position:absolute;left:1807;top:245;width:8632;height:726" type="#_x0000_t202" filled="false" stroked="false">
              <v:textbox inset="0,0,0,0">
                <w:txbxContent>
                  <w:p>
                    <w:pPr>
                      <w:spacing w:line="355" w:lineRule="auto" w:before="5"/>
                      <w:ind w:left="1849" w:right="333" w:hanging="1491"/>
                      <w:jc w:val="left"/>
                      <w:rPr>
                        <w:sz w:val="20"/>
                      </w:rPr>
                    </w:pPr>
                    <w:r>
                      <w:rPr>
                        <w:b/>
                        <w:w w:val="110"/>
                        <w:sz w:val="22"/>
                      </w:rPr>
                      <w:t>Principle One: </w:t>
                    </w:r>
                    <w:r>
                      <w:rPr>
                        <w:w w:val="110"/>
                        <w:sz w:val="20"/>
                      </w:rPr>
                      <w:t>Students should have access to ample educational resources in order to obtain a fulfilling educational experience.</w:t>
                    </w:r>
                  </w:p>
                </w:txbxContent>
              </v:textbox>
              <w10:wrap type="none"/>
            </v:shape>
            <w10:wrap type="topAndBottom"/>
          </v:group>
        </w:pict>
      </w:r>
    </w:p>
    <w:p>
      <w:pPr>
        <w:pStyle w:val="BodyText"/>
        <w:spacing w:before="7"/>
        <w:rPr>
          <w:sz w:val="8"/>
        </w:rPr>
      </w:pPr>
    </w:p>
    <w:p>
      <w:pPr>
        <w:pStyle w:val="BodyText"/>
        <w:spacing w:line="288" w:lineRule="auto" w:before="94"/>
        <w:ind w:left="1808" w:right="1784" w:firstLine="729"/>
        <w:jc w:val="both"/>
      </w:pPr>
      <w:r>
        <w:rPr>
          <w:w w:val="110"/>
        </w:rPr>
        <w:t>Access to learning material is essential for students to learn and for  professors to teach effectively and fulfill their educational experience. At McMaster, the MSU also strives to provide students with the educational resources that they need to  learn to  their fullest potential in all areas of study. This includes copyrighted works, original material, and online resources used as courseware and for research purposes. The library</w:t>
      </w:r>
      <w:r>
        <w:rPr>
          <w:spacing w:val="17"/>
          <w:w w:val="110"/>
        </w:rPr>
        <w:t> </w:t>
      </w:r>
      <w:r>
        <w:rPr>
          <w:w w:val="110"/>
        </w:rPr>
        <w:t>system</w:t>
      </w:r>
      <w:r>
        <w:rPr>
          <w:spacing w:val="16"/>
          <w:w w:val="110"/>
        </w:rPr>
        <w:t> </w:t>
      </w:r>
      <w:r>
        <w:rPr>
          <w:w w:val="110"/>
        </w:rPr>
        <w:t>also</w:t>
      </w:r>
      <w:r>
        <w:rPr>
          <w:spacing w:val="12"/>
          <w:w w:val="110"/>
        </w:rPr>
        <w:t> </w:t>
      </w:r>
      <w:r>
        <w:rPr>
          <w:w w:val="110"/>
        </w:rPr>
        <w:t>provides</w:t>
      </w:r>
      <w:r>
        <w:rPr>
          <w:spacing w:val="19"/>
          <w:w w:val="110"/>
        </w:rPr>
        <w:t> </w:t>
      </w:r>
      <w:r>
        <w:rPr>
          <w:w w:val="110"/>
        </w:rPr>
        <w:t>an</w:t>
      </w:r>
      <w:r>
        <w:rPr>
          <w:spacing w:val="2"/>
          <w:w w:val="110"/>
        </w:rPr>
        <w:t> </w:t>
      </w:r>
      <w:r>
        <w:rPr>
          <w:w w:val="110"/>
        </w:rPr>
        <w:t>extensive</w:t>
      </w:r>
      <w:r>
        <w:rPr>
          <w:spacing w:val="21"/>
          <w:w w:val="110"/>
        </w:rPr>
        <w:t> </w:t>
      </w:r>
      <w:r>
        <w:rPr>
          <w:w w:val="110"/>
        </w:rPr>
        <w:t>online</w:t>
      </w:r>
      <w:r>
        <w:rPr>
          <w:spacing w:val="16"/>
          <w:w w:val="110"/>
        </w:rPr>
        <w:t> </w:t>
      </w:r>
      <w:r>
        <w:rPr>
          <w:w w:val="110"/>
        </w:rPr>
        <w:t>database</w:t>
      </w:r>
      <w:r>
        <w:rPr>
          <w:spacing w:val="19"/>
          <w:w w:val="110"/>
        </w:rPr>
        <w:t> </w:t>
      </w:r>
      <w:r>
        <w:rPr>
          <w:w w:val="110"/>
        </w:rPr>
        <w:t>garnered</w:t>
      </w:r>
      <w:r>
        <w:rPr>
          <w:spacing w:val="27"/>
          <w:w w:val="110"/>
        </w:rPr>
        <w:t> </w:t>
      </w:r>
      <w:r>
        <w:rPr>
          <w:w w:val="110"/>
        </w:rPr>
        <w:t>from</w:t>
      </w:r>
      <w:r>
        <w:rPr>
          <w:spacing w:val="15"/>
          <w:w w:val="110"/>
        </w:rPr>
        <w:t> </w:t>
      </w:r>
      <w:r>
        <w:rPr>
          <w:w w:val="110"/>
        </w:rPr>
        <w:t>subscriptions</w:t>
      </w:r>
    </w:p>
    <w:p>
      <w:pPr>
        <w:pStyle w:val="BodyText"/>
      </w:pPr>
    </w:p>
    <w:p>
      <w:pPr>
        <w:pStyle w:val="BodyText"/>
      </w:pPr>
    </w:p>
    <w:p>
      <w:pPr>
        <w:pStyle w:val="BodyText"/>
        <w:spacing w:before="11"/>
        <w:rPr>
          <w:sz w:val="24"/>
        </w:rPr>
      </w:pPr>
      <w:r>
        <w:rPr/>
        <w:pict>
          <v:shape style="position:absolute;margin-left:89.420082pt;margin-top:16.551395pt;width:145.2pt;height:.1pt;mso-position-horizontal-relative:page;mso-position-vertical-relative:paragraph;z-index:-15722496;mso-wrap-distance-left:0;mso-wrap-distance-right:0" coordorigin="1788,331" coordsize="2904,0" path="m1788,331l4692,331e" filled="false" stroked="true" strokeweight=".480582pt" strokecolor="#000000">
            <v:path arrowok="t"/>
            <v:stroke dashstyle="solid"/>
            <w10:wrap type="topAndBottom"/>
          </v:shape>
        </w:pict>
      </w:r>
    </w:p>
    <w:p>
      <w:pPr>
        <w:spacing w:line="249" w:lineRule="auto" w:before="80"/>
        <w:ind w:left="1808" w:right="1831" w:firstLine="0"/>
        <w:jc w:val="left"/>
        <w:rPr>
          <w:sz w:val="16"/>
        </w:rPr>
      </w:pPr>
      <w:r>
        <w:rPr>
          <w:w w:val="115"/>
          <w:position w:val="5"/>
          <w:sz w:val="10"/>
        </w:rPr>
        <w:t>3</w:t>
      </w:r>
      <w:r>
        <w:rPr>
          <w:w w:val="115"/>
          <w:sz w:val="16"/>
        </w:rPr>
        <w:t>McMaster Access Copyright Agreement </w:t>
      </w:r>
      <w:hyperlink r:id="rId32">
        <w:r>
          <w:rPr>
            <w:w w:val="115"/>
            <w:sz w:val="16"/>
          </w:rPr>
          <w:t>http://copyright.mcmaster.ca/Access_Copyright_Agreement</w:t>
        </w:r>
      </w:hyperlink>
      <w:r>
        <w:rPr>
          <w:w w:val="115"/>
          <w:sz w:val="16"/>
        </w:rPr>
        <w:t> </w:t>
      </w:r>
      <w:r>
        <w:rPr>
          <w:w w:val="115"/>
          <w:position w:val="5"/>
          <w:sz w:val="10"/>
        </w:rPr>
        <w:t>4</w:t>
      </w:r>
      <w:r>
        <w:rPr>
          <w:w w:val="115"/>
          <w:sz w:val="16"/>
        </w:rPr>
        <w:t>Access Copyright Distribution Guidelines </w:t>
      </w:r>
      <w:hyperlink r:id="rId33">
        <w:r>
          <w:rPr>
            <w:w w:val="115"/>
            <w:sz w:val="16"/>
          </w:rPr>
          <w:t>http://www.accesscopyright.ca/creators/distribution-guidelines/</w:t>
        </w:r>
      </w:hyperlink>
      <w:r>
        <w:rPr>
          <w:w w:val="115"/>
          <w:sz w:val="16"/>
        </w:rPr>
        <w:t> </w:t>
      </w:r>
      <w:r>
        <w:rPr>
          <w:w w:val="115"/>
          <w:position w:val="5"/>
          <w:sz w:val="10"/>
        </w:rPr>
        <w:t>5</w:t>
      </w:r>
      <w:r>
        <w:rPr>
          <w:w w:val="115"/>
          <w:sz w:val="16"/>
        </w:rPr>
        <w:t>McMaster Consolidated Budget, 2013-14, </w:t>
      </w:r>
      <w:hyperlink r:id="rId34">
        <w:r>
          <w:rPr>
            <w:w w:val="115"/>
            <w:sz w:val="16"/>
          </w:rPr>
          <w:t>http://www.mcmaster.ca/bms/pdf/2013-14_budget.pdf</w:t>
        </w:r>
      </w:hyperlink>
    </w:p>
    <w:p>
      <w:pPr>
        <w:spacing w:line="249" w:lineRule="auto" w:before="3"/>
        <w:ind w:left="1810" w:right="938" w:hanging="3"/>
        <w:jc w:val="left"/>
        <w:rPr>
          <w:sz w:val="16"/>
        </w:rPr>
      </w:pPr>
      <w:r>
        <w:rPr>
          <w:w w:val="115"/>
          <w:position w:val="5"/>
          <w:sz w:val="10"/>
        </w:rPr>
        <w:t>6</w:t>
      </w:r>
      <w:r>
        <w:rPr>
          <w:w w:val="115"/>
          <w:sz w:val="16"/>
        </w:rPr>
        <w:t>Policy: Ancillary Fees. Ontario Undergraduate Student Alliance, </w:t>
      </w:r>
      <w:hyperlink r:id="rId35">
        <w:r>
          <w:rPr>
            <w:w w:val="115"/>
            <w:sz w:val="16"/>
          </w:rPr>
          <w:t>http://www.ousa.ca/wordpress/wp­</w:t>
        </w:r>
      </w:hyperlink>
      <w:r>
        <w:rPr>
          <w:w w:val="115"/>
          <w:sz w:val="16"/>
        </w:rPr>
        <w:t> content/uploads/2013/11/ AnciIlary-Fees-Novem ber-25-2013.pdf</w:t>
      </w:r>
    </w:p>
    <w:p>
      <w:pPr>
        <w:spacing w:after="0" w:line="249" w:lineRule="auto"/>
        <w:jc w:val="left"/>
        <w:rPr>
          <w:sz w:val="16"/>
        </w:rPr>
        <w:sectPr>
          <w:pgSz w:w="12240" w:h="15840"/>
          <w:pgMar w:top="1500" w:bottom="280" w:left="0" w:right="0"/>
        </w:sectPr>
      </w:pPr>
    </w:p>
    <w:p>
      <w:pPr>
        <w:pStyle w:val="BodyText"/>
        <w:spacing w:before="86"/>
        <w:ind w:left="1809"/>
      </w:pPr>
      <w:r>
        <w:rPr>
          <w:w w:val="115"/>
        </w:rPr>
        <w:t>totally several million dollars.</w:t>
      </w:r>
      <w:r>
        <w:rPr>
          <w:w w:val="115"/>
          <w:vertAlign w:val="superscript"/>
        </w:rPr>
        <w:t>7</w:t>
      </w:r>
    </w:p>
    <w:p>
      <w:pPr>
        <w:pStyle w:val="BodyText"/>
        <w:spacing w:before="7"/>
      </w:pPr>
      <w:r>
        <w:rPr/>
        <w:pict>
          <v:shape style="position:absolute;margin-left:89.420082pt;margin-top:14.239655pt;width:433.65pt;height:.1pt;mso-position-horizontal-relative:page;mso-position-vertical-relative:paragraph;z-index:-15721984;mso-wrap-distance-left:0;mso-wrap-distance-right:0" coordorigin="1788,285" coordsize="8673,0" path="m1788,285l10461,285e" filled="false" stroked="true" strokeweight=".720873pt" strokecolor="#000000">
            <v:path arrowok="t"/>
            <v:stroke dashstyle="solid"/>
            <w10:wrap type="topAndBottom"/>
          </v:shape>
        </w:pict>
      </w:r>
    </w:p>
    <w:p>
      <w:pPr>
        <w:pStyle w:val="BodyText"/>
        <w:spacing w:after="112"/>
        <w:ind w:left="1931" w:right="1915"/>
        <w:jc w:val="center"/>
      </w:pPr>
      <w:r>
        <w:rPr>
          <w:b/>
          <w:w w:val="110"/>
          <w:sz w:val="22"/>
        </w:rPr>
        <w:t>Principle Two: </w:t>
      </w:r>
      <w:r>
        <w:rPr>
          <w:w w:val="110"/>
        </w:rPr>
        <w:t>Students should not bear unnecessary costs for their education.</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5"/>
        <w:rPr>
          <w:sz w:val="30"/>
        </w:rPr>
      </w:pPr>
    </w:p>
    <w:p>
      <w:pPr>
        <w:pStyle w:val="BodyText"/>
        <w:spacing w:line="288" w:lineRule="auto"/>
        <w:ind w:left="1809" w:right="1780" w:firstLine="724"/>
        <w:jc w:val="both"/>
        <w:rPr>
          <w:rFonts w:ascii="Times New Roman"/>
        </w:rPr>
      </w:pPr>
      <w:r>
        <w:rPr>
          <w:w w:val="110"/>
        </w:rPr>
        <w:t>The cost of post-secondary education in Ontario is the highest in the  country, and has been steadily increasing over the </w:t>
      </w:r>
      <w:r>
        <w:rPr>
          <w:spacing w:val="-3"/>
          <w:w w:val="110"/>
        </w:rPr>
        <w:t>years.</w:t>
      </w:r>
      <w:r>
        <w:rPr>
          <w:spacing w:val="-3"/>
          <w:w w:val="110"/>
          <w:vertAlign w:val="superscript"/>
        </w:rPr>
        <w:t>8</w:t>
      </w:r>
      <w:r>
        <w:rPr>
          <w:spacing w:val="-3"/>
          <w:w w:val="110"/>
          <w:vertAlign w:val="baseline"/>
        </w:rPr>
        <w:t> </w:t>
      </w:r>
      <w:r>
        <w:rPr>
          <w:w w:val="110"/>
          <w:vertAlign w:val="baseline"/>
        </w:rPr>
        <w:t>Despite the cap on tuition hikes in Ontario at 3% (which is still above inflation)9, universities have found other ways to pass charges onto students. This includes raising compulsory ancillary as well as courseware fees, both of which are not regulated by the government. Textbooks  further  increase  the financial burden on the undergraduate population and are estimated to cost anywhere between $800-1000 per year of undergraduate st udies.</w:t>
      </w:r>
      <w:r>
        <w:rPr>
          <w:spacing w:val="-10"/>
          <w:w w:val="110"/>
          <w:vertAlign w:val="baseline"/>
        </w:rPr>
        <w:t> </w:t>
      </w:r>
      <w:r>
        <w:rPr>
          <w:rFonts w:ascii="Times New Roman"/>
          <w:vertAlign w:val="superscript"/>
        </w:rPr>
        <w:t>70</w:t>
      </w:r>
    </w:p>
    <w:p>
      <w:pPr>
        <w:pStyle w:val="BodyText"/>
        <w:spacing w:before="2"/>
        <w:rPr>
          <w:rFonts w:ascii="Times New Roman"/>
          <w:sz w:val="24"/>
        </w:rPr>
      </w:pPr>
    </w:p>
    <w:p>
      <w:pPr>
        <w:pStyle w:val="BodyText"/>
        <w:spacing w:line="290" w:lineRule="auto"/>
        <w:ind w:left="1808" w:right="1787" w:firstLine="722"/>
        <w:jc w:val="both"/>
      </w:pPr>
      <w:r>
        <w:rPr>
          <w:w w:val="110"/>
        </w:rPr>
        <w:t>For these reasons, it is evident that students should not pay excessive or unnecessary expenditures to the university. Resource and funding allocations should maximize efficiency to minimize the cost of attending McMaster, therefore increasing accessibility to all students regardless of socioeconomic status.</w:t>
      </w:r>
    </w:p>
    <w:p>
      <w:pPr>
        <w:pStyle w:val="BodyText"/>
        <w:spacing w:before="1"/>
        <w:rPr>
          <w:sz w:val="16"/>
        </w:rPr>
      </w:pPr>
      <w:r>
        <w:rPr/>
        <w:pict>
          <v:shape style="position:absolute;margin-left:89.420082pt;margin-top:11.638979pt;width:433.65pt;height:.1pt;mso-position-horizontal-relative:page;mso-position-vertical-relative:paragraph;z-index:-15720960;mso-wrap-distance-left:0;mso-wrap-distance-right:0" coordorigin="1788,233" coordsize="8673,0" path="m1788,233l10461,233e" filled="false" stroked="true" strokeweight=".720873pt" strokecolor="#000000">
            <v:path arrowok="t"/>
            <v:stroke dashstyle="solid"/>
            <w10:wrap type="topAndBottom"/>
          </v:shape>
        </w:pict>
      </w:r>
    </w:p>
    <w:p>
      <w:pPr>
        <w:pStyle w:val="BodyText"/>
        <w:spacing w:line="249" w:lineRule="auto"/>
        <w:ind w:left="1931" w:right="1906"/>
        <w:jc w:val="center"/>
      </w:pPr>
      <w:r>
        <w:rPr>
          <w:b/>
          <w:w w:val="115"/>
          <w:sz w:val="22"/>
        </w:rPr>
        <w:t>Principle</w:t>
      </w:r>
      <w:r>
        <w:rPr>
          <w:b/>
          <w:spacing w:val="-26"/>
          <w:w w:val="115"/>
          <w:sz w:val="22"/>
        </w:rPr>
        <w:t> </w:t>
      </w:r>
      <w:r>
        <w:rPr>
          <w:b/>
          <w:w w:val="115"/>
          <w:sz w:val="22"/>
        </w:rPr>
        <w:t>Three:</w:t>
      </w:r>
      <w:r>
        <w:rPr>
          <w:b/>
          <w:spacing w:val="-29"/>
          <w:w w:val="115"/>
          <w:sz w:val="22"/>
        </w:rPr>
        <w:t> </w:t>
      </w:r>
      <w:r>
        <w:rPr>
          <w:w w:val="115"/>
        </w:rPr>
        <w:t>Students</w:t>
      </w:r>
      <w:r>
        <w:rPr>
          <w:spacing w:val="-20"/>
          <w:w w:val="115"/>
        </w:rPr>
        <w:t> </w:t>
      </w:r>
      <w:r>
        <w:rPr>
          <w:w w:val="115"/>
        </w:rPr>
        <w:t>should</w:t>
      </w:r>
      <w:r>
        <w:rPr>
          <w:spacing w:val="-25"/>
          <w:w w:val="115"/>
        </w:rPr>
        <w:t> </w:t>
      </w:r>
      <w:r>
        <w:rPr>
          <w:w w:val="115"/>
        </w:rPr>
        <w:t>be</w:t>
      </w:r>
      <w:r>
        <w:rPr>
          <w:spacing w:val="-27"/>
          <w:w w:val="115"/>
        </w:rPr>
        <w:t> </w:t>
      </w:r>
      <w:r>
        <w:rPr>
          <w:w w:val="115"/>
        </w:rPr>
        <w:t>provided</w:t>
      </w:r>
      <w:r>
        <w:rPr>
          <w:spacing w:val="-23"/>
          <w:w w:val="115"/>
        </w:rPr>
        <w:t> </w:t>
      </w:r>
      <w:r>
        <w:rPr>
          <w:w w:val="115"/>
        </w:rPr>
        <w:t>with</w:t>
      </w:r>
      <w:r>
        <w:rPr>
          <w:spacing w:val="-28"/>
          <w:w w:val="115"/>
        </w:rPr>
        <w:t> </w:t>
      </w:r>
      <w:r>
        <w:rPr>
          <w:w w:val="115"/>
        </w:rPr>
        <w:t>opportunities</w:t>
      </w:r>
      <w:r>
        <w:rPr>
          <w:spacing w:val="-19"/>
          <w:w w:val="115"/>
        </w:rPr>
        <w:t> </w:t>
      </w:r>
      <w:r>
        <w:rPr>
          <w:w w:val="115"/>
        </w:rPr>
        <w:t>to</w:t>
      </w:r>
      <w:r>
        <w:rPr>
          <w:spacing w:val="-21"/>
          <w:w w:val="115"/>
        </w:rPr>
        <w:t> </w:t>
      </w:r>
      <w:r>
        <w:rPr>
          <w:w w:val="115"/>
        </w:rPr>
        <w:t>become</w:t>
      </w:r>
      <w:r>
        <w:rPr>
          <w:spacing w:val="-22"/>
          <w:w w:val="115"/>
        </w:rPr>
        <w:t> </w:t>
      </w:r>
      <w:r>
        <w:rPr>
          <w:w w:val="115"/>
        </w:rPr>
        <w:t>aware and involved in policies that affect their</w:t>
      </w:r>
      <w:r>
        <w:rPr>
          <w:spacing w:val="18"/>
          <w:w w:val="115"/>
        </w:rPr>
        <w:t> </w:t>
      </w:r>
      <w:r>
        <w:rPr>
          <w:w w:val="115"/>
        </w:rPr>
        <w:t>education.</w:t>
      </w:r>
    </w:p>
    <w:p>
      <w:pPr>
        <w:pStyle w:val="BodyText"/>
        <w:spacing w:line="20" w:lineRule="exact"/>
        <w:ind w:left="1780"/>
        <w:rPr>
          <w:sz w:val="2"/>
        </w:rPr>
      </w:pPr>
      <w:r>
        <w:rPr>
          <w:sz w:val="2"/>
        </w:rPr>
        <w:pict>
          <v:group style="width:433.65pt;height:.75pt;mso-position-horizontal-relative:char;mso-position-vertical-relative:line" coordorigin="0,0" coordsize="8673,15">
            <v:line style="position:absolute" from="0,7" to="8673,7" stroked="true" strokeweight=".720873pt" strokecolor="#000000">
              <v:stroke dashstyle="solid"/>
            </v:line>
          </v:group>
        </w:pict>
      </w:r>
      <w:r>
        <w:rPr>
          <w:sz w:val="2"/>
        </w:rPr>
      </w:r>
    </w:p>
    <w:p>
      <w:pPr>
        <w:pStyle w:val="BodyText"/>
        <w:spacing w:before="1"/>
      </w:pPr>
    </w:p>
    <w:p>
      <w:pPr>
        <w:pStyle w:val="BodyText"/>
        <w:spacing w:line="288" w:lineRule="auto"/>
        <w:ind w:left="1808" w:right="1782" w:firstLine="724"/>
        <w:jc w:val="both"/>
      </w:pPr>
      <w:r>
        <w:rPr>
          <w:w w:val="110"/>
        </w:rPr>
        <w:t>The McMaster Student Union (MSU) provides a breakdown of the supplementary fees that it collects from students, which is provided readily on the McMaster MSU website (www.msumcmaster.ca). It also makes students aware of certain fees that they can opt out of, if the benefit is unneeded. Examples of these are health plans and dental </w:t>
      </w:r>
      <w:r>
        <w:rPr>
          <w:spacing w:val="-3"/>
          <w:w w:val="110"/>
        </w:rPr>
        <w:t>plans.</w:t>
      </w:r>
      <w:r>
        <w:rPr>
          <w:rFonts w:ascii="Times New Roman" w:hAnsi="Times New Roman"/>
          <w:spacing w:val="-3"/>
          <w:w w:val="110"/>
          <w:vertAlign w:val="superscript"/>
        </w:rPr>
        <w:t>11</w:t>
      </w:r>
      <w:r>
        <w:rPr>
          <w:rFonts w:ascii="Times New Roman" w:hAnsi="Times New Roman"/>
          <w:spacing w:val="-3"/>
          <w:w w:val="110"/>
          <w:vertAlign w:val="baseline"/>
        </w:rPr>
        <w:t> </w:t>
      </w:r>
      <w:r>
        <w:rPr>
          <w:w w:val="110"/>
          <w:vertAlign w:val="baseline"/>
        </w:rPr>
        <w:t>This ensures that students are fully aware and support the ways in which their fees are being used. In addition, there are a variety of opportunities for students to enter discussions surrounding the operation and governance of the MSU, such as speaking at SRA meetings, working with the Board of Directors, or running for one of the many committees the MSU uses to improve its organization. These strategies have been well­ received by MSU members, and this same level of integration between the student body and an organization is integral to the passing of McMaster University policies as</w:t>
      </w:r>
      <w:r>
        <w:rPr>
          <w:spacing w:val="56"/>
          <w:w w:val="110"/>
          <w:vertAlign w:val="baseline"/>
        </w:rPr>
        <w:t> </w:t>
      </w:r>
      <w:r>
        <w:rPr>
          <w:w w:val="110"/>
          <w:vertAlign w:val="baseline"/>
        </w:rPr>
        <w:t>well.</w:t>
      </w:r>
    </w:p>
    <w:p>
      <w:pPr>
        <w:pStyle w:val="BodyText"/>
        <w:spacing w:before="4"/>
        <w:rPr>
          <w:sz w:val="17"/>
        </w:rPr>
      </w:pPr>
      <w:r>
        <w:rPr/>
        <w:pict>
          <v:shape style="position:absolute;margin-left:89.420082pt;margin-top:12.335754pt;width:433.65pt;height:.1pt;mso-position-horizontal-relative:page;mso-position-vertical-relative:paragraph;z-index:-15719936;mso-wrap-distance-left:0;mso-wrap-distance-right:0" coordorigin="1788,247" coordsize="8673,0" path="m1788,247l10461,247e" filled="false" stroked="true" strokeweight=".720873pt" strokecolor="#000000">
            <v:path arrowok="t"/>
            <v:stroke dashstyle="solid"/>
            <w10:wrap type="topAndBottom"/>
          </v:shape>
        </w:pict>
      </w:r>
    </w:p>
    <w:p>
      <w:pPr>
        <w:pStyle w:val="BodyText"/>
        <w:spacing w:line="249" w:lineRule="auto"/>
        <w:ind w:left="1930" w:right="1917"/>
        <w:jc w:val="center"/>
      </w:pPr>
      <w:r>
        <w:rPr>
          <w:b/>
          <w:w w:val="115"/>
          <w:sz w:val="22"/>
        </w:rPr>
        <w:t>Concern</w:t>
      </w:r>
      <w:r>
        <w:rPr>
          <w:b/>
          <w:spacing w:val="-43"/>
          <w:w w:val="115"/>
          <w:sz w:val="22"/>
        </w:rPr>
        <w:t> </w:t>
      </w:r>
      <w:r>
        <w:rPr>
          <w:b/>
          <w:w w:val="115"/>
          <w:sz w:val="22"/>
        </w:rPr>
        <w:t>One:</w:t>
      </w:r>
      <w:r>
        <w:rPr>
          <w:b/>
          <w:spacing w:val="-49"/>
          <w:w w:val="115"/>
          <w:sz w:val="22"/>
        </w:rPr>
        <w:t> </w:t>
      </w:r>
      <w:r>
        <w:rPr>
          <w:w w:val="115"/>
        </w:rPr>
        <w:t>The</w:t>
      </w:r>
      <w:r>
        <w:rPr>
          <w:spacing w:val="-40"/>
          <w:w w:val="115"/>
        </w:rPr>
        <w:t> </w:t>
      </w:r>
      <w:r>
        <w:rPr>
          <w:w w:val="115"/>
        </w:rPr>
        <w:t>Access</w:t>
      </w:r>
      <w:r>
        <w:rPr>
          <w:spacing w:val="-38"/>
          <w:w w:val="115"/>
        </w:rPr>
        <w:t> </w:t>
      </w:r>
      <w:r>
        <w:rPr>
          <w:w w:val="115"/>
        </w:rPr>
        <w:t>Copyright</w:t>
      </w:r>
      <w:r>
        <w:rPr>
          <w:spacing w:val="-36"/>
          <w:w w:val="115"/>
        </w:rPr>
        <w:t> </w:t>
      </w:r>
      <w:r>
        <w:rPr>
          <w:w w:val="115"/>
        </w:rPr>
        <w:t>agreement</w:t>
      </w:r>
      <w:r>
        <w:rPr>
          <w:spacing w:val="-33"/>
          <w:w w:val="115"/>
        </w:rPr>
        <w:t> </w:t>
      </w:r>
      <w:r>
        <w:rPr>
          <w:w w:val="115"/>
        </w:rPr>
        <w:t>with</w:t>
      </w:r>
      <w:r>
        <w:rPr>
          <w:spacing w:val="-42"/>
          <w:w w:val="115"/>
        </w:rPr>
        <w:t> </w:t>
      </w:r>
      <w:r>
        <w:rPr>
          <w:w w:val="115"/>
        </w:rPr>
        <w:t>McMaster</w:t>
      </w:r>
      <w:r>
        <w:rPr>
          <w:spacing w:val="-36"/>
          <w:w w:val="115"/>
        </w:rPr>
        <w:t> </w:t>
      </w:r>
      <w:r>
        <w:rPr>
          <w:w w:val="115"/>
        </w:rPr>
        <w:t>University</w:t>
      </w:r>
      <w:r>
        <w:rPr>
          <w:spacing w:val="-38"/>
          <w:w w:val="115"/>
        </w:rPr>
        <w:t> </w:t>
      </w:r>
      <w:r>
        <w:rPr>
          <w:w w:val="115"/>
        </w:rPr>
        <w:t>provides no extra benefit to students not already provided by existing federal</w:t>
      </w:r>
      <w:r>
        <w:rPr>
          <w:spacing w:val="-4"/>
          <w:w w:val="115"/>
        </w:rPr>
        <w:t> </w:t>
      </w:r>
      <w:r>
        <w:rPr>
          <w:w w:val="115"/>
        </w:rPr>
        <w:t>law.</w:t>
      </w:r>
    </w:p>
    <w:p>
      <w:pPr>
        <w:pStyle w:val="BodyText"/>
        <w:spacing w:line="20" w:lineRule="exact"/>
        <w:ind w:left="1780"/>
        <w:rPr>
          <w:sz w:val="2"/>
        </w:rPr>
      </w:pPr>
      <w:r>
        <w:rPr>
          <w:sz w:val="2"/>
        </w:rPr>
        <w:pict>
          <v:group style="width:433.65pt;height:.75pt;mso-position-horizontal-relative:char;mso-position-vertical-relative:line" coordorigin="0,0" coordsize="8673,15">
            <v:line style="position:absolute" from="0,7" to="8673,7" stroked="true" strokeweight=".720873pt" strokecolor="#000000">
              <v:stroke dashstyle="solid"/>
            </v:line>
          </v:group>
        </w:pict>
      </w:r>
      <w:r>
        <w:rPr>
          <w:sz w:val="2"/>
        </w:rPr>
      </w:r>
    </w:p>
    <w:p>
      <w:pPr>
        <w:pStyle w:val="BodyText"/>
        <w:spacing w:before="1"/>
      </w:pPr>
    </w:p>
    <w:p>
      <w:pPr>
        <w:pStyle w:val="BodyText"/>
        <w:spacing w:line="285" w:lineRule="auto"/>
        <w:ind w:left="1812" w:right="1787" w:firstLine="721"/>
        <w:jc w:val="both"/>
      </w:pPr>
      <w:r>
        <w:rPr>
          <w:w w:val="110"/>
        </w:rPr>
        <w:t>The current issue that students have with Access Copyright is that current Canadian Copyright law and rulings from the Supreme Court of Canada already allow</w:t>
      </w:r>
    </w:p>
    <w:p>
      <w:pPr>
        <w:pStyle w:val="BodyText"/>
        <w:spacing w:before="6"/>
        <w:rPr>
          <w:sz w:val="12"/>
        </w:rPr>
      </w:pPr>
      <w:r>
        <w:rPr/>
        <w:pict>
          <v:shape style="position:absolute;margin-left:89.420082pt;margin-top:9.444906pt;width:145.2pt;height:.1pt;mso-position-horizontal-relative:page;mso-position-vertical-relative:paragraph;z-index:-15718912;mso-wrap-distance-left:0;mso-wrap-distance-right:0" coordorigin="1788,189" coordsize="2904,0" path="m1788,189l4692,189e" filled="false" stroked="true" strokeweight=".480582pt" strokecolor="#000000">
            <v:path arrowok="t"/>
            <v:stroke dashstyle="solid"/>
            <w10:wrap type="topAndBottom"/>
          </v:shape>
        </w:pict>
      </w:r>
    </w:p>
    <w:p>
      <w:pPr>
        <w:spacing w:before="80"/>
        <w:ind w:left="1807" w:right="0" w:firstLine="0"/>
        <w:jc w:val="left"/>
        <w:rPr>
          <w:sz w:val="16"/>
        </w:rPr>
      </w:pPr>
      <w:r>
        <w:rPr>
          <w:w w:val="110"/>
          <w:position w:val="5"/>
          <w:sz w:val="10"/>
        </w:rPr>
        <w:t>7 </w:t>
      </w:r>
      <w:r>
        <w:rPr>
          <w:w w:val="110"/>
          <w:sz w:val="16"/>
        </w:rPr>
        <w:t>Ontario university tuition $9,483 by 2017: report</w:t>
      </w:r>
    </w:p>
    <w:p>
      <w:pPr>
        <w:spacing w:line="249" w:lineRule="auto" w:before="8"/>
        <w:ind w:left="1811" w:right="1831" w:firstLine="0"/>
        <w:jc w:val="left"/>
        <w:rPr>
          <w:sz w:val="16"/>
        </w:rPr>
      </w:pPr>
      <w:hyperlink r:id="rId36">
        <w:r>
          <w:rPr>
            <w:w w:val="115"/>
            <w:sz w:val="16"/>
          </w:rPr>
          <w:t>http://www.thestar.com/yourtoronto/education/2014/09/09/ontario_university _tuition_9483 _by_2017_re</w:t>
        </w:r>
      </w:hyperlink>
      <w:r>
        <w:rPr>
          <w:w w:val="115"/>
          <w:sz w:val="16"/>
        </w:rPr>
        <w:t> port.html</w:t>
      </w:r>
    </w:p>
    <w:p>
      <w:pPr>
        <w:spacing w:line="249" w:lineRule="auto" w:before="2"/>
        <w:ind w:left="1811" w:right="1831" w:hanging="4"/>
        <w:jc w:val="left"/>
        <w:rPr>
          <w:sz w:val="16"/>
        </w:rPr>
      </w:pPr>
      <w:r>
        <w:rPr>
          <w:w w:val="115"/>
          <w:position w:val="5"/>
          <w:sz w:val="10"/>
        </w:rPr>
        <w:t>8 </w:t>
      </w:r>
      <w:r>
        <w:rPr>
          <w:w w:val="115"/>
          <w:sz w:val="16"/>
        </w:rPr>
        <w:t>Ontario university tuition $9,483 by 2017:report </w:t>
      </w:r>
      <w:hyperlink r:id="rId36">
        <w:r>
          <w:rPr>
            <w:w w:val="115"/>
            <w:sz w:val="16"/>
          </w:rPr>
          <w:t>http://www.thestar.com/yourtoronto/education/2014/09/09/ontario_university _tuition_9483 _by_2017_re</w:t>
        </w:r>
      </w:hyperlink>
      <w:r>
        <w:rPr>
          <w:w w:val="115"/>
          <w:sz w:val="16"/>
        </w:rPr>
        <w:t> port.htm</w:t>
      </w:r>
    </w:p>
    <w:p>
      <w:pPr>
        <w:spacing w:line="249" w:lineRule="auto" w:before="3"/>
        <w:ind w:left="1811" w:right="1935" w:hanging="3"/>
        <w:jc w:val="left"/>
        <w:rPr>
          <w:sz w:val="16"/>
        </w:rPr>
      </w:pPr>
      <w:r>
        <w:rPr>
          <w:w w:val="115"/>
          <w:position w:val="5"/>
          <w:sz w:val="10"/>
        </w:rPr>
        <w:t>9 </w:t>
      </w:r>
      <w:r>
        <w:rPr>
          <w:w w:val="115"/>
          <w:sz w:val="16"/>
        </w:rPr>
        <w:t>Ontario puts 3-per-cent cap on tuition hikes for next four years </w:t>
      </w:r>
      <w:hyperlink r:id="rId37">
        <w:r>
          <w:rPr>
            <w:w w:val="115"/>
            <w:sz w:val="16"/>
          </w:rPr>
          <w:t>http://www.theglobeandmail.com/news/national/education/ontario-puts-3-per-cent-cap-on-tuition-hikes­</w:t>
        </w:r>
      </w:hyperlink>
      <w:r>
        <w:rPr>
          <w:w w:val="115"/>
          <w:sz w:val="16"/>
        </w:rPr>
        <w:t> for-next-four-years/article10482283/</w:t>
      </w:r>
    </w:p>
    <w:p>
      <w:pPr>
        <w:spacing w:before="2"/>
        <w:ind w:left="1801" w:right="0" w:firstLine="0"/>
        <w:jc w:val="left"/>
        <w:rPr>
          <w:sz w:val="16"/>
        </w:rPr>
      </w:pPr>
      <w:r>
        <w:rPr>
          <w:w w:val="115"/>
          <w:position w:val="5"/>
          <w:sz w:val="10"/>
        </w:rPr>
        <w:t>10 </w:t>
      </w:r>
      <w:r>
        <w:rPr>
          <w:w w:val="115"/>
          <w:sz w:val="16"/>
        </w:rPr>
        <w:t>Budget for student life-How much will your post-secondary education cost?</w:t>
      </w:r>
    </w:p>
    <w:p>
      <w:pPr>
        <w:spacing w:line="249" w:lineRule="auto" w:before="9"/>
        <w:ind w:left="1809" w:right="2036" w:firstLine="2"/>
        <w:jc w:val="left"/>
        <w:rPr>
          <w:sz w:val="16"/>
        </w:rPr>
      </w:pPr>
      <w:hyperlink r:id="rId38">
        <w:r>
          <w:rPr>
            <w:w w:val="115"/>
            <w:sz w:val="16"/>
          </w:rPr>
          <w:t>http://www.fcac-acfc.gc.ca/Eng/forConsumers/lifeEvents/payingPostSecEd/Pages/Budgetfo­</w:t>
        </w:r>
      </w:hyperlink>
      <w:r>
        <w:rPr>
          <w:w w:val="115"/>
          <w:sz w:val="16"/>
        </w:rPr>
        <w:t> Unbudget.aspx</w:t>
      </w:r>
    </w:p>
    <w:p>
      <w:pPr>
        <w:spacing w:before="1"/>
        <w:ind w:left="1801" w:right="0" w:firstLine="0"/>
        <w:jc w:val="left"/>
        <w:rPr>
          <w:sz w:val="16"/>
        </w:rPr>
      </w:pPr>
      <w:r>
        <w:rPr>
          <w:w w:val="105"/>
          <w:position w:val="5"/>
          <w:sz w:val="10"/>
        </w:rPr>
        <w:t>11 </w:t>
      </w:r>
      <w:r>
        <w:rPr>
          <w:w w:val="105"/>
          <w:sz w:val="16"/>
        </w:rPr>
        <w:t>Your Money </w:t>
      </w:r>
      <w:hyperlink r:id="rId39">
        <w:r>
          <w:rPr>
            <w:w w:val="105"/>
            <w:sz w:val="16"/>
          </w:rPr>
          <w:t>https://www.msumcmaster.ca/governance/your-money</w:t>
        </w:r>
      </w:hyperlink>
    </w:p>
    <w:p>
      <w:pPr>
        <w:spacing w:after="0"/>
        <w:jc w:val="left"/>
        <w:rPr>
          <w:sz w:val="16"/>
        </w:rPr>
        <w:sectPr>
          <w:pgSz w:w="12240" w:h="15840"/>
          <w:pgMar w:top="1360" w:bottom="280" w:left="0" w:right="0"/>
        </w:sectPr>
      </w:pPr>
    </w:p>
    <w:p>
      <w:pPr>
        <w:pStyle w:val="BodyText"/>
        <w:spacing w:line="288" w:lineRule="auto" w:before="66"/>
        <w:ind w:left="1808" w:right="1781" w:firstLine="4"/>
        <w:jc w:val="both"/>
      </w:pPr>
      <w:r>
        <w:rPr>
          <w:w w:val="110"/>
        </w:rPr>
        <w:t>'fair use' of copyrighted materials, without the protections of being a member of Access Copyright. Under the Copyright Act of Canada, the use of copyrighted materials for the purposes of education is legally defined as "fair dealing". </w:t>
      </w:r>
      <w:r>
        <w:rPr>
          <w:w w:val="110"/>
          <w:vertAlign w:val="superscript"/>
        </w:rPr>
        <w:t>12</w:t>
      </w:r>
      <w:r>
        <w:rPr>
          <w:w w:val="110"/>
          <w:vertAlign w:val="baseline"/>
        </w:rPr>
        <w:t> Although fair dealing exemptions have been in place since 1921, the question surrounding the necessity of Access Copyright was brought to light in 2011 with the advent of Access  Copyright's new $26/FTE fee structure and a number of notable court decisions around the same time.</w:t>
      </w:r>
    </w:p>
    <w:p>
      <w:pPr>
        <w:pStyle w:val="BodyText"/>
        <w:spacing w:before="3"/>
        <w:rPr>
          <w:sz w:val="24"/>
        </w:rPr>
      </w:pPr>
    </w:p>
    <w:p>
      <w:pPr>
        <w:pStyle w:val="BodyText"/>
        <w:spacing w:line="288" w:lineRule="auto"/>
        <w:ind w:left="1808" w:right="1769" w:firstLine="724"/>
        <w:jc w:val="both"/>
      </w:pPr>
      <w:r>
        <w:rPr>
          <w:w w:val="110"/>
        </w:rPr>
        <w:t>The concept of fair dealing is fairly nuanced to those without a strong legal background. Clarification of fair dealing for the purposes of education was passed into federal law in 2012 through Bill C-11, An Act to Amend the Copyright Act. Bill C-11 clarified use of copyrighted materials in Canadian universities constitutes fair dealing.</w:t>
      </w:r>
      <w:r>
        <w:rPr>
          <w:w w:val="110"/>
          <w:vertAlign w:val="superscript"/>
        </w:rPr>
        <w:t>13</w:t>
      </w:r>
      <w:r>
        <w:rPr>
          <w:w w:val="110"/>
          <w:vertAlign w:val="baseline"/>
        </w:rPr>
        <w:t> To qualify an instance of copying under the fair dealing exception, the  dealing  must fulfill two criteria: (a) the copying is to be used for research, private study, education, parody, satire, criticism or review and news reporting, and (b) the dealing must be</w:t>
      </w:r>
      <w:r>
        <w:rPr>
          <w:spacing w:val="25"/>
          <w:w w:val="110"/>
          <w:vertAlign w:val="baseline"/>
        </w:rPr>
        <w:t> </w:t>
      </w:r>
      <w:r>
        <w:rPr>
          <w:w w:val="110"/>
          <w:vertAlign w:val="baseline"/>
        </w:rPr>
        <w:t>fair.</w:t>
      </w:r>
      <w:r>
        <w:rPr>
          <w:w w:val="110"/>
          <w:vertAlign w:val="superscript"/>
        </w:rPr>
        <w:t>14</w:t>
      </w:r>
    </w:p>
    <w:p>
      <w:pPr>
        <w:pStyle w:val="BodyText"/>
        <w:spacing w:before="3"/>
        <w:rPr>
          <w:sz w:val="24"/>
        </w:rPr>
      </w:pPr>
    </w:p>
    <w:p>
      <w:pPr>
        <w:pStyle w:val="BodyText"/>
        <w:spacing w:line="288" w:lineRule="auto"/>
        <w:ind w:left="1808" w:right="1779" w:firstLine="724"/>
        <w:jc w:val="both"/>
      </w:pPr>
      <w:r>
        <w:rPr>
          <w:w w:val="110"/>
        </w:rPr>
        <w:t>The criterion of use for the purposes of education is clearly satisfied in Canadian universities. The more complicated criterion is what classifies as "fair",</w:t>
      </w:r>
      <w:r>
        <w:rPr>
          <w:spacing w:val="-48"/>
          <w:w w:val="110"/>
        </w:rPr>
        <w:t> </w:t>
      </w:r>
      <w:r>
        <w:rPr>
          <w:w w:val="110"/>
        </w:rPr>
        <w:t>as it is not defined in the Copyright Act of Canada. However, legal judgments from the Canadian courts have indeed set precedent for future situations. In July 2012, the Supreme Court of Canada ruled against Access Copyright in the case of Alberta (Education) vs. Canadian Copyright Licensing Agency (Access Copyright). </w:t>
      </w:r>
      <w:r>
        <w:rPr>
          <w:w w:val="110"/>
          <w:vertAlign w:val="superscript"/>
        </w:rPr>
        <w:t>15</w:t>
      </w:r>
      <w:r>
        <w:rPr>
          <w:w w:val="110"/>
          <w:vertAlign w:val="baseline"/>
        </w:rPr>
        <w:t> Legal experts agree that this ruling will allow institutions to utilize the fair dealing copyright exemption for everyday classroom use, including digital and paper copies for students from professors, including material that Access Copyright claims it licenses. </w:t>
      </w:r>
      <w:r>
        <w:rPr>
          <w:w w:val="110"/>
          <w:vertAlign w:val="superscript"/>
        </w:rPr>
        <w:t>16</w:t>
      </w:r>
      <w:r>
        <w:rPr>
          <w:spacing w:val="13"/>
          <w:w w:val="110"/>
          <w:vertAlign w:val="baseline"/>
        </w:rPr>
        <w:t> </w:t>
      </w:r>
      <w:r>
        <w:rPr>
          <w:w w:val="110"/>
          <w:vertAlign w:val="superscript"/>
        </w:rPr>
        <w:t>17</w:t>
      </w:r>
    </w:p>
    <w:p>
      <w:pPr>
        <w:pStyle w:val="BodyText"/>
        <w:spacing w:line="288" w:lineRule="auto" w:before="1"/>
        <w:ind w:left="1808" w:right="1756" w:firstLine="3"/>
        <w:jc w:val="both"/>
      </w:pPr>
      <w:r>
        <w:rPr>
          <w:w w:val="110"/>
        </w:rPr>
        <w:t>Moreover, McMaster's current agreement with Access Copyright realistically provides very little extra coverage beyond what is already covered by fair dealing. Table 1 provides a side-by-side analysis of what is covered under the Access Copyright agreement vs. what is covered under fair dealing. In most cases, the coverage provided by Access Copyright is exactly the same as what universities would get without the agreement. In the instance of 'chapters from a book', Access Copyright  actually limits the amount of copying done when compared to fair  dealing guidelines. It  is apparent that the model Access Copyright agreement is unnecessary for universities at best, and is swindling students, at</w:t>
      </w:r>
      <w:r>
        <w:rPr>
          <w:spacing w:val="46"/>
          <w:w w:val="110"/>
        </w:rPr>
        <w:t> </w:t>
      </w:r>
      <w:r>
        <w:rPr>
          <w:w w:val="110"/>
        </w:rPr>
        <w:t>worst.</w:t>
      </w:r>
    </w:p>
    <w:p>
      <w:pPr>
        <w:pStyle w:val="BodyText"/>
        <w:spacing w:before="3"/>
        <w:rPr>
          <w:sz w:val="24"/>
        </w:rPr>
      </w:pPr>
    </w:p>
    <w:p>
      <w:pPr>
        <w:pStyle w:val="BodyText"/>
        <w:spacing w:line="290" w:lineRule="auto"/>
        <w:ind w:left="1809" w:right="1770" w:firstLine="718"/>
        <w:jc w:val="both"/>
      </w:pPr>
      <w:r>
        <w:rPr>
          <w:w w:val="115"/>
        </w:rPr>
        <w:t>Unfortunately, due to pressure from Access Copyright, in addition to the creation of a model agreement from the Association of Universities and Colleges of</w:t>
      </w:r>
    </w:p>
    <w:p>
      <w:pPr>
        <w:pStyle w:val="BodyText"/>
        <w:spacing w:before="4"/>
        <w:rPr>
          <w:sz w:val="16"/>
        </w:rPr>
      </w:pPr>
      <w:r>
        <w:rPr/>
        <w:pict>
          <v:shape style="position:absolute;margin-left:89.420082pt;margin-top:11.613889pt;width:145.2pt;height:.1pt;mso-position-horizontal-relative:page;mso-position-vertical-relative:paragraph;z-index:-15718400;mso-wrap-distance-left:0;mso-wrap-distance-right:0" coordorigin="1788,232" coordsize="2904,0" path="m1788,232l4692,232e" filled="false" stroked="true" strokeweight=".480582pt" strokecolor="#000000">
            <v:path arrowok="t"/>
            <v:stroke dashstyle="solid"/>
            <w10:wrap type="topAndBottom"/>
          </v:shape>
        </w:pict>
      </w:r>
    </w:p>
    <w:p>
      <w:pPr>
        <w:spacing w:before="80"/>
        <w:ind w:left="1801" w:right="0" w:firstLine="0"/>
        <w:jc w:val="left"/>
        <w:rPr>
          <w:sz w:val="16"/>
        </w:rPr>
      </w:pPr>
      <w:r>
        <w:rPr>
          <w:w w:val="105"/>
          <w:position w:val="5"/>
          <w:sz w:val="10"/>
        </w:rPr>
        <w:t>12</w:t>
      </w:r>
      <w:r>
        <w:rPr>
          <w:w w:val="105"/>
          <w:sz w:val="16"/>
        </w:rPr>
        <w:t>Copyright Act of Canada, </w:t>
      </w:r>
      <w:hyperlink r:id="rId40">
        <w:r>
          <w:rPr>
            <w:w w:val="105"/>
            <w:sz w:val="16"/>
          </w:rPr>
          <w:t>http://laws-lois.justice.gc.ca/eng/acts/C-42/</w:t>
        </w:r>
      </w:hyperlink>
    </w:p>
    <w:p>
      <w:pPr>
        <w:pStyle w:val="BodyText"/>
        <w:spacing w:before="7"/>
        <w:rPr>
          <w:sz w:val="21"/>
        </w:rPr>
      </w:pPr>
    </w:p>
    <w:p>
      <w:pPr>
        <w:spacing w:line="249" w:lineRule="auto" w:before="0"/>
        <w:ind w:left="1811" w:right="2692" w:hanging="10"/>
        <w:jc w:val="left"/>
        <w:rPr>
          <w:sz w:val="16"/>
        </w:rPr>
      </w:pPr>
      <w:r>
        <w:rPr>
          <w:w w:val="105"/>
          <w:position w:val="5"/>
          <w:sz w:val="10"/>
        </w:rPr>
        <w:t>13 </w:t>
      </w:r>
      <w:r>
        <w:rPr>
          <w:w w:val="105"/>
          <w:sz w:val="16"/>
        </w:rPr>
        <w:t>Legislative Summary of Bill C-11: An Act to Amend the Copyright  Act, </w:t>
      </w:r>
      <w:hyperlink r:id="rId41">
        <w:r>
          <w:rPr>
            <w:w w:val="105"/>
            <w:sz w:val="16"/>
          </w:rPr>
          <w:t>http://www.parl.gc.ca/About/Parl iament/LegislativeSummaries/bi</w:t>
        </w:r>
        <w:r>
          <w:rPr>
            <w:w w:val="105"/>
            <w:sz w:val="10"/>
          </w:rPr>
          <w:t>11 </w:t>
        </w:r>
        <w:r>
          <w:rPr>
            <w:w w:val="105"/>
            <w:sz w:val="16"/>
          </w:rPr>
          <w:t>s_ls.asp?Is=cll&amp;Pa</w:t>
        </w:r>
        <w:r>
          <w:rPr>
            <w:spacing w:val="34"/>
            <w:w w:val="105"/>
            <w:sz w:val="16"/>
          </w:rPr>
          <w:t> </w:t>
        </w:r>
        <w:r>
          <w:rPr>
            <w:w w:val="105"/>
            <w:sz w:val="16"/>
          </w:rPr>
          <w:t>rl=4l&amp;Ses=l</w:t>
        </w:r>
      </w:hyperlink>
    </w:p>
    <w:p>
      <w:pPr>
        <w:spacing w:before="2"/>
        <w:ind w:left="1802" w:right="0" w:firstLine="0"/>
        <w:jc w:val="left"/>
        <w:rPr>
          <w:sz w:val="16"/>
        </w:rPr>
      </w:pPr>
      <w:r>
        <w:rPr>
          <w:w w:val="115"/>
          <w:position w:val="5"/>
          <w:sz w:val="9"/>
        </w:rPr>
        <w:t>14 </w:t>
      </w:r>
      <w:r>
        <w:rPr>
          <w:w w:val="115"/>
          <w:sz w:val="16"/>
        </w:rPr>
        <w:t>Copyright Act of Canada, </w:t>
      </w:r>
      <w:hyperlink r:id="rId40">
        <w:r>
          <w:rPr>
            <w:w w:val="115"/>
            <w:sz w:val="16"/>
          </w:rPr>
          <w:t>http://laws-lois.justice.gc.ca/eng/acts/C-42/</w:t>
        </w:r>
      </w:hyperlink>
    </w:p>
    <w:p>
      <w:pPr>
        <w:spacing w:line="249" w:lineRule="auto" w:before="8"/>
        <w:ind w:left="1809" w:right="2036" w:hanging="8"/>
        <w:jc w:val="left"/>
        <w:rPr>
          <w:sz w:val="16"/>
        </w:rPr>
      </w:pPr>
      <w:r>
        <w:rPr>
          <w:w w:val="115"/>
          <w:position w:val="5"/>
          <w:sz w:val="10"/>
        </w:rPr>
        <w:t>15</w:t>
      </w:r>
      <w:r>
        <w:rPr>
          <w:spacing w:val="-8"/>
          <w:w w:val="115"/>
          <w:position w:val="5"/>
          <w:sz w:val="10"/>
        </w:rPr>
        <w:t> </w:t>
      </w:r>
      <w:r>
        <w:rPr>
          <w:w w:val="115"/>
          <w:sz w:val="16"/>
        </w:rPr>
        <w:t>Supreme</w:t>
      </w:r>
      <w:r>
        <w:rPr>
          <w:spacing w:val="-19"/>
          <w:w w:val="115"/>
          <w:sz w:val="16"/>
        </w:rPr>
        <w:t> </w:t>
      </w:r>
      <w:r>
        <w:rPr>
          <w:w w:val="115"/>
          <w:sz w:val="16"/>
        </w:rPr>
        <w:t>Court</w:t>
      </w:r>
      <w:r>
        <w:rPr>
          <w:spacing w:val="-22"/>
          <w:w w:val="115"/>
          <w:sz w:val="16"/>
        </w:rPr>
        <w:t> </w:t>
      </w:r>
      <w:r>
        <w:rPr>
          <w:w w:val="115"/>
          <w:sz w:val="16"/>
        </w:rPr>
        <w:t>of</w:t>
      </w:r>
      <w:r>
        <w:rPr>
          <w:spacing w:val="-19"/>
          <w:w w:val="115"/>
          <w:sz w:val="16"/>
        </w:rPr>
        <w:t> </w:t>
      </w:r>
      <w:r>
        <w:rPr>
          <w:w w:val="115"/>
          <w:sz w:val="16"/>
        </w:rPr>
        <w:t>Canada:</w:t>
      </w:r>
      <w:r>
        <w:rPr>
          <w:spacing w:val="-23"/>
          <w:w w:val="115"/>
          <w:sz w:val="16"/>
        </w:rPr>
        <w:t> </w:t>
      </w:r>
      <w:r>
        <w:rPr>
          <w:w w:val="115"/>
          <w:sz w:val="16"/>
        </w:rPr>
        <w:t>Alberta</w:t>
      </w:r>
      <w:r>
        <w:rPr>
          <w:spacing w:val="-20"/>
          <w:w w:val="115"/>
          <w:sz w:val="16"/>
        </w:rPr>
        <w:t> </w:t>
      </w:r>
      <w:r>
        <w:rPr>
          <w:w w:val="115"/>
          <w:sz w:val="16"/>
        </w:rPr>
        <w:t>(Education)</w:t>
      </w:r>
      <w:r>
        <w:rPr>
          <w:spacing w:val="-17"/>
          <w:w w:val="115"/>
          <w:sz w:val="16"/>
        </w:rPr>
        <w:t> </w:t>
      </w:r>
      <w:r>
        <w:rPr>
          <w:w w:val="115"/>
          <w:sz w:val="16"/>
        </w:rPr>
        <w:t>v.</w:t>
      </w:r>
      <w:r>
        <w:rPr>
          <w:spacing w:val="-27"/>
          <w:w w:val="115"/>
          <w:sz w:val="16"/>
        </w:rPr>
        <w:t> </w:t>
      </w:r>
      <w:r>
        <w:rPr>
          <w:w w:val="115"/>
          <w:sz w:val="16"/>
        </w:rPr>
        <w:t>Canadian</w:t>
      </w:r>
      <w:r>
        <w:rPr>
          <w:spacing w:val="-21"/>
          <w:w w:val="115"/>
          <w:sz w:val="16"/>
        </w:rPr>
        <w:t> </w:t>
      </w:r>
      <w:r>
        <w:rPr>
          <w:w w:val="115"/>
          <w:sz w:val="16"/>
        </w:rPr>
        <w:t>Copyright</w:t>
      </w:r>
      <w:r>
        <w:rPr>
          <w:spacing w:val="-18"/>
          <w:w w:val="115"/>
          <w:sz w:val="16"/>
        </w:rPr>
        <w:t> </w:t>
      </w:r>
      <w:r>
        <w:rPr>
          <w:w w:val="115"/>
          <w:sz w:val="16"/>
        </w:rPr>
        <w:t>Licensing</w:t>
      </w:r>
      <w:r>
        <w:rPr>
          <w:spacing w:val="-21"/>
          <w:w w:val="115"/>
          <w:sz w:val="16"/>
        </w:rPr>
        <w:t> </w:t>
      </w:r>
      <w:r>
        <w:rPr>
          <w:w w:val="115"/>
          <w:sz w:val="16"/>
        </w:rPr>
        <w:t>Agency</w:t>
      </w:r>
      <w:r>
        <w:rPr>
          <w:spacing w:val="-20"/>
          <w:w w:val="115"/>
          <w:sz w:val="16"/>
        </w:rPr>
        <w:t> </w:t>
      </w:r>
      <w:r>
        <w:rPr>
          <w:w w:val="115"/>
          <w:sz w:val="16"/>
        </w:rPr>
        <w:t>(Access Copyright) </w:t>
      </w:r>
      <w:hyperlink r:id="rId42">
        <w:r>
          <w:rPr>
            <w:w w:val="115"/>
            <w:sz w:val="16"/>
          </w:rPr>
          <w:t>http://scc- </w:t>
        </w:r>
      </w:hyperlink>
      <w:r>
        <w:rPr>
          <w:w w:val="115"/>
          <w:sz w:val="16"/>
        </w:rPr>
        <w:t>csc.lexum.com/decisia-scc-csc/scc-csc/scc-csc/en/item/9997/index.do</w:t>
      </w:r>
    </w:p>
    <w:p>
      <w:pPr>
        <w:spacing w:before="2"/>
        <w:ind w:left="1801" w:right="0" w:firstLine="0"/>
        <w:jc w:val="left"/>
        <w:rPr>
          <w:sz w:val="16"/>
        </w:rPr>
      </w:pPr>
      <w:r>
        <w:rPr>
          <w:w w:val="110"/>
          <w:position w:val="5"/>
          <w:sz w:val="10"/>
        </w:rPr>
        <w:t>16 </w:t>
      </w:r>
      <w:r>
        <w:rPr>
          <w:w w:val="110"/>
          <w:sz w:val="16"/>
        </w:rPr>
        <w:t>Ariel Katz, Eviscerated or Not: More on the Access Copyright Question</w:t>
      </w:r>
    </w:p>
    <w:p>
      <w:pPr>
        <w:spacing w:before="8"/>
        <w:ind w:left="1811" w:right="0" w:firstLine="0"/>
        <w:jc w:val="left"/>
        <w:rPr>
          <w:sz w:val="16"/>
        </w:rPr>
      </w:pPr>
      <w:hyperlink r:id="rId43">
        <w:r>
          <w:rPr>
            <w:color w:val="0000FF"/>
            <w:w w:val="115"/>
            <w:sz w:val="16"/>
          </w:rPr>
          <w:t>http://www.Iaw.uto </w:t>
        </w:r>
      </w:hyperlink>
      <w:r>
        <w:rPr>
          <w:color w:val="0000FF"/>
          <w:w w:val="115"/>
          <w:sz w:val="16"/>
        </w:rPr>
        <w:t>ronto.ca/bIog/facuIty / eviseerated-or- not-more-access-copyright-question</w:t>
      </w:r>
    </w:p>
    <w:p>
      <w:pPr>
        <w:spacing w:line="256" w:lineRule="auto" w:before="8"/>
        <w:ind w:left="1810" w:right="2036" w:hanging="9"/>
        <w:jc w:val="left"/>
        <w:rPr>
          <w:sz w:val="16"/>
        </w:rPr>
      </w:pPr>
      <w:r>
        <w:rPr>
          <w:w w:val="110"/>
          <w:position w:val="5"/>
          <w:sz w:val="10"/>
        </w:rPr>
        <w:t>17 </w:t>
      </w:r>
      <w:r>
        <w:rPr>
          <w:w w:val="110"/>
          <w:sz w:val="16"/>
        </w:rPr>
        <w:t>Michael Geist, Why the Supreme Court's Copyright Decisions Eviscerate Access Copyright's Business Model, </w:t>
      </w:r>
      <w:hyperlink r:id="rId44">
        <w:r>
          <w:rPr>
            <w:color w:val="0000FF"/>
            <w:w w:val="110"/>
            <w:sz w:val="16"/>
          </w:rPr>
          <w:t>http://www.michaelgeist.ca/content/view/6593/125/</w:t>
        </w:r>
      </w:hyperlink>
    </w:p>
    <w:p>
      <w:pPr>
        <w:spacing w:after="0" w:line="256" w:lineRule="auto"/>
        <w:jc w:val="left"/>
        <w:rPr>
          <w:sz w:val="16"/>
        </w:rPr>
        <w:sectPr>
          <w:pgSz w:w="12240" w:h="15840"/>
          <w:pgMar w:top="1380" w:bottom="280" w:left="0" w:right="0"/>
        </w:sectPr>
      </w:pPr>
    </w:p>
    <w:p>
      <w:pPr>
        <w:pStyle w:val="BodyText"/>
        <w:spacing w:line="288" w:lineRule="auto" w:before="66"/>
        <w:ind w:left="1808" w:right="1780" w:firstLine="3"/>
        <w:jc w:val="both"/>
      </w:pPr>
      <w:r>
        <w:rPr>
          <w:w w:val="110"/>
        </w:rPr>
        <w:t>Canada (AUCC), many universities felt obliged to sign onto the new agreement. Upon creation of the AUCC model agreement, multiple groups publically condemned Access Copyright, including OUSA </w:t>
      </w:r>
      <w:r>
        <w:rPr>
          <w:w w:val="110"/>
          <w:vertAlign w:val="superscript"/>
        </w:rPr>
        <w:t>18</w:t>
      </w:r>
      <w:r>
        <w:rPr>
          <w:w w:val="110"/>
          <w:vertAlign w:val="baseline"/>
        </w:rPr>
        <w:t> </w:t>
      </w:r>
      <w:r>
        <w:rPr>
          <w:w w:val="110"/>
          <w:vertAlign w:val="superscript"/>
        </w:rPr>
        <w:t>19</w:t>
      </w:r>
      <w:r>
        <w:rPr>
          <w:w w:val="110"/>
          <w:vertAlign w:val="baseline"/>
        </w:rPr>
        <w:t> </w:t>
      </w:r>
      <w:r>
        <w:rPr>
          <w:w w:val="110"/>
          <w:sz w:val="13"/>
          <w:vertAlign w:val="baseline"/>
        </w:rPr>
        <w:t>, </w:t>
      </w:r>
      <w:r>
        <w:rPr>
          <w:w w:val="110"/>
          <w:vertAlign w:val="baseline"/>
        </w:rPr>
        <w:t>CASA </w:t>
      </w:r>
      <w:r>
        <w:rPr>
          <w:w w:val="110"/>
          <w:vertAlign w:val="superscript"/>
        </w:rPr>
        <w:t>20</w:t>
      </w:r>
      <w:r>
        <w:rPr>
          <w:w w:val="110"/>
          <w:vertAlign w:val="baseline"/>
        </w:rPr>
        <w:t> </w:t>
      </w:r>
      <w:r>
        <w:rPr>
          <w:w w:val="110"/>
          <w:sz w:val="13"/>
          <w:vertAlign w:val="baseline"/>
        </w:rPr>
        <w:t>, </w:t>
      </w:r>
      <w:r>
        <w:rPr>
          <w:w w:val="110"/>
          <w:vertAlign w:val="baseline"/>
        </w:rPr>
        <w:t>the Canadian Association of University Teachers (CAUT), the Canadian Federation of Students (CFS),21 legal exp ert s</w:t>
      </w:r>
      <w:r>
        <w:rPr>
          <w:w w:val="110"/>
          <w:vertAlign w:val="superscript"/>
        </w:rPr>
        <w:t>22</w:t>
      </w:r>
      <w:r>
        <w:rPr>
          <w:w w:val="110"/>
          <w:vertAlign w:val="baseline"/>
        </w:rPr>
        <w:t> </w:t>
      </w:r>
      <w:r>
        <w:rPr>
          <w:w w:val="110"/>
          <w:vertAlign w:val="superscript"/>
        </w:rPr>
        <w:t>23</w:t>
      </w:r>
      <w:r>
        <w:rPr>
          <w:w w:val="110"/>
          <w:sz w:val="13"/>
          <w:vertAlign w:val="baseline"/>
        </w:rPr>
        <w:t>, </w:t>
      </w:r>
      <w:r>
        <w:rPr>
          <w:w w:val="110"/>
          <w:vertAlign w:val="baseline"/>
        </w:rPr>
        <w:t>and multiple other stakeholders. These groups continue to maintain this position.</w:t>
      </w:r>
    </w:p>
    <w:p>
      <w:pPr>
        <w:pStyle w:val="BodyText"/>
        <w:spacing w:before="10"/>
      </w:pPr>
    </w:p>
    <w:p>
      <w:pPr>
        <w:spacing w:line="249" w:lineRule="auto" w:before="0"/>
        <w:ind w:left="1807" w:right="1784" w:firstLine="0"/>
        <w:jc w:val="both"/>
        <w:rPr>
          <w:b/>
          <w:sz w:val="20"/>
        </w:rPr>
      </w:pPr>
      <w:r>
        <w:rPr>
          <w:b/>
          <w:w w:val="105"/>
          <w:sz w:val="20"/>
        </w:rPr>
        <w:t>Table 1: A comparative analysis of copying coverage under McMaster's Access Copyright Agreement versus coverage under fair dealing.</w:t>
      </w:r>
    </w:p>
    <w:p>
      <w:pPr>
        <w:pStyle w:val="BodyText"/>
        <w:spacing w:before="7"/>
        <w:rPr>
          <w:b/>
          <w:sz w:val="19"/>
        </w:rPr>
      </w:pPr>
    </w:p>
    <w:tbl>
      <w:tblPr>
        <w:tblW w:w="0" w:type="auto"/>
        <w:jc w:val="left"/>
        <w:tblInd w:w="1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7"/>
        <w:gridCol w:w="4313"/>
      </w:tblGrid>
      <w:tr>
        <w:trPr>
          <w:trHeight w:val="475" w:hRule="atLeast"/>
        </w:trPr>
        <w:tc>
          <w:tcPr>
            <w:tcW w:w="4327" w:type="dxa"/>
          </w:tcPr>
          <w:p>
            <w:pPr>
              <w:pStyle w:val="TableParagraph"/>
              <w:spacing w:line="240" w:lineRule="atLeast" w:before="1"/>
              <w:ind w:left="1595" w:right="0" w:hanging="1116"/>
              <w:jc w:val="left"/>
              <w:rPr>
                <w:rFonts w:ascii="Times New Roman"/>
                <w:sz w:val="20"/>
              </w:rPr>
            </w:pPr>
            <w:r>
              <w:rPr>
                <w:w w:val="110"/>
                <w:sz w:val="20"/>
              </w:rPr>
              <w:t>McMaster Agreement with Access Copyright </w:t>
            </w:r>
            <w:r>
              <w:rPr>
                <w:rFonts w:ascii="Times New Roman"/>
                <w:w w:val="110"/>
                <w:sz w:val="20"/>
                <w:vertAlign w:val="superscript"/>
              </w:rPr>
              <w:t>24</w:t>
            </w:r>
          </w:p>
        </w:tc>
        <w:tc>
          <w:tcPr>
            <w:tcW w:w="4313" w:type="dxa"/>
          </w:tcPr>
          <w:p>
            <w:pPr>
              <w:pStyle w:val="TableParagraph"/>
              <w:spacing w:line="240" w:lineRule="auto" w:before="11"/>
              <w:ind w:left="250" w:right="209"/>
              <w:rPr>
                <w:rFonts w:ascii="Times New Roman"/>
                <w:sz w:val="20"/>
              </w:rPr>
            </w:pPr>
            <w:r>
              <w:rPr>
                <w:w w:val="110"/>
                <w:sz w:val="20"/>
              </w:rPr>
              <w:t>Covered under Fair Dealing </w:t>
            </w:r>
            <w:r>
              <w:rPr>
                <w:rFonts w:ascii="Times New Roman"/>
                <w:w w:val="110"/>
                <w:sz w:val="20"/>
                <w:vertAlign w:val="superscript"/>
              </w:rPr>
              <w:t>25</w:t>
            </w:r>
          </w:p>
        </w:tc>
      </w:tr>
      <w:tr>
        <w:trPr>
          <w:trHeight w:val="709" w:hRule="atLeast"/>
        </w:trPr>
        <w:tc>
          <w:tcPr>
            <w:tcW w:w="4327" w:type="dxa"/>
          </w:tcPr>
          <w:p>
            <w:pPr>
              <w:pStyle w:val="TableParagraph"/>
              <w:spacing w:before="1"/>
              <w:ind w:left="177"/>
              <w:rPr>
                <w:sz w:val="20"/>
              </w:rPr>
            </w:pPr>
            <w:r>
              <w:rPr>
                <w:w w:val="110"/>
                <w:sz w:val="20"/>
              </w:rPr>
              <w:t>Copy of up to 10% of a Repertoire Work, or 20% as part of a Course Collection (e.g. courseware)</w:t>
            </w:r>
          </w:p>
        </w:tc>
        <w:tc>
          <w:tcPr>
            <w:tcW w:w="4313" w:type="dxa"/>
          </w:tcPr>
          <w:p>
            <w:pPr>
              <w:pStyle w:val="TableParagraph"/>
              <w:spacing w:before="1"/>
              <w:ind w:left="217" w:right="165" w:hanging="7"/>
              <w:rPr>
                <w:sz w:val="20"/>
              </w:rPr>
            </w:pPr>
            <w:r>
              <w:rPr>
                <w:w w:val="110"/>
                <w:sz w:val="20"/>
              </w:rPr>
              <w:t>Up to 10% of a copyrighted work, including a literary work, musical score, sound recording, or audiovisual work</w:t>
            </w:r>
          </w:p>
        </w:tc>
      </w:tr>
      <w:tr>
        <w:trPr>
          <w:trHeight w:val="704" w:hRule="atLeast"/>
        </w:trPr>
        <w:tc>
          <w:tcPr>
            <w:tcW w:w="4327" w:type="dxa"/>
          </w:tcPr>
          <w:p>
            <w:pPr>
              <w:pStyle w:val="TableParagraph"/>
              <w:ind w:left="155" w:right="124" w:firstLine="15"/>
              <w:rPr>
                <w:sz w:val="20"/>
              </w:rPr>
            </w:pPr>
            <w:r>
              <w:rPr>
                <w:w w:val="110"/>
                <w:sz w:val="20"/>
              </w:rPr>
              <w:t>An entire newspaper article, single periodical article (e.g. journal article) or entire page of a newspaper or periodical</w:t>
            </w:r>
          </w:p>
        </w:tc>
        <w:tc>
          <w:tcPr>
            <w:tcW w:w="4313" w:type="dxa"/>
          </w:tcPr>
          <w:p>
            <w:pPr>
              <w:pStyle w:val="TableParagraph"/>
              <w:ind w:left="183" w:right="138" w:firstLine="6"/>
              <w:rPr>
                <w:sz w:val="20"/>
              </w:rPr>
            </w:pPr>
            <w:r>
              <w:rPr>
                <w:w w:val="110"/>
                <w:sz w:val="20"/>
              </w:rPr>
              <w:t>An entire newspaper article, single periodical article (e.g. journal article), or entire page of a newspaper of journal</w:t>
            </w:r>
          </w:p>
        </w:tc>
      </w:tr>
      <w:tr>
        <w:trPr>
          <w:trHeight w:val="699" w:hRule="atLeast"/>
        </w:trPr>
        <w:tc>
          <w:tcPr>
            <w:tcW w:w="4327" w:type="dxa"/>
          </w:tcPr>
          <w:p>
            <w:pPr>
              <w:pStyle w:val="TableParagraph"/>
              <w:spacing w:line="249" w:lineRule="auto"/>
              <w:ind w:left="178" w:right="136" w:firstLine="3"/>
              <w:rPr>
                <w:sz w:val="20"/>
              </w:rPr>
            </w:pPr>
            <w:r>
              <w:rPr>
                <w:w w:val="110"/>
                <w:sz w:val="20"/>
              </w:rPr>
              <w:t>One chapter from a book, provided it is no more than twenty per cent (20% of a</w:t>
            </w:r>
          </w:p>
          <w:p>
            <w:pPr>
              <w:pStyle w:val="TableParagraph"/>
              <w:spacing w:line="199" w:lineRule="exact" w:before="2"/>
              <w:ind w:left="169"/>
              <w:rPr>
                <w:sz w:val="20"/>
              </w:rPr>
            </w:pPr>
            <w:r>
              <w:rPr>
                <w:w w:val="115"/>
                <w:sz w:val="20"/>
              </w:rPr>
              <w:t>book);</w:t>
            </w:r>
          </w:p>
        </w:tc>
        <w:tc>
          <w:tcPr>
            <w:tcW w:w="4313" w:type="dxa"/>
          </w:tcPr>
          <w:p>
            <w:pPr>
              <w:pStyle w:val="TableParagraph"/>
              <w:spacing w:line="240" w:lineRule="auto"/>
              <w:ind w:left="256" w:right="209"/>
              <w:rPr>
                <w:sz w:val="20"/>
              </w:rPr>
            </w:pPr>
            <w:r>
              <w:rPr>
                <w:w w:val="110"/>
                <w:sz w:val="20"/>
              </w:rPr>
              <w:t>One chapter from a book</w:t>
            </w:r>
          </w:p>
        </w:tc>
      </w:tr>
      <w:tr>
        <w:trPr>
          <w:trHeight w:val="1196" w:hRule="atLeast"/>
        </w:trPr>
        <w:tc>
          <w:tcPr>
            <w:tcW w:w="4327" w:type="dxa"/>
          </w:tcPr>
          <w:p>
            <w:pPr>
              <w:pStyle w:val="TableParagraph"/>
              <w:spacing w:line="249" w:lineRule="auto" w:before="16"/>
              <w:ind w:left="173"/>
              <w:rPr>
                <w:sz w:val="20"/>
              </w:rPr>
            </w:pPr>
            <w:r>
              <w:rPr>
                <w:w w:val="110"/>
                <w:sz w:val="20"/>
              </w:rPr>
              <w:t>An entire entry from an encyclopedia, annotated bibliography, dictionary or similar reference work;</w:t>
            </w:r>
          </w:p>
        </w:tc>
        <w:tc>
          <w:tcPr>
            <w:tcW w:w="4313" w:type="dxa"/>
          </w:tcPr>
          <w:p>
            <w:pPr>
              <w:pStyle w:val="TableParagraph"/>
              <w:spacing w:line="240" w:lineRule="atLeast" w:before="6"/>
              <w:ind w:right="101" w:firstLine="11"/>
              <w:rPr>
                <w:sz w:val="20"/>
              </w:rPr>
            </w:pPr>
            <w:r>
              <w:rPr>
                <w:w w:val="110"/>
                <w:sz w:val="20"/>
              </w:rPr>
              <w:t>An entire entry from an encyclopedia, annotated bibliography, dictionary, or similar  reference  work, provided that you copy no more of the work than needed to achieve an allowable</w:t>
            </w:r>
            <w:r>
              <w:rPr>
                <w:spacing w:val="-31"/>
                <w:w w:val="110"/>
                <w:sz w:val="20"/>
              </w:rPr>
              <w:t> </w:t>
            </w:r>
            <w:r>
              <w:rPr>
                <w:w w:val="110"/>
                <w:sz w:val="20"/>
              </w:rPr>
              <w:t>purpose;</w:t>
            </w:r>
          </w:p>
        </w:tc>
      </w:tr>
      <w:tr>
        <w:trPr>
          <w:trHeight w:val="715" w:hRule="atLeast"/>
        </w:trPr>
        <w:tc>
          <w:tcPr>
            <w:tcW w:w="4327" w:type="dxa"/>
          </w:tcPr>
          <w:p>
            <w:pPr>
              <w:pStyle w:val="TableParagraph"/>
              <w:spacing w:before="2"/>
              <w:ind w:left="254" w:right="207"/>
              <w:rPr>
                <w:sz w:val="20"/>
              </w:rPr>
            </w:pPr>
            <w:r>
              <w:rPr>
                <w:w w:val="110"/>
                <w:sz w:val="20"/>
              </w:rPr>
              <w:t>A single short story, play, poem, essay, or article form a Published Work that contains other Published Work</w:t>
            </w:r>
          </w:p>
        </w:tc>
        <w:tc>
          <w:tcPr>
            <w:tcW w:w="4313" w:type="dxa"/>
          </w:tcPr>
          <w:p>
            <w:pPr>
              <w:pStyle w:val="TableParagraph"/>
              <w:spacing w:before="2"/>
              <w:ind w:left="257" w:right="209"/>
              <w:rPr>
                <w:sz w:val="20"/>
              </w:rPr>
            </w:pPr>
            <w:r>
              <w:rPr>
                <w:w w:val="110"/>
                <w:sz w:val="20"/>
              </w:rPr>
              <w:t>An entire single poem or musical score from a copyrighted work containing other poems or musical scores.</w:t>
            </w:r>
          </w:p>
        </w:tc>
      </w:tr>
      <w:tr>
        <w:trPr>
          <w:trHeight w:val="1655" w:hRule="atLeast"/>
        </w:trPr>
        <w:tc>
          <w:tcPr>
            <w:tcW w:w="4327" w:type="dxa"/>
          </w:tcPr>
          <w:p>
            <w:pPr>
              <w:pStyle w:val="TableParagraph"/>
              <w:spacing w:line="249" w:lineRule="auto"/>
              <w:ind w:left="159" w:right="134" w:firstLine="9"/>
              <w:rPr>
                <w:sz w:val="20"/>
              </w:rPr>
            </w:pPr>
            <w:r>
              <w:rPr>
                <w:w w:val="115"/>
                <w:sz w:val="20"/>
              </w:rPr>
              <w:t>An entire reproduction of an artistic work (including any drawing, painting, print, photograph, or other reproduction of a work of sculpture, architectural work or work of artistic craftsmanship) from a Published Work that contains</w:t>
            </w:r>
          </w:p>
          <w:p>
            <w:pPr>
              <w:pStyle w:val="TableParagraph"/>
              <w:spacing w:line="194" w:lineRule="exact" w:before="6"/>
              <w:ind w:left="167"/>
              <w:rPr>
                <w:sz w:val="20"/>
              </w:rPr>
            </w:pPr>
            <w:r>
              <w:rPr>
                <w:w w:val="110"/>
                <w:sz w:val="20"/>
              </w:rPr>
              <w:t>other Published Works;</w:t>
            </w:r>
          </w:p>
        </w:tc>
        <w:tc>
          <w:tcPr>
            <w:tcW w:w="4313" w:type="dxa"/>
          </w:tcPr>
          <w:p>
            <w:pPr>
              <w:pStyle w:val="TableParagraph"/>
              <w:spacing w:line="249" w:lineRule="auto"/>
              <w:ind w:left="300" w:right="252" w:hanging="3"/>
              <w:rPr>
                <w:sz w:val="20"/>
              </w:rPr>
            </w:pPr>
            <w:r>
              <w:rPr>
                <w:w w:val="115"/>
                <w:sz w:val="20"/>
              </w:rPr>
              <w:t>An entire artistic work (including a painting, print,</w:t>
            </w:r>
            <w:r>
              <w:rPr>
                <w:spacing w:val="-51"/>
                <w:w w:val="115"/>
                <w:sz w:val="20"/>
              </w:rPr>
              <w:t> </w:t>
            </w:r>
            <w:r>
              <w:rPr>
                <w:w w:val="115"/>
                <w:sz w:val="20"/>
              </w:rPr>
              <w:t>photograph, diagram, drawing,</w:t>
            </w:r>
            <w:r>
              <w:rPr>
                <w:spacing w:val="-16"/>
                <w:w w:val="115"/>
                <w:sz w:val="20"/>
              </w:rPr>
              <w:t> </w:t>
            </w:r>
            <w:r>
              <w:rPr>
                <w:w w:val="115"/>
                <w:sz w:val="20"/>
              </w:rPr>
              <w:t>map,</w:t>
            </w:r>
            <w:r>
              <w:rPr>
                <w:spacing w:val="-21"/>
                <w:w w:val="115"/>
                <w:sz w:val="20"/>
              </w:rPr>
              <w:t> </w:t>
            </w:r>
            <w:r>
              <w:rPr>
                <w:w w:val="115"/>
                <w:sz w:val="20"/>
              </w:rPr>
              <w:t>chart,</w:t>
            </w:r>
            <w:r>
              <w:rPr>
                <w:spacing w:val="-16"/>
                <w:w w:val="115"/>
                <w:sz w:val="20"/>
              </w:rPr>
              <w:t> </w:t>
            </w:r>
            <w:r>
              <w:rPr>
                <w:w w:val="115"/>
                <w:sz w:val="20"/>
              </w:rPr>
              <w:t>and</w:t>
            </w:r>
            <w:r>
              <w:rPr>
                <w:spacing w:val="-14"/>
                <w:w w:val="115"/>
                <w:sz w:val="20"/>
              </w:rPr>
              <w:t> </w:t>
            </w:r>
            <w:r>
              <w:rPr>
                <w:w w:val="115"/>
                <w:sz w:val="20"/>
              </w:rPr>
              <w:t>plan)</w:t>
            </w:r>
            <w:r>
              <w:rPr>
                <w:spacing w:val="-8"/>
                <w:w w:val="115"/>
                <w:sz w:val="20"/>
              </w:rPr>
              <w:t> </w:t>
            </w:r>
            <w:r>
              <w:rPr>
                <w:w w:val="115"/>
                <w:sz w:val="20"/>
              </w:rPr>
              <w:t>from</w:t>
            </w:r>
            <w:r>
              <w:rPr>
                <w:spacing w:val="-19"/>
                <w:w w:val="115"/>
                <w:sz w:val="20"/>
              </w:rPr>
              <w:t> </w:t>
            </w:r>
            <w:r>
              <w:rPr>
                <w:w w:val="115"/>
                <w:sz w:val="20"/>
              </w:rPr>
              <w:t>a copyright-protected work containing other poems or musical</w:t>
            </w:r>
            <w:r>
              <w:rPr>
                <w:spacing w:val="-33"/>
                <w:w w:val="115"/>
                <w:sz w:val="20"/>
              </w:rPr>
              <w:t> </w:t>
            </w:r>
            <w:r>
              <w:rPr>
                <w:w w:val="115"/>
                <w:sz w:val="20"/>
              </w:rPr>
              <w:t>scores;</w:t>
            </w:r>
          </w:p>
        </w:tc>
      </w:tr>
    </w:tbl>
    <w:p>
      <w:pPr>
        <w:pStyle w:val="BodyText"/>
        <w:spacing w:before="1"/>
        <w:rPr>
          <w:b/>
          <w:sz w:val="24"/>
        </w:rPr>
      </w:pPr>
      <w:r>
        <w:rPr/>
        <w:pict>
          <v:shape style="position:absolute;margin-left:89.420082pt;margin-top:15.979343pt;width:145.2pt;height:.1pt;mso-position-horizontal-relative:page;mso-position-vertical-relative:paragraph;z-index:-15717888;mso-wrap-distance-left:0;mso-wrap-distance-right:0" coordorigin="1788,320" coordsize="2904,0" path="m1788,320l4692,320e" filled="false" stroked="true" strokeweight=".240291pt" strokecolor="#000000">
            <v:path arrowok="t"/>
            <v:stroke dashstyle="solid"/>
            <w10:wrap type="topAndBottom"/>
          </v:shape>
        </w:pict>
      </w:r>
    </w:p>
    <w:p>
      <w:pPr>
        <w:spacing w:line="249" w:lineRule="auto" w:before="82"/>
        <w:ind w:left="1806" w:right="2396" w:hanging="6"/>
        <w:jc w:val="left"/>
        <w:rPr>
          <w:sz w:val="16"/>
        </w:rPr>
      </w:pPr>
      <w:r>
        <w:rPr>
          <w:w w:val="110"/>
          <w:position w:val="5"/>
          <w:sz w:val="10"/>
        </w:rPr>
        <w:t>18 </w:t>
      </w:r>
      <w:r>
        <w:rPr>
          <w:w w:val="110"/>
          <w:sz w:val="16"/>
        </w:rPr>
        <w:t>Chris Martin, "An Access Copyright Update" </w:t>
      </w:r>
      <w:hyperlink r:id="rId45">
        <w:r>
          <w:rPr>
            <w:w w:val="110"/>
            <w:sz w:val="16"/>
          </w:rPr>
          <w:t>http://www.ousa.ca/2012/06/21/an-access-copyright­</w:t>
        </w:r>
      </w:hyperlink>
      <w:r>
        <w:rPr>
          <w:w w:val="110"/>
          <w:sz w:val="16"/>
        </w:rPr>
        <w:t> update-by-chris-martin- june-21-2012/</w:t>
      </w:r>
    </w:p>
    <w:p>
      <w:pPr>
        <w:spacing w:line="249" w:lineRule="auto" w:before="2"/>
        <w:ind w:left="1810" w:right="938" w:hanging="10"/>
        <w:jc w:val="left"/>
        <w:rPr>
          <w:sz w:val="16"/>
        </w:rPr>
      </w:pPr>
      <w:r>
        <w:rPr>
          <w:w w:val="110"/>
          <w:position w:val="5"/>
          <w:sz w:val="10"/>
        </w:rPr>
        <w:t>19 </w:t>
      </w:r>
      <w:r>
        <w:rPr>
          <w:w w:val="110"/>
          <w:sz w:val="16"/>
        </w:rPr>
        <w:t>Policy: Ancillary Fees. Ontario Undergraduate Student Alliance, </w:t>
      </w:r>
      <w:hyperlink r:id="rId35">
        <w:r>
          <w:rPr>
            <w:w w:val="110"/>
            <w:sz w:val="16"/>
          </w:rPr>
          <w:t>http://www.ousa.ca/wordpress/wp­</w:t>
        </w:r>
      </w:hyperlink>
      <w:r>
        <w:rPr>
          <w:w w:val="110"/>
          <w:sz w:val="16"/>
        </w:rPr>
        <w:t> content/uploads/2013/11/ AnciIlary-Fees-Novem ber-25-2013.pdf</w:t>
      </w:r>
    </w:p>
    <w:p>
      <w:pPr>
        <w:pStyle w:val="BodyText"/>
        <w:rPr>
          <w:sz w:val="21"/>
        </w:rPr>
      </w:pPr>
    </w:p>
    <w:p>
      <w:pPr>
        <w:spacing w:line="249" w:lineRule="auto" w:before="0"/>
        <w:ind w:left="1810" w:right="2157" w:hanging="1"/>
        <w:jc w:val="left"/>
        <w:rPr>
          <w:sz w:val="16"/>
        </w:rPr>
      </w:pPr>
      <w:r>
        <w:rPr>
          <w:rFonts w:ascii="Times New Roman" w:hAnsi="Times New Roman"/>
          <w:w w:val="115"/>
          <w:position w:val="5"/>
          <w:sz w:val="10"/>
        </w:rPr>
        <w:t>20</w:t>
      </w:r>
      <w:r>
        <w:rPr>
          <w:rFonts w:ascii="Times New Roman" w:hAnsi="Times New Roman"/>
          <w:spacing w:val="11"/>
          <w:w w:val="115"/>
          <w:position w:val="5"/>
          <w:sz w:val="10"/>
        </w:rPr>
        <w:t> </w:t>
      </w:r>
      <w:r>
        <w:rPr>
          <w:w w:val="115"/>
          <w:sz w:val="16"/>
        </w:rPr>
        <w:t>Open</w:t>
      </w:r>
      <w:r>
        <w:rPr>
          <w:spacing w:val="-18"/>
          <w:w w:val="115"/>
          <w:sz w:val="16"/>
        </w:rPr>
        <w:t> </w:t>
      </w:r>
      <w:r>
        <w:rPr>
          <w:w w:val="115"/>
          <w:sz w:val="16"/>
        </w:rPr>
        <w:t>Letter</w:t>
      </w:r>
      <w:r>
        <w:rPr>
          <w:spacing w:val="-16"/>
          <w:w w:val="115"/>
          <w:sz w:val="16"/>
        </w:rPr>
        <w:t> </w:t>
      </w:r>
      <w:r>
        <w:rPr>
          <w:w w:val="115"/>
          <w:sz w:val="16"/>
        </w:rPr>
        <w:t>to</w:t>
      </w:r>
      <w:r>
        <w:rPr>
          <w:spacing w:val="-14"/>
          <w:w w:val="115"/>
          <w:sz w:val="16"/>
        </w:rPr>
        <w:t> </w:t>
      </w:r>
      <w:r>
        <w:rPr>
          <w:w w:val="115"/>
          <w:sz w:val="16"/>
        </w:rPr>
        <w:t>the</w:t>
      </w:r>
      <w:r>
        <w:rPr>
          <w:spacing w:val="-20"/>
          <w:w w:val="115"/>
          <w:sz w:val="16"/>
        </w:rPr>
        <w:t> </w:t>
      </w:r>
      <w:r>
        <w:rPr>
          <w:w w:val="115"/>
          <w:sz w:val="16"/>
        </w:rPr>
        <w:t>AUCC</w:t>
      </w:r>
      <w:r>
        <w:rPr>
          <w:spacing w:val="-19"/>
          <w:w w:val="115"/>
          <w:sz w:val="16"/>
        </w:rPr>
        <w:t> </w:t>
      </w:r>
      <w:r>
        <w:rPr>
          <w:w w:val="115"/>
          <w:sz w:val="16"/>
        </w:rPr>
        <w:t>Concerning</w:t>
      </w:r>
      <w:r>
        <w:rPr>
          <w:spacing w:val="-14"/>
          <w:w w:val="115"/>
          <w:sz w:val="16"/>
        </w:rPr>
        <w:t> </w:t>
      </w:r>
      <w:r>
        <w:rPr>
          <w:w w:val="115"/>
          <w:sz w:val="16"/>
        </w:rPr>
        <w:t>the</w:t>
      </w:r>
      <w:r>
        <w:rPr>
          <w:spacing w:val="-13"/>
          <w:w w:val="115"/>
          <w:sz w:val="16"/>
        </w:rPr>
        <w:t> </w:t>
      </w:r>
      <w:r>
        <w:rPr>
          <w:w w:val="115"/>
          <w:sz w:val="16"/>
        </w:rPr>
        <w:t>Access</w:t>
      </w:r>
      <w:r>
        <w:rPr>
          <w:spacing w:val="-14"/>
          <w:w w:val="115"/>
          <w:sz w:val="16"/>
        </w:rPr>
        <w:t> </w:t>
      </w:r>
      <w:r>
        <w:rPr>
          <w:w w:val="115"/>
          <w:sz w:val="16"/>
        </w:rPr>
        <w:t>Copyright</w:t>
      </w:r>
      <w:r>
        <w:rPr>
          <w:spacing w:val="-10"/>
          <w:w w:val="115"/>
          <w:sz w:val="16"/>
        </w:rPr>
        <w:t> </w:t>
      </w:r>
      <w:r>
        <w:rPr>
          <w:w w:val="115"/>
          <w:sz w:val="16"/>
        </w:rPr>
        <w:t>Agreement.</w:t>
      </w:r>
      <w:r>
        <w:rPr>
          <w:spacing w:val="-15"/>
          <w:w w:val="115"/>
          <w:sz w:val="16"/>
        </w:rPr>
        <w:t> </w:t>
      </w:r>
      <w:r>
        <w:rPr>
          <w:w w:val="115"/>
          <w:sz w:val="16"/>
        </w:rPr>
        <w:t>Canadian</w:t>
      </w:r>
      <w:r>
        <w:rPr>
          <w:spacing w:val="-12"/>
          <w:w w:val="115"/>
          <w:sz w:val="16"/>
        </w:rPr>
        <w:t> </w:t>
      </w:r>
      <w:r>
        <w:rPr>
          <w:w w:val="115"/>
          <w:sz w:val="16"/>
        </w:rPr>
        <w:t>Alliance</w:t>
      </w:r>
      <w:r>
        <w:rPr>
          <w:spacing w:val="-15"/>
          <w:w w:val="115"/>
          <w:sz w:val="16"/>
        </w:rPr>
        <w:t> </w:t>
      </w:r>
      <w:r>
        <w:rPr>
          <w:w w:val="115"/>
          <w:sz w:val="16"/>
        </w:rPr>
        <w:t>of</w:t>
      </w:r>
      <w:r>
        <w:rPr>
          <w:spacing w:val="-13"/>
          <w:w w:val="115"/>
          <w:sz w:val="16"/>
        </w:rPr>
        <w:t> </w:t>
      </w:r>
      <w:r>
        <w:rPr>
          <w:w w:val="115"/>
          <w:sz w:val="16"/>
        </w:rPr>
        <w:t>Student Associations, </w:t>
      </w:r>
      <w:hyperlink r:id="rId46">
        <w:r>
          <w:rPr>
            <w:w w:val="115"/>
            <w:sz w:val="16"/>
          </w:rPr>
          <w:t>http://www.casa-acae.com/release/open-letter-to-the-aucc-concerning-the-access­</w:t>
        </w:r>
      </w:hyperlink>
      <w:r>
        <w:rPr>
          <w:w w:val="115"/>
          <w:sz w:val="16"/>
        </w:rPr>
        <w:t> copyright-agreement/</w:t>
      </w:r>
    </w:p>
    <w:p>
      <w:pPr>
        <w:spacing w:line="249" w:lineRule="auto" w:before="3"/>
        <w:ind w:left="1808" w:right="1916" w:firstLine="1"/>
        <w:jc w:val="left"/>
        <w:rPr>
          <w:sz w:val="16"/>
        </w:rPr>
      </w:pPr>
      <w:r>
        <w:rPr>
          <w:rFonts w:ascii="Times New Roman" w:hAnsi="Times New Roman"/>
          <w:w w:val="115"/>
          <w:position w:val="5"/>
          <w:sz w:val="10"/>
        </w:rPr>
        <w:t>21 </w:t>
      </w:r>
      <w:r>
        <w:rPr>
          <w:w w:val="115"/>
          <w:sz w:val="16"/>
        </w:rPr>
        <w:t>Joint Objection of the Canadian Federation of Students and the Canadian Association of University Teachers</w:t>
      </w:r>
      <w:r>
        <w:rPr>
          <w:spacing w:val="-19"/>
          <w:w w:val="115"/>
          <w:sz w:val="16"/>
        </w:rPr>
        <w:t> </w:t>
      </w:r>
      <w:r>
        <w:rPr>
          <w:w w:val="115"/>
          <w:sz w:val="16"/>
        </w:rPr>
        <w:t>to</w:t>
      </w:r>
      <w:r>
        <w:rPr>
          <w:spacing w:val="-11"/>
          <w:w w:val="115"/>
          <w:sz w:val="16"/>
        </w:rPr>
        <w:t> </w:t>
      </w:r>
      <w:r>
        <w:rPr>
          <w:w w:val="115"/>
          <w:sz w:val="16"/>
        </w:rPr>
        <w:t>the</w:t>
      </w:r>
      <w:r>
        <w:rPr>
          <w:spacing w:val="-15"/>
          <w:w w:val="115"/>
          <w:sz w:val="16"/>
        </w:rPr>
        <w:t> </w:t>
      </w:r>
      <w:r>
        <w:rPr>
          <w:w w:val="115"/>
          <w:sz w:val="16"/>
        </w:rPr>
        <w:t>Access</w:t>
      </w:r>
      <w:r>
        <w:rPr>
          <w:spacing w:val="-19"/>
          <w:w w:val="115"/>
          <w:sz w:val="16"/>
        </w:rPr>
        <w:t> </w:t>
      </w:r>
      <w:r>
        <w:rPr>
          <w:w w:val="115"/>
          <w:sz w:val="16"/>
        </w:rPr>
        <w:t>Copyright</w:t>
      </w:r>
      <w:r>
        <w:rPr>
          <w:spacing w:val="-16"/>
          <w:w w:val="115"/>
          <w:sz w:val="16"/>
        </w:rPr>
        <w:t> </w:t>
      </w:r>
      <w:r>
        <w:rPr>
          <w:w w:val="115"/>
          <w:sz w:val="16"/>
        </w:rPr>
        <w:t>Post-Secondary</w:t>
      </w:r>
      <w:r>
        <w:rPr>
          <w:spacing w:val="-20"/>
          <w:w w:val="115"/>
          <w:sz w:val="16"/>
        </w:rPr>
        <w:t> </w:t>
      </w:r>
      <w:r>
        <w:rPr>
          <w:w w:val="115"/>
          <w:sz w:val="16"/>
        </w:rPr>
        <w:t>Educational</w:t>
      </w:r>
      <w:r>
        <w:rPr>
          <w:spacing w:val="-14"/>
          <w:w w:val="115"/>
          <w:sz w:val="16"/>
        </w:rPr>
        <w:t> </w:t>
      </w:r>
      <w:r>
        <w:rPr>
          <w:w w:val="115"/>
          <w:sz w:val="16"/>
        </w:rPr>
        <w:t>Institution</w:t>
      </w:r>
      <w:r>
        <w:rPr>
          <w:spacing w:val="-20"/>
          <w:w w:val="115"/>
          <w:sz w:val="16"/>
        </w:rPr>
        <w:t> </w:t>
      </w:r>
      <w:r>
        <w:rPr>
          <w:w w:val="115"/>
          <w:sz w:val="16"/>
        </w:rPr>
        <w:t>Tariff,</w:t>
      </w:r>
      <w:r>
        <w:rPr>
          <w:spacing w:val="-24"/>
          <w:w w:val="115"/>
          <w:sz w:val="16"/>
        </w:rPr>
        <w:t> </w:t>
      </w:r>
      <w:r>
        <w:rPr>
          <w:w w:val="115"/>
          <w:sz w:val="16"/>
        </w:rPr>
        <w:t>2014-2016,</w:t>
      </w:r>
      <w:r>
        <w:rPr>
          <w:spacing w:val="-19"/>
          <w:w w:val="115"/>
          <w:sz w:val="16"/>
        </w:rPr>
        <w:t> </w:t>
      </w:r>
      <w:r>
        <w:rPr>
          <w:w w:val="115"/>
          <w:sz w:val="16"/>
        </w:rPr>
        <w:t>Joint</w:t>
      </w:r>
      <w:r>
        <w:rPr>
          <w:spacing w:val="-22"/>
          <w:w w:val="115"/>
          <w:sz w:val="16"/>
        </w:rPr>
        <w:t> </w:t>
      </w:r>
      <w:r>
        <w:rPr>
          <w:w w:val="115"/>
          <w:sz w:val="16"/>
        </w:rPr>
        <w:t>release from</w:t>
      </w:r>
      <w:r>
        <w:rPr>
          <w:spacing w:val="-23"/>
          <w:w w:val="115"/>
          <w:sz w:val="16"/>
        </w:rPr>
        <w:t> </w:t>
      </w:r>
      <w:r>
        <w:rPr>
          <w:w w:val="115"/>
          <w:sz w:val="16"/>
        </w:rPr>
        <w:t>the</w:t>
      </w:r>
      <w:r>
        <w:rPr>
          <w:spacing w:val="-30"/>
          <w:w w:val="115"/>
          <w:sz w:val="16"/>
        </w:rPr>
        <w:t> </w:t>
      </w:r>
      <w:r>
        <w:rPr>
          <w:w w:val="115"/>
          <w:sz w:val="16"/>
        </w:rPr>
        <w:t>Canadian</w:t>
      </w:r>
      <w:r>
        <w:rPr>
          <w:spacing w:val="-21"/>
          <w:w w:val="115"/>
          <w:sz w:val="16"/>
        </w:rPr>
        <w:t> </w:t>
      </w:r>
      <w:r>
        <w:rPr>
          <w:w w:val="115"/>
          <w:sz w:val="16"/>
        </w:rPr>
        <w:t>Association</w:t>
      </w:r>
      <w:r>
        <w:rPr>
          <w:spacing w:val="-19"/>
          <w:w w:val="115"/>
          <w:sz w:val="16"/>
        </w:rPr>
        <w:t> </w:t>
      </w:r>
      <w:r>
        <w:rPr>
          <w:w w:val="115"/>
          <w:sz w:val="16"/>
        </w:rPr>
        <w:t>of</w:t>
      </w:r>
      <w:r>
        <w:rPr>
          <w:spacing w:val="-21"/>
          <w:w w:val="115"/>
          <w:sz w:val="16"/>
        </w:rPr>
        <w:t> </w:t>
      </w:r>
      <w:r>
        <w:rPr>
          <w:w w:val="115"/>
          <w:sz w:val="16"/>
        </w:rPr>
        <w:t>University</w:t>
      </w:r>
      <w:r>
        <w:rPr>
          <w:spacing w:val="-21"/>
          <w:w w:val="115"/>
          <w:sz w:val="16"/>
        </w:rPr>
        <w:t> </w:t>
      </w:r>
      <w:r>
        <w:rPr>
          <w:w w:val="115"/>
          <w:sz w:val="16"/>
        </w:rPr>
        <w:t>Teachers</w:t>
      </w:r>
      <w:r>
        <w:rPr>
          <w:spacing w:val="-22"/>
          <w:w w:val="115"/>
          <w:sz w:val="16"/>
        </w:rPr>
        <w:t> </w:t>
      </w:r>
      <w:r>
        <w:rPr>
          <w:w w:val="115"/>
          <w:sz w:val="16"/>
        </w:rPr>
        <w:t>(CAUT)</w:t>
      </w:r>
      <w:r>
        <w:rPr>
          <w:spacing w:val="-22"/>
          <w:w w:val="115"/>
          <w:sz w:val="16"/>
        </w:rPr>
        <w:t> </w:t>
      </w:r>
      <w:r>
        <w:rPr>
          <w:w w:val="115"/>
          <w:sz w:val="16"/>
        </w:rPr>
        <w:t>and</w:t>
      </w:r>
      <w:r>
        <w:rPr>
          <w:spacing w:val="-24"/>
          <w:w w:val="115"/>
          <w:sz w:val="16"/>
        </w:rPr>
        <w:t> </w:t>
      </w:r>
      <w:r>
        <w:rPr>
          <w:w w:val="115"/>
          <w:sz w:val="16"/>
        </w:rPr>
        <w:t>Canadian</w:t>
      </w:r>
      <w:r>
        <w:rPr>
          <w:spacing w:val="-23"/>
          <w:w w:val="115"/>
          <w:sz w:val="16"/>
        </w:rPr>
        <w:t> </w:t>
      </w:r>
      <w:r>
        <w:rPr>
          <w:w w:val="115"/>
          <w:sz w:val="16"/>
        </w:rPr>
        <w:t>Federation</w:t>
      </w:r>
      <w:r>
        <w:rPr>
          <w:spacing w:val="-19"/>
          <w:w w:val="115"/>
          <w:sz w:val="16"/>
        </w:rPr>
        <w:t> </w:t>
      </w:r>
      <w:r>
        <w:rPr>
          <w:w w:val="115"/>
          <w:sz w:val="16"/>
        </w:rPr>
        <w:t>of</w:t>
      </w:r>
      <w:r>
        <w:rPr>
          <w:spacing w:val="-22"/>
          <w:w w:val="115"/>
          <w:sz w:val="16"/>
        </w:rPr>
        <w:t> </w:t>
      </w:r>
      <w:r>
        <w:rPr>
          <w:w w:val="115"/>
          <w:sz w:val="16"/>
        </w:rPr>
        <w:t>Students</w:t>
      </w:r>
      <w:r>
        <w:rPr>
          <w:spacing w:val="-24"/>
          <w:w w:val="115"/>
          <w:sz w:val="16"/>
        </w:rPr>
        <w:t> </w:t>
      </w:r>
      <w:r>
        <w:rPr>
          <w:w w:val="115"/>
          <w:sz w:val="16"/>
        </w:rPr>
        <w:t>(CFS), </w:t>
      </w:r>
      <w:hyperlink r:id="rId47">
        <w:r>
          <w:rPr>
            <w:w w:val="115"/>
            <w:sz w:val="16"/>
          </w:rPr>
          <w:t>http://www.caut.ca/docs/default-source/copyright/caut-cfs-</w:t>
        </w:r>
      </w:hyperlink>
      <w:r>
        <w:rPr>
          <w:spacing w:val="31"/>
          <w:w w:val="115"/>
          <w:sz w:val="16"/>
        </w:rPr>
        <w:t> </w:t>
      </w:r>
      <w:r>
        <w:rPr>
          <w:w w:val="115"/>
          <w:sz w:val="16"/>
        </w:rPr>
        <w:t>objection-to-access-copyright-tariff­</w:t>
      </w:r>
    </w:p>
    <w:p>
      <w:pPr>
        <w:spacing w:before="4"/>
        <w:ind w:left="1807" w:right="0" w:firstLine="0"/>
        <w:jc w:val="left"/>
        <w:rPr>
          <w:sz w:val="16"/>
        </w:rPr>
      </w:pPr>
      <w:r>
        <w:rPr>
          <w:w w:val="110"/>
          <w:sz w:val="16"/>
        </w:rPr>
        <w:t>%282014-2016%29.pdf?sfvrsn=4</w:t>
      </w:r>
    </w:p>
    <w:p>
      <w:pPr>
        <w:spacing w:line="256" w:lineRule="auto" w:before="8"/>
        <w:ind w:left="1811" w:right="0" w:hanging="2"/>
        <w:jc w:val="left"/>
        <w:rPr>
          <w:sz w:val="16"/>
        </w:rPr>
      </w:pPr>
      <w:r>
        <w:rPr>
          <w:rFonts w:ascii="Times New Roman"/>
          <w:w w:val="115"/>
          <w:position w:val="5"/>
          <w:sz w:val="10"/>
        </w:rPr>
        <w:t>22 </w:t>
      </w:r>
      <w:r>
        <w:rPr>
          <w:w w:val="115"/>
          <w:sz w:val="16"/>
        </w:rPr>
        <w:t>Michael</w:t>
      </w:r>
      <w:r>
        <w:rPr>
          <w:spacing w:val="-23"/>
          <w:w w:val="115"/>
          <w:sz w:val="16"/>
        </w:rPr>
        <w:t> </w:t>
      </w:r>
      <w:r>
        <w:rPr>
          <w:w w:val="115"/>
          <w:sz w:val="16"/>
        </w:rPr>
        <w:t>Geist:</w:t>
      </w:r>
      <w:r>
        <w:rPr>
          <w:spacing w:val="-24"/>
          <w:w w:val="115"/>
          <w:sz w:val="16"/>
        </w:rPr>
        <w:t> </w:t>
      </w:r>
      <w:r>
        <w:rPr>
          <w:w w:val="115"/>
          <w:sz w:val="16"/>
        </w:rPr>
        <w:t>"Access</w:t>
      </w:r>
      <w:r>
        <w:rPr>
          <w:spacing w:val="-23"/>
          <w:w w:val="115"/>
          <w:sz w:val="16"/>
        </w:rPr>
        <w:t> </w:t>
      </w:r>
      <w:r>
        <w:rPr>
          <w:w w:val="115"/>
          <w:sz w:val="16"/>
        </w:rPr>
        <w:t>Copyright's</w:t>
      </w:r>
      <w:r>
        <w:rPr>
          <w:spacing w:val="-20"/>
          <w:w w:val="115"/>
          <w:sz w:val="16"/>
        </w:rPr>
        <w:t> </w:t>
      </w:r>
      <w:r>
        <w:rPr>
          <w:w w:val="115"/>
          <w:sz w:val="16"/>
        </w:rPr>
        <w:t>Desperate</w:t>
      </w:r>
      <w:r>
        <w:rPr>
          <w:spacing w:val="-19"/>
          <w:w w:val="115"/>
          <w:sz w:val="16"/>
        </w:rPr>
        <w:t> </w:t>
      </w:r>
      <w:r>
        <w:rPr>
          <w:w w:val="115"/>
          <w:sz w:val="16"/>
        </w:rPr>
        <w:t>Declaration</w:t>
      </w:r>
      <w:r>
        <w:rPr>
          <w:spacing w:val="-22"/>
          <w:w w:val="115"/>
          <w:sz w:val="16"/>
        </w:rPr>
        <w:t> </w:t>
      </w:r>
      <w:r>
        <w:rPr>
          <w:w w:val="115"/>
          <w:sz w:val="16"/>
        </w:rPr>
        <w:t>of</w:t>
      </w:r>
      <w:r>
        <w:rPr>
          <w:spacing w:val="-21"/>
          <w:w w:val="115"/>
          <w:sz w:val="16"/>
        </w:rPr>
        <w:t> </w:t>
      </w:r>
      <w:r>
        <w:rPr>
          <w:w w:val="115"/>
          <w:sz w:val="16"/>
        </w:rPr>
        <w:t>War</w:t>
      </w:r>
      <w:r>
        <w:rPr>
          <w:spacing w:val="-18"/>
          <w:w w:val="115"/>
          <w:sz w:val="16"/>
        </w:rPr>
        <w:t> </w:t>
      </w:r>
      <w:r>
        <w:rPr>
          <w:w w:val="115"/>
          <w:sz w:val="16"/>
        </w:rPr>
        <w:t>Against</w:t>
      </w:r>
      <w:r>
        <w:rPr>
          <w:spacing w:val="-20"/>
          <w:w w:val="115"/>
          <w:sz w:val="16"/>
        </w:rPr>
        <w:t> </w:t>
      </w:r>
      <w:r>
        <w:rPr>
          <w:w w:val="115"/>
          <w:sz w:val="16"/>
        </w:rPr>
        <w:t>Fair</w:t>
      </w:r>
      <w:r>
        <w:rPr>
          <w:spacing w:val="-21"/>
          <w:w w:val="115"/>
          <w:sz w:val="16"/>
        </w:rPr>
        <w:t> </w:t>
      </w:r>
      <w:r>
        <w:rPr>
          <w:w w:val="115"/>
          <w:sz w:val="16"/>
        </w:rPr>
        <w:t>Dealing". </w:t>
      </w:r>
      <w:hyperlink r:id="rId48">
        <w:r>
          <w:rPr>
            <w:w w:val="115"/>
            <w:sz w:val="16"/>
          </w:rPr>
          <w:t>http://www.michaelgeist.ca/content/view/6818/125/</w:t>
        </w:r>
      </w:hyperlink>
    </w:p>
    <w:p>
      <w:pPr>
        <w:spacing w:line="175" w:lineRule="exact" w:before="0"/>
        <w:ind w:left="1810" w:right="0" w:firstLine="0"/>
        <w:jc w:val="left"/>
        <w:rPr>
          <w:sz w:val="16"/>
        </w:rPr>
      </w:pPr>
      <w:r>
        <w:rPr>
          <w:rFonts w:ascii="Times New Roman"/>
          <w:w w:val="115"/>
          <w:position w:val="5"/>
          <w:sz w:val="11"/>
        </w:rPr>
        <w:t>23</w:t>
      </w:r>
      <w:r>
        <w:rPr>
          <w:w w:val="115"/>
          <w:sz w:val="16"/>
        </w:rPr>
        <w:t>Ariel Katz, "Access? Copyright!" </w:t>
      </w:r>
      <w:hyperlink r:id="rId49">
        <w:r>
          <w:rPr>
            <w:w w:val="115"/>
            <w:sz w:val="16"/>
          </w:rPr>
          <w:t>http://arielkatz.org/archives/1273</w:t>
        </w:r>
      </w:hyperlink>
    </w:p>
    <w:p>
      <w:pPr>
        <w:spacing w:line="249" w:lineRule="auto" w:before="8"/>
        <w:ind w:left="1810" w:right="2126" w:firstLine="0"/>
        <w:jc w:val="left"/>
        <w:rPr>
          <w:sz w:val="16"/>
        </w:rPr>
      </w:pPr>
      <w:r>
        <w:rPr>
          <w:rFonts w:ascii="Times New Roman"/>
          <w:w w:val="115"/>
          <w:position w:val="5"/>
          <w:sz w:val="10"/>
        </w:rPr>
        <w:t>24 </w:t>
      </w:r>
      <w:r>
        <w:rPr>
          <w:w w:val="115"/>
          <w:sz w:val="16"/>
        </w:rPr>
        <w:t>McMaster Access Copyright Agreement </w:t>
      </w:r>
      <w:hyperlink r:id="rId32">
        <w:r>
          <w:rPr>
            <w:w w:val="115"/>
            <w:sz w:val="16"/>
          </w:rPr>
          <w:t>http://copyright.mcmaster.ca/Access_Copyright_Agreement</w:t>
        </w:r>
      </w:hyperlink>
      <w:r>
        <w:rPr>
          <w:w w:val="115"/>
          <w:sz w:val="16"/>
        </w:rPr>
        <w:t> </w:t>
      </w:r>
      <w:r>
        <w:rPr>
          <w:rFonts w:ascii="Times New Roman"/>
          <w:w w:val="115"/>
          <w:position w:val="5"/>
          <w:sz w:val="11"/>
        </w:rPr>
        <w:t>25 </w:t>
      </w:r>
      <w:r>
        <w:rPr>
          <w:w w:val="115"/>
          <w:sz w:val="16"/>
        </w:rPr>
        <w:t>Fair Dealing Guidelines, University of Toronto </w:t>
      </w:r>
      <w:hyperlink r:id="rId50">
        <w:r>
          <w:rPr>
            <w:w w:val="115"/>
            <w:sz w:val="16"/>
          </w:rPr>
          <w:t>http://www.provost.utoronto.ca/Assets/Provost+Digital+Assets/26.pdf</w:t>
        </w:r>
      </w:hyperlink>
    </w:p>
    <w:p>
      <w:pPr>
        <w:spacing w:after="0" w:line="249" w:lineRule="auto"/>
        <w:jc w:val="left"/>
        <w:rPr>
          <w:sz w:val="16"/>
        </w:rPr>
        <w:sectPr>
          <w:pgSz w:w="12240" w:h="15840"/>
          <w:pgMar w:top="1380" w:bottom="280" w:left="0" w:right="0"/>
        </w:sectPr>
      </w:pPr>
    </w:p>
    <w:p>
      <w:pPr>
        <w:pStyle w:val="BodyText"/>
        <w:spacing w:before="4"/>
        <w:rPr>
          <w:sz w:val="15"/>
        </w:rPr>
      </w:pP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line="249" w:lineRule="auto"/>
        <w:ind w:left="1931" w:right="1915"/>
        <w:jc w:val="center"/>
      </w:pPr>
      <w:r>
        <w:rPr>
          <w:b/>
          <w:w w:val="110"/>
          <w:sz w:val="22"/>
        </w:rPr>
        <w:t>Concern Two: </w:t>
      </w:r>
      <w:r>
        <w:rPr>
          <w:w w:val="110"/>
        </w:rPr>
        <w:t>Students are paying inflated courseware costs for very little extra copyright coverage.</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1"/>
      </w:pPr>
    </w:p>
    <w:p>
      <w:pPr>
        <w:pStyle w:val="BodyText"/>
        <w:spacing w:line="288" w:lineRule="auto"/>
        <w:ind w:left="1808" w:right="1776" w:firstLine="724"/>
        <w:jc w:val="both"/>
      </w:pPr>
      <w:r>
        <w:rPr>
          <w:w w:val="115"/>
        </w:rPr>
        <w:t>The</w:t>
      </w:r>
      <w:r>
        <w:rPr>
          <w:spacing w:val="-18"/>
          <w:w w:val="115"/>
        </w:rPr>
        <w:t> </w:t>
      </w:r>
      <w:r>
        <w:rPr>
          <w:w w:val="115"/>
        </w:rPr>
        <w:t>increased</w:t>
      </w:r>
      <w:r>
        <w:rPr>
          <w:spacing w:val="-5"/>
          <w:w w:val="115"/>
        </w:rPr>
        <w:t> </w:t>
      </w:r>
      <w:r>
        <w:rPr>
          <w:w w:val="115"/>
        </w:rPr>
        <w:t>fee</w:t>
      </w:r>
      <w:r>
        <w:rPr>
          <w:spacing w:val="-18"/>
          <w:w w:val="115"/>
        </w:rPr>
        <w:t> </w:t>
      </w:r>
      <w:r>
        <w:rPr>
          <w:w w:val="115"/>
        </w:rPr>
        <w:t>of</w:t>
      </w:r>
      <w:r>
        <w:rPr>
          <w:spacing w:val="-5"/>
          <w:w w:val="115"/>
        </w:rPr>
        <w:t> </w:t>
      </w:r>
      <w:r>
        <w:rPr>
          <w:w w:val="115"/>
        </w:rPr>
        <w:t>$26/FTE</w:t>
      </w:r>
      <w:r>
        <w:rPr>
          <w:spacing w:val="-14"/>
          <w:w w:val="115"/>
        </w:rPr>
        <w:t> </w:t>
      </w:r>
      <w:r>
        <w:rPr>
          <w:w w:val="115"/>
        </w:rPr>
        <w:t>student</w:t>
      </w:r>
      <w:r>
        <w:rPr>
          <w:spacing w:val="-7"/>
          <w:w w:val="115"/>
        </w:rPr>
        <w:t> </w:t>
      </w:r>
      <w:r>
        <w:rPr>
          <w:w w:val="115"/>
        </w:rPr>
        <w:t>for</w:t>
      </w:r>
      <w:r>
        <w:rPr>
          <w:spacing w:val="-6"/>
          <w:w w:val="115"/>
        </w:rPr>
        <w:t> </w:t>
      </w:r>
      <w:r>
        <w:rPr>
          <w:w w:val="115"/>
        </w:rPr>
        <w:t>the</w:t>
      </w:r>
      <w:r>
        <w:rPr>
          <w:spacing w:val="-13"/>
          <w:w w:val="115"/>
        </w:rPr>
        <w:t> </w:t>
      </w:r>
      <w:r>
        <w:rPr>
          <w:w w:val="115"/>
        </w:rPr>
        <w:t>Access</w:t>
      </w:r>
      <w:r>
        <w:rPr>
          <w:spacing w:val="-9"/>
          <w:w w:val="115"/>
        </w:rPr>
        <w:t> </w:t>
      </w:r>
      <w:r>
        <w:rPr>
          <w:w w:val="115"/>
        </w:rPr>
        <w:t>Copyright</w:t>
      </w:r>
      <w:r>
        <w:rPr>
          <w:spacing w:val="-5"/>
          <w:w w:val="115"/>
        </w:rPr>
        <w:t> </w:t>
      </w:r>
      <w:r>
        <w:rPr>
          <w:w w:val="115"/>
        </w:rPr>
        <w:t>license</w:t>
      </w:r>
      <w:r>
        <w:rPr>
          <w:spacing w:val="-10"/>
          <w:w w:val="115"/>
        </w:rPr>
        <w:t> </w:t>
      </w:r>
      <w:r>
        <w:rPr>
          <w:w w:val="115"/>
        </w:rPr>
        <w:t>inflates the</w:t>
      </w:r>
      <w:r>
        <w:rPr>
          <w:spacing w:val="-10"/>
          <w:w w:val="115"/>
        </w:rPr>
        <w:t> </w:t>
      </w:r>
      <w:r>
        <w:rPr>
          <w:w w:val="115"/>
        </w:rPr>
        <w:t>cost</w:t>
      </w:r>
      <w:r>
        <w:rPr>
          <w:spacing w:val="-7"/>
          <w:w w:val="115"/>
        </w:rPr>
        <w:t> </w:t>
      </w:r>
      <w:r>
        <w:rPr>
          <w:w w:val="115"/>
        </w:rPr>
        <w:t>of</w:t>
      </w:r>
      <w:r>
        <w:rPr>
          <w:spacing w:val="-10"/>
          <w:w w:val="115"/>
        </w:rPr>
        <w:t> </w:t>
      </w:r>
      <w:r>
        <w:rPr>
          <w:w w:val="115"/>
        </w:rPr>
        <w:t>courseware</w:t>
      </w:r>
      <w:r>
        <w:rPr>
          <w:spacing w:val="-4"/>
          <w:w w:val="115"/>
        </w:rPr>
        <w:t> </w:t>
      </w:r>
      <w:r>
        <w:rPr>
          <w:w w:val="115"/>
        </w:rPr>
        <w:t>for</w:t>
      </w:r>
      <w:r>
        <w:rPr>
          <w:spacing w:val="4"/>
          <w:w w:val="115"/>
        </w:rPr>
        <w:t> </w:t>
      </w:r>
      <w:r>
        <w:rPr>
          <w:w w:val="115"/>
        </w:rPr>
        <w:t>students</w:t>
      </w:r>
      <w:r>
        <w:rPr>
          <w:spacing w:val="-9"/>
          <w:w w:val="115"/>
        </w:rPr>
        <w:t> </w:t>
      </w:r>
      <w:r>
        <w:rPr>
          <w:w w:val="115"/>
        </w:rPr>
        <w:t>as</w:t>
      </w:r>
      <w:r>
        <w:rPr>
          <w:spacing w:val="-9"/>
          <w:w w:val="115"/>
        </w:rPr>
        <w:t> </w:t>
      </w:r>
      <w:r>
        <w:rPr>
          <w:w w:val="115"/>
        </w:rPr>
        <w:t>well</w:t>
      </w:r>
      <w:r>
        <w:rPr>
          <w:spacing w:val="-14"/>
          <w:w w:val="115"/>
        </w:rPr>
        <w:t> </w:t>
      </w:r>
      <w:r>
        <w:rPr>
          <w:w w:val="115"/>
        </w:rPr>
        <w:t>as</w:t>
      </w:r>
      <w:r>
        <w:rPr>
          <w:spacing w:val="-14"/>
          <w:w w:val="115"/>
        </w:rPr>
        <w:t> </w:t>
      </w:r>
      <w:r>
        <w:rPr>
          <w:w w:val="115"/>
        </w:rPr>
        <w:t>the</w:t>
      </w:r>
      <w:r>
        <w:rPr>
          <w:spacing w:val="6"/>
          <w:w w:val="115"/>
        </w:rPr>
        <w:t> </w:t>
      </w:r>
      <w:r>
        <w:rPr>
          <w:w w:val="115"/>
        </w:rPr>
        <w:t>university</w:t>
      </w:r>
      <w:r>
        <w:rPr>
          <w:spacing w:val="-1"/>
          <w:w w:val="115"/>
        </w:rPr>
        <w:t> </w:t>
      </w:r>
      <w:r>
        <w:rPr>
          <w:w w:val="115"/>
        </w:rPr>
        <w:t>for</w:t>
      </w:r>
      <w:r>
        <w:rPr>
          <w:spacing w:val="-5"/>
          <w:w w:val="115"/>
        </w:rPr>
        <w:t> </w:t>
      </w:r>
      <w:r>
        <w:rPr>
          <w:w w:val="115"/>
        </w:rPr>
        <w:t>a</w:t>
      </w:r>
      <w:r>
        <w:rPr>
          <w:spacing w:val="-12"/>
          <w:w w:val="115"/>
        </w:rPr>
        <w:t> </w:t>
      </w:r>
      <w:r>
        <w:rPr>
          <w:w w:val="115"/>
        </w:rPr>
        <w:t>relatively</w:t>
      </w:r>
      <w:r>
        <w:rPr>
          <w:spacing w:val="-8"/>
          <w:w w:val="115"/>
        </w:rPr>
        <w:t> </w:t>
      </w:r>
      <w:r>
        <w:rPr>
          <w:w w:val="115"/>
        </w:rPr>
        <w:t>antiquated service.</w:t>
      </w:r>
      <w:r>
        <w:rPr>
          <w:spacing w:val="-19"/>
          <w:w w:val="115"/>
        </w:rPr>
        <w:t> </w:t>
      </w:r>
      <w:r>
        <w:rPr>
          <w:w w:val="115"/>
        </w:rPr>
        <w:t>Under</w:t>
      </w:r>
      <w:r>
        <w:rPr>
          <w:spacing w:val="-5"/>
          <w:w w:val="115"/>
        </w:rPr>
        <w:t> </w:t>
      </w:r>
      <w:r>
        <w:rPr>
          <w:w w:val="115"/>
        </w:rPr>
        <w:t>the</w:t>
      </w:r>
      <w:r>
        <w:rPr>
          <w:spacing w:val="-6"/>
          <w:w w:val="115"/>
        </w:rPr>
        <w:t> </w:t>
      </w:r>
      <w:r>
        <w:rPr>
          <w:w w:val="115"/>
        </w:rPr>
        <w:t>recent</w:t>
      </w:r>
      <w:r>
        <w:rPr>
          <w:spacing w:val="-10"/>
          <w:w w:val="115"/>
        </w:rPr>
        <w:t> </w:t>
      </w:r>
      <w:r>
        <w:rPr>
          <w:w w:val="115"/>
        </w:rPr>
        <w:t>clarifications</w:t>
      </w:r>
      <w:r>
        <w:rPr>
          <w:spacing w:val="-19"/>
          <w:w w:val="115"/>
        </w:rPr>
        <w:t> </w:t>
      </w:r>
      <w:r>
        <w:rPr>
          <w:w w:val="115"/>
        </w:rPr>
        <w:t>of</w:t>
      </w:r>
      <w:r>
        <w:rPr>
          <w:spacing w:val="-8"/>
          <w:w w:val="115"/>
        </w:rPr>
        <w:t> </w:t>
      </w:r>
      <w:r>
        <w:rPr>
          <w:w w:val="115"/>
        </w:rPr>
        <w:t>"fair</w:t>
      </w:r>
      <w:r>
        <w:rPr>
          <w:spacing w:val="-10"/>
          <w:w w:val="115"/>
        </w:rPr>
        <w:t> </w:t>
      </w:r>
      <w:r>
        <w:rPr>
          <w:w w:val="115"/>
        </w:rPr>
        <w:t>dealing"</w:t>
      </w:r>
      <w:r>
        <w:rPr>
          <w:spacing w:val="-12"/>
          <w:w w:val="115"/>
        </w:rPr>
        <w:t> </w:t>
      </w:r>
      <w:r>
        <w:rPr>
          <w:w w:val="115"/>
        </w:rPr>
        <w:t>as</w:t>
      </w:r>
      <w:r>
        <w:rPr>
          <w:spacing w:val="-15"/>
          <w:w w:val="115"/>
        </w:rPr>
        <w:t> </w:t>
      </w:r>
      <w:r>
        <w:rPr>
          <w:w w:val="115"/>
        </w:rPr>
        <w:t>outlined</w:t>
      </w:r>
      <w:r>
        <w:rPr>
          <w:spacing w:val="-13"/>
          <w:w w:val="115"/>
        </w:rPr>
        <w:t> </w:t>
      </w:r>
      <w:r>
        <w:rPr>
          <w:w w:val="115"/>
        </w:rPr>
        <w:t>above,</w:t>
      </w:r>
      <w:r>
        <w:rPr>
          <w:spacing w:val="-16"/>
          <w:w w:val="115"/>
        </w:rPr>
        <w:t> </w:t>
      </w:r>
      <w:r>
        <w:rPr>
          <w:w w:val="115"/>
        </w:rPr>
        <w:t>students</w:t>
      </w:r>
      <w:r>
        <w:rPr>
          <w:spacing w:val="-9"/>
          <w:w w:val="115"/>
        </w:rPr>
        <w:t> </w:t>
      </w:r>
      <w:r>
        <w:rPr>
          <w:w w:val="115"/>
        </w:rPr>
        <w:t>are paying for a service that provides little extra protection, and at times can even restrict the freedom of</w:t>
      </w:r>
      <w:r>
        <w:rPr>
          <w:spacing w:val="14"/>
          <w:w w:val="115"/>
        </w:rPr>
        <w:t> </w:t>
      </w:r>
      <w:r>
        <w:rPr>
          <w:w w:val="115"/>
        </w:rPr>
        <w:t>users.</w:t>
      </w:r>
    </w:p>
    <w:p>
      <w:pPr>
        <w:pStyle w:val="BodyText"/>
        <w:spacing w:before="9"/>
        <w:rPr>
          <w:sz w:val="16"/>
        </w:rPr>
      </w:pPr>
      <w:r>
        <w:rPr/>
        <w:pict>
          <v:shape style="position:absolute;margin-left:89.420082pt;margin-top:12.017536pt;width:433.65pt;height:.1pt;mso-position-horizontal-relative:page;mso-position-vertical-relative:paragraph;z-index:-15716352;mso-wrap-distance-left:0;mso-wrap-distance-right:0" coordorigin="1788,240" coordsize="8673,0" path="m1788,240l10461,240e" filled="false" stroked="true" strokeweight=".720873pt" strokecolor="#000000">
            <v:path arrowok="t"/>
            <v:stroke dashstyle="solid"/>
            <w10:wrap type="topAndBottom"/>
          </v:shape>
        </w:pict>
      </w:r>
    </w:p>
    <w:p>
      <w:pPr>
        <w:pStyle w:val="BodyText"/>
        <w:spacing w:line="249" w:lineRule="auto"/>
        <w:ind w:left="1929" w:right="1917"/>
        <w:jc w:val="center"/>
      </w:pPr>
      <w:r>
        <w:rPr>
          <w:b/>
          <w:w w:val="110"/>
          <w:sz w:val="22"/>
        </w:rPr>
        <w:t>Concern Three: </w:t>
      </w:r>
      <w:r>
        <w:rPr>
          <w:w w:val="110"/>
        </w:rPr>
        <w:t>Students are not aware of the rationale behind high courseware fees and of where their money is being allocated.</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1"/>
      </w:pPr>
    </w:p>
    <w:p>
      <w:pPr>
        <w:pStyle w:val="BodyText"/>
        <w:spacing w:line="288" w:lineRule="auto"/>
        <w:ind w:left="1808" w:right="1783" w:firstLine="723"/>
        <w:jc w:val="both"/>
      </w:pPr>
      <w:r>
        <w:rPr>
          <w:w w:val="110"/>
        </w:rPr>
        <w:t>Due to pressure from Access Copyright, in addition to the creation of a model agreement from the Association of Universities and Colleges of Canada (AUCC), many universities felt obliged to sign onto the new agreement. Upon creation of the AUCC model agreement, multiple groups publically condemned Access Copyright, including OUSA </w:t>
      </w:r>
      <w:r>
        <w:rPr>
          <w:rFonts w:ascii="Times New Roman"/>
          <w:w w:val="110"/>
          <w:vertAlign w:val="superscript"/>
        </w:rPr>
        <w:t>26</w:t>
      </w:r>
      <w:r>
        <w:rPr>
          <w:rFonts w:ascii="Times New Roman"/>
          <w:w w:val="110"/>
          <w:vertAlign w:val="baseline"/>
        </w:rPr>
        <w:t> </w:t>
      </w:r>
      <w:r>
        <w:rPr>
          <w:rFonts w:ascii="Times New Roman"/>
          <w:w w:val="110"/>
          <w:vertAlign w:val="superscript"/>
        </w:rPr>
        <w:t>27</w:t>
      </w:r>
      <w:r>
        <w:rPr>
          <w:rFonts w:ascii="Times New Roman"/>
          <w:w w:val="110"/>
          <w:vertAlign w:val="baseline"/>
        </w:rPr>
        <w:t> </w:t>
      </w:r>
      <w:r>
        <w:rPr>
          <w:rFonts w:ascii="Times New Roman"/>
          <w:w w:val="110"/>
          <w:sz w:val="14"/>
          <w:vertAlign w:val="baseline"/>
        </w:rPr>
        <w:t>, </w:t>
      </w:r>
      <w:r>
        <w:rPr>
          <w:w w:val="110"/>
          <w:vertAlign w:val="baseline"/>
        </w:rPr>
        <w:t>CASA </w:t>
      </w:r>
      <w:r>
        <w:rPr>
          <w:rFonts w:ascii="Times New Roman"/>
          <w:w w:val="110"/>
          <w:vertAlign w:val="superscript"/>
        </w:rPr>
        <w:t>28</w:t>
      </w:r>
      <w:r>
        <w:rPr>
          <w:rFonts w:ascii="Times New Roman"/>
          <w:w w:val="110"/>
          <w:vertAlign w:val="baseline"/>
        </w:rPr>
        <w:t> </w:t>
      </w:r>
      <w:r>
        <w:rPr>
          <w:rFonts w:ascii="Times New Roman"/>
          <w:w w:val="110"/>
          <w:sz w:val="14"/>
          <w:vertAlign w:val="baseline"/>
        </w:rPr>
        <w:t>,  </w:t>
      </w:r>
      <w:r>
        <w:rPr>
          <w:w w:val="110"/>
          <w:vertAlign w:val="baseline"/>
        </w:rPr>
        <w:t>the Canadian Association of University Teachers (CAUT), the Canadian Federation of Students (CFS), </w:t>
      </w:r>
      <w:r>
        <w:rPr>
          <w:rFonts w:ascii="Times New Roman"/>
          <w:w w:val="110"/>
          <w:vertAlign w:val="superscript"/>
        </w:rPr>
        <w:t>29</w:t>
      </w:r>
      <w:r>
        <w:rPr>
          <w:rFonts w:ascii="Times New Roman"/>
          <w:w w:val="110"/>
          <w:vertAlign w:val="baseline"/>
        </w:rPr>
        <w:t> </w:t>
      </w:r>
      <w:r>
        <w:rPr>
          <w:w w:val="110"/>
          <w:vertAlign w:val="baseline"/>
        </w:rPr>
        <w:t>legal experts </w:t>
      </w:r>
      <w:r>
        <w:rPr>
          <w:rFonts w:ascii="Times New Roman"/>
          <w:w w:val="110"/>
          <w:vertAlign w:val="superscript"/>
        </w:rPr>
        <w:t>30</w:t>
      </w:r>
      <w:r>
        <w:rPr>
          <w:rFonts w:ascii="Times New Roman"/>
          <w:w w:val="110"/>
          <w:vertAlign w:val="baseline"/>
        </w:rPr>
        <w:t> </w:t>
      </w:r>
      <w:r>
        <w:rPr>
          <w:rFonts w:ascii="Times New Roman"/>
          <w:w w:val="110"/>
          <w:vertAlign w:val="superscript"/>
        </w:rPr>
        <w:t>31</w:t>
      </w:r>
      <w:r>
        <w:rPr>
          <w:rFonts w:ascii="Times New Roman"/>
          <w:w w:val="110"/>
          <w:vertAlign w:val="baseline"/>
        </w:rPr>
        <w:t> </w:t>
      </w:r>
      <w:r>
        <w:rPr>
          <w:rFonts w:ascii="Times New Roman"/>
          <w:w w:val="110"/>
          <w:sz w:val="14"/>
          <w:vertAlign w:val="baseline"/>
        </w:rPr>
        <w:t>, </w:t>
      </w:r>
      <w:r>
        <w:rPr>
          <w:w w:val="110"/>
          <w:vertAlign w:val="baseline"/>
        </w:rPr>
        <w:t>and multiple other stakeholders. These groups continue to maintain this position.</w:t>
      </w:r>
    </w:p>
    <w:p>
      <w:pPr>
        <w:pStyle w:val="BodyText"/>
        <w:spacing w:before="1"/>
        <w:rPr>
          <w:sz w:val="24"/>
        </w:rPr>
      </w:pPr>
    </w:p>
    <w:p>
      <w:pPr>
        <w:pStyle w:val="BodyText"/>
        <w:spacing w:line="288" w:lineRule="auto" w:before="1"/>
        <w:ind w:left="1808" w:right="1780" w:firstLine="724"/>
        <w:jc w:val="both"/>
        <w:rPr>
          <w:rFonts w:ascii="Times New Roman"/>
        </w:rPr>
      </w:pPr>
      <w:r>
        <w:rPr>
          <w:w w:val="110"/>
        </w:rPr>
        <w:t>The AUCC model agreement limits the storage, distribution, and sharing of copyright works. As well it allows access to student and faculty member e-mails, which has been hailed as an invasion of privacy. </w:t>
      </w:r>
      <w:r>
        <w:rPr>
          <w:rFonts w:ascii="Times New Roman"/>
          <w:w w:val="110"/>
          <w:vertAlign w:val="superscript"/>
        </w:rPr>
        <w:t>32</w:t>
      </w:r>
      <w:r>
        <w:rPr>
          <w:rFonts w:ascii="Times New Roman"/>
          <w:w w:val="110"/>
          <w:vertAlign w:val="baseline"/>
        </w:rPr>
        <w:t> </w:t>
      </w:r>
      <w:r>
        <w:rPr>
          <w:rFonts w:ascii="Times New Roman"/>
          <w:w w:val="110"/>
          <w:vertAlign w:val="superscript"/>
        </w:rPr>
        <w:t>33</w:t>
      </w:r>
    </w:p>
    <w:p>
      <w:pPr>
        <w:pStyle w:val="BodyText"/>
        <w:rPr>
          <w:rFonts w:ascii="Times New Roman"/>
          <w:sz w:val="24"/>
        </w:rPr>
      </w:pPr>
    </w:p>
    <w:p>
      <w:pPr>
        <w:pStyle w:val="BodyText"/>
        <w:spacing w:line="288" w:lineRule="auto"/>
        <w:ind w:left="1808" w:right="1778" w:firstLine="722"/>
        <w:jc w:val="both"/>
      </w:pPr>
      <w:r>
        <w:rPr>
          <w:w w:val="110"/>
        </w:rPr>
        <w:t>Furthermore, Access Copyright has been accused of unequal and questionable practices when distributing copyright royalt </w:t>
      </w:r>
      <w:r>
        <w:rPr>
          <w:spacing w:val="-5"/>
          <w:w w:val="110"/>
        </w:rPr>
        <w:t>ies.</w:t>
      </w:r>
      <w:r>
        <w:rPr>
          <w:rFonts w:ascii="Times New Roman"/>
          <w:spacing w:val="-5"/>
          <w:w w:val="110"/>
          <w:vertAlign w:val="superscript"/>
        </w:rPr>
        <w:t>34</w:t>
      </w:r>
      <w:r>
        <w:rPr>
          <w:rFonts w:ascii="Times New Roman"/>
          <w:spacing w:val="-5"/>
          <w:w w:val="110"/>
          <w:vertAlign w:val="baseline"/>
        </w:rPr>
        <w:t> </w:t>
      </w:r>
      <w:r>
        <w:rPr>
          <w:w w:val="110"/>
          <w:vertAlign w:val="baseline"/>
        </w:rPr>
        <w:t>A large portion (30%) of revenue is spent on administrative costs, while a further</w:t>
      </w:r>
      <w:r>
        <w:rPr>
          <w:spacing w:val="33"/>
          <w:w w:val="110"/>
          <w:vertAlign w:val="baseline"/>
        </w:rPr>
        <w:t> </w:t>
      </w:r>
      <w:r>
        <w:rPr>
          <w:w w:val="110"/>
          <w:vertAlign w:val="baseline"/>
        </w:rPr>
        <w:t>20% were sent to foreign organizations in</w:t>
      </w:r>
    </w:p>
    <w:p>
      <w:pPr>
        <w:pStyle w:val="BodyText"/>
      </w:pPr>
    </w:p>
    <w:p>
      <w:pPr>
        <w:pStyle w:val="BodyText"/>
        <w:spacing w:before="3"/>
        <w:rPr>
          <w:sz w:val="21"/>
        </w:rPr>
      </w:pPr>
      <w:r>
        <w:rPr/>
        <w:pict>
          <v:shape style="position:absolute;margin-left:89.420082pt;margin-top:14.373051pt;width:145.2pt;height:.1pt;mso-position-horizontal-relative:page;mso-position-vertical-relative:paragraph;z-index:-15715328;mso-wrap-distance-left:0;mso-wrap-distance-right:0" coordorigin="1788,287" coordsize="2904,0" path="m1788,287l4692,287e" filled="false" stroked="true" strokeweight=".240291pt" strokecolor="#000000">
            <v:path arrowok="t"/>
            <v:stroke dashstyle="solid"/>
            <w10:wrap type="topAndBottom"/>
          </v:shape>
        </w:pict>
      </w:r>
    </w:p>
    <w:p>
      <w:pPr>
        <w:spacing w:line="249" w:lineRule="auto" w:before="79"/>
        <w:ind w:left="1806" w:right="2323" w:firstLine="3"/>
        <w:jc w:val="left"/>
        <w:rPr>
          <w:sz w:val="16"/>
        </w:rPr>
      </w:pPr>
      <w:r>
        <w:rPr>
          <w:rFonts w:ascii="Times New Roman" w:hAnsi="Times New Roman"/>
          <w:w w:val="115"/>
          <w:position w:val="5"/>
          <w:sz w:val="11"/>
        </w:rPr>
        <w:t>26 </w:t>
      </w:r>
      <w:r>
        <w:rPr>
          <w:w w:val="115"/>
          <w:sz w:val="16"/>
        </w:rPr>
        <w:t>Chris Martin, "An Access Copyright Update" </w:t>
      </w:r>
      <w:hyperlink r:id="rId45">
        <w:r>
          <w:rPr>
            <w:w w:val="115"/>
            <w:sz w:val="16"/>
          </w:rPr>
          <w:t>http://www.ousa.ca/2012/06/21/an-access-copyright­</w:t>
        </w:r>
      </w:hyperlink>
      <w:r>
        <w:rPr>
          <w:w w:val="115"/>
          <w:sz w:val="16"/>
        </w:rPr>
        <w:t> update-by-chris-martin-</w:t>
      </w:r>
    </w:p>
    <w:p>
      <w:pPr>
        <w:spacing w:before="2"/>
        <w:ind w:left="1810" w:right="0" w:firstLine="0"/>
        <w:jc w:val="left"/>
        <w:rPr>
          <w:sz w:val="16"/>
        </w:rPr>
      </w:pPr>
      <w:r>
        <w:rPr>
          <w:w w:val="105"/>
          <w:sz w:val="16"/>
        </w:rPr>
        <w:t>june-21-2012/</w:t>
      </w:r>
    </w:p>
    <w:p>
      <w:pPr>
        <w:spacing w:line="249" w:lineRule="auto" w:before="8"/>
        <w:ind w:left="1810" w:right="938" w:hanging="1"/>
        <w:jc w:val="left"/>
        <w:rPr>
          <w:sz w:val="16"/>
        </w:rPr>
      </w:pPr>
      <w:r>
        <w:rPr>
          <w:rFonts w:ascii="Times New Roman" w:hAnsi="Times New Roman"/>
          <w:w w:val="115"/>
          <w:position w:val="5"/>
          <w:sz w:val="10"/>
        </w:rPr>
        <w:t>27 </w:t>
      </w:r>
      <w:r>
        <w:rPr>
          <w:w w:val="115"/>
          <w:sz w:val="16"/>
        </w:rPr>
        <w:t>Policy: Ancillary Fees. Ontario Undergraduate Student Alliance, </w:t>
      </w:r>
      <w:hyperlink r:id="rId35">
        <w:r>
          <w:rPr>
            <w:w w:val="115"/>
            <w:sz w:val="16"/>
          </w:rPr>
          <w:t>http://www.ousa.ca/wordpress/wp­</w:t>
        </w:r>
      </w:hyperlink>
      <w:r>
        <w:rPr>
          <w:w w:val="115"/>
          <w:sz w:val="16"/>
        </w:rPr>
        <w:t> content/uploads/2013/11/ AnciIlary-Fees-Novem ber-25-2013.pdf</w:t>
      </w:r>
    </w:p>
    <w:p>
      <w:pPr>
        <w:spacing w:line="249" w:lineRule="auto" w:before="2"/>
        <w:ind w:left="1812" w:right="2036" w:hanging="4"/>
        <w:jc w:val="left"/>
        <w:rPr>
          <w:sz w:val="16"/>
        </w:rPr>
      </w:pPr>
      <w:r>
        <w:rPr>
          <w:w w:val="110"/>
          <w:position w:val="5"/>
          <w:sz w:val="10"/>
        </w:rPr>
        <w:t>28 </w:t>
      </w:r>
      <w:r>
        <w:rPr>
          <w:w w:val="110"/>
          <w:sz w:val="16"/>
        </w:rPr>
        <w:t>Open Letter to the AUCC Concerning the Access Copyright Agreement. Canadian Alliance of Student Associations,</w:t>
      </w:r>
    </w:p>
    <w:p>
      <w:pPr>
        <w:spacing w:line="249" w:lineRule="auto" w:before="2"/>
        <w:ind w:left="1808" w:right="2036" w:firstLine="2"/>
        <w:jc w:val="left"/>
        <w:rPr>
          <w:sz w:val="16"/>
        </w:rPr>
      </w:pPr>
      <w:hyperlink r:id="rId51">
        <w:r>
          <w:rPr>
            <w:spacing w:val="-1"/>
            <w:w w:val="115"/>
            <w:sz w:val="16"/>
          </w:rPr>
          <w:t>http://www.casa-acae.com/release/open-letter-to-the-aucc-concerning-the-access-copyright-agreement/</w:t>
        </w:r>
      </w:hyperlink>
      <w:r>
        <w:rPr>
          <w:spacing w:val="-1"/>
          <w:w w:val="115"/>
          <w:sz w:val="16"/>
        </w:rPr>
        <w:t>  </w:t>
      </w:r>
      <w:r>
        <w:rPr>
          <w:rFonts w:ascii="Times New Roman"/>
          <w:w w:val="115"/>
          <w:position w:val="5"/>
          <w:sz w:val="11"/>
        </w:rPr>
        <w:t>29 </w:t>
      </w:r>
      <w:r>
        <w:rPr>
          <w:w w:val="115"/>
          <w:sz w:val="16"/>
        </w:rPr>
        <w:t>Joint Objection of the Canadian Federation of Students and the Canadian Association of University Teachers to the</w:t>
      </w:r>
      <w:r>
        <w:rPr>
          <w:spacing w:val="-9"/>
          <w:w w:val="115"/>
          <w:sz w:val="16"/>
        </w:rPr>
        <w:t> </w:t>
      </w:r>
      <w:r>
        <w:rPr>
          <w:w w:val="115"/>
          <w:sz w:val="16"/>
        </w:rPr>
        <w:t>Access</w:t>
      </w:r>
    </w:p>
    <w:p>
      <w:pPr>
        <w:spacing w:line="249" w:lineRule="auto" w:before="0"/>
        <w:ind w:left="1812" w:right="2036" w:hanging="4"/>
        <w:jc w:val="left"/>
        <w:rPr>
          <w:sz w:val="16"/>
        </w:rPr>
      </w:pPr>
      <w:r>
        <w:rPr>
          <w:w w:val="110"/>
          <w:sz w:val="16"/>
        </w:rPr>
        <w:t>Copyright Post-Secondary Educational Institution Tariff, 2014-2016, Joint release from the Canadian Association of University</w:t>
      </w:r>
    </w:p>
    <w:p>
      <w:pPr>
        <w:spacing w:line="249" w:lineRule="auto" w:before="2"/>
        <w:ind w:left="1812" w:right="2613" w:hanging="4"/>
        <w:jc w:val="left"/>
        <w:rPr>
          <w:sz w:val="16"/>
        </w:rPr>
      </w:pPr>
      <w:r>
        <w:rPr>
          <w:w w:val="115"/>
          <w:sz w:val="16"/>
        </w:rPr>
        <w:t>Teachers (CAUT) and Canadian Federation of Students (CFS), </w:t>
      </w:r>
      <w:hyperlink r:id="rId52">
        <w:r>
          <w:rPr>
            <w:w w:val="115"/>
            <w:sz w:val="16"/>
          </w:rPr>
          <w:t>http://www.caut.ca/docs/default­</w:t>
        </w:r>
      </w:hyperlink>
      <w:r>
        <w:rPr>
          <w:w w:val="115"/>
          <w:sz w:val="16"/>
        </w:rPr>
        <w:t> source/copyright/caut-cfs-</w:t>
      </w:r>
    </w:p>
    <w:p>
      <w:pPr>
        <w:spacing w:before="2"/>
        <w:ind w:left="1811" w:right="0" w:firstLine="0"/>
        <w:jc w:val="left"/>
        <w:rPr>
          <w:sz w:val="16"/>
        </w:rPr>
      </w:pPr>
      <w:r>
        <w:rPr>
          <w:w w:val="115"/>
          <w:sz w:val="16"/>
        </w:rPr>
        <w:t>objection-to-access-copyright-tariff-%282014-2016%29.pdf?sfvrsn=4</w:t>
      </w:r>
    </w:p>
    <w:p>
      <w:pPr>
        <w:spacing w:line="256" w:lineRule="auto" w:before="5"/>
        <w:ind w:left="1811" w:right="0" w:hanging="4"/>
        <w:jc w:val="left"/>
        <w:rPr>
          <w:sz w:val="16"/>
        </w:rPr>
      </w:pPr>
      <w:r>
        <w:rPr>
          <w:rFonts w:ascii="Times New Roman"/>
          <w:w w:val="115"/>
          <w:position w:val="5"/>
          <w:sz w:val="11"/>
        </w:rPr>
        <w:t>30</w:t>
      </w:r>
      <w:r>
        <w:rPr>
          <w:rFonts w:ascii="Times New Roman"/>
          <w:spacing w:val="-1"/>
          <w:w w:val="115"/>
          <w:position w:val="5"/>
          <w:sz w:val="11"/>
        </w:rPr>
        <w:t> </w:t>
      </w:r>
      <w:r>
        <w:rPr>
          <w:w w:val="115"/>
          <w:sz w:val="16"/>
        </w:rPr>
        <w:t>Michael</w:t>
      </w:r>
      <w:r>
        <w:rPr>
          <w:spacing w:val="-22"/>
          <w:w w:val="115"/>
          <w:sz w:val="16"/>
        </w:rPr>
        <w:t> </w:t>
      </w:r>
      <w:r>
        <w:rPr>
          <w:w w:val="115"/>
          <w:sz w:val="16"/>
        </w:rPr>
        <w:t>Geist:</w:t>
      </w:r>
      <w:r>
        <w:rPr>
          <w:spacing w:val="-24"/>
          <w:w w:val="115"/>
          <w:sz w:val="16"/>
        </w:rPr>
        <w:t> </w:t>
      </w:r>
      <w:r>
        <w:rPr>
          <w:w w:val="115"/>
          <w:sz w:val="16"/>
        </w:rPr>
        <w:t>"Access</w:t>
      </w:r>
      <w:r>
        <w:rPr>
          <w:spacing w:val="-22"/>
          <w:w w:val="115"/>
          <w:sz w:val="16"/>
        </w:rPr>
        <w:t> </w:t>
      </w:r>
      <w:r>
        <w:rPr>
          <w:w w:val="115"/>
          <w:sz w:val="16"/>
        </w:rPr>
        <w:t>Copyright's</w:t>
      </w:r>
      <w:r>
        <w:rPr>
          <w:spacing w:val="-19"/>
          <w:w w:val="115"/>
          <w:sz w:val="16"/>
        </w:rPr>
        <w:t> </w:t>
      </w:r>
      <w:r>
        <w:rPr>
          <w:w w:val="115"/>
          <w:sz w:val="16"/>
        </w:rPr>
        <w:t>Desperate</w:t>
      </w:r>
      <w:r>
        <w:rPr>
          <w:spacing w:val="-20"/>
          <w:w w:val="115"/>
          <w:sz w:val="16"/>
        </w:rPr>
        <w:t> </w:t>
      </w:r>
      <w:r>
        <w:rPr>
          <w:w w:val="115"/>
          <w:sz w:val="16"/>
        </w:rPr>
        <w:t>Declaration</w:t>
      </w:r>
      <w:r>
        <w:rPr>
          <w:spacing w:val="-20"/>
          <w:w w:val="115"/>
          <w:sz w:val="16"/>
        </w:rPr>
        <w:t> </w:t>
      </w:r>
      <w:r>
        <w:rPr>
          <w:w w:val="115"/>
          <w:sz w:val="16"/>
        </w:rPr>
        <w:t>of</w:t>
      </w:r>
      <w:r>
        <w:rPr>
          <w:spacing w:val="-20"/>
          <w:w w:val="115"/>
          <w:sz w:val="16"/>
        </w:rPr>
        <w:t> </w:t>
      </w:r>
      <w:r>
        <w:rPr>
          <w:w w:val="115"/>
          <w:sz w:val="16"/>
        </w:rPr>
        <w:t>War</w:t>
      </w:r>
      <w:r>
        <w:rPr>
          <w:spacing w:val="-20"/>
          <w:w w:val="115"/>
          <w:sz w:val="16"/>
        </w:rPr>
        <w:t> </w:t>
      </w:r>
      <w:r>
        <w:rPr>
          <w:w w:val="115"/>
          <w:sz w:val="16"/>
        </w:rPr>
        <w:t>Against</w:t>
      </w:r>
      <w:r>
        <w:rPr>
          <w:spacing w:val="-19"/>
          <w:w w:val="115"/>
          <w:sz w:val="16"/>
        </w:rPr>
        <w:t> </w:t>
      </w:r>
      <w:r>
        <w:rPr>
          <w:w w:val="115"/>
          <w:sz w:val="16"/>
        </w:rPr>
        <w:t>Fair</w:t>
      </w:r>
      <w:r>
        <w:rPr>
          <w:spacing w:val="-23"/>
          <w:w w:val="115"/>
          <w:sz w:val="16"/>
        </w:rPr>
        <w:t> </w:t>
      </w:r>
      <w:r>
        <w:rPr>
          <w:w w:val="115"/>
          <w:sz w:val="16"/>
        </w:rPr>
        <w:t>Dealing". </w:t>
      </w:r>
      <w:hyperlink r:id="rId48">
        <w:r>
          <w:rPr>
            <w:w w:val="115"/>
            <w:sz w:val="16"/>
          </w:rPr>
          <w:t>http://www.michaelgeist.ca/content/view/6818/125/</w:t>
        </w:r>
      </w:hyperlink>
    </w:p>
    <w:p>
      <w:pPr>
        <w:spacing w:line="175" w:lineRule="exact" w:before="0"/>
        <w:ind w:left="1808" w:right="0" w:firstLine="0"/>
        <w:jc w:val="left"/>
        <w:rPr>
          <w:sz w:val="16"/>
        </w:rPr>
      </w:pPr>
      <w:r>
        <w:rPr>
          <w:w w:val="110"/>
          <w:position w:val="5"/>
          <w:sz w:val="10"/>
        </w:rPr>
        <w:t>31 </w:t>
      </w:r>
      <w:r>
        <w:rPr>
          <w:w w:val="110"/>
          <w:sz w:val="16"/>
        </w:rPr>
        <w:t>Ariel Katz, "Access? Copyright!" </w:t>
      </w:r>
      <w:hyperlink r:id="rId49">
        <w:r>
          <w:rPr>
            <w:w w:val="110"/>
            <w:sz w:val="16"/>
          </w:rPr>
          <w:t>http://arielkatz.org/archives/1273</w:t>
        </w:r>
      </w:hyperlink>
    </w:p>
    <w:p>
      <w:pPr>
        <w:spacing w:line="186" w:lineRule="exact" w:before="6"/>
        <w:ind w:left="1808" w:right="0" w:firstLine="0"/>
        <w:jc w:val="left"/>
        <w:rPr>
          <w:sz w:val="16"/>
        </w:rPr>
      </w:pPr>
      <w:r>
        <w:rPr>
          <w:rFonts w:ascii="Times New Roman"/>
          <w:w w:val="110"/>
          <w:position w:val="5"/>
          <w:sz w:val="11"/>
        </w:rPr>
        <w:t>32 </w:t>
      </w:r>
      <w:r>
        <w:rPr>
          <w:w w:val="110"/>
          <w:sz w:val="16"/>
        </w:rPr>
        <w:t>A Bad Deal: AUCC/Access Copyright Model License Agreement</w:t>
      </w:r>
    </w:p>
    <w:p>
      <w:pPr>
        <w:spacing w:before="0"/>
        <w:ind w:left="1811" w:right="0" w:firstLine="0"/>
        <w:jc w:val="left"/>
        <w:rPr>
          <w:sz w:val="16"/>
        </w:rPr>
      </w:pPr>
      <w:hyperlink r:id="rId53">
        <w:r>
          <w:rPr>
            <w:w w:val="105"/>
            <w:sz w:val="16"/>
          </w:rPr>
          <w:t>http://www.ca ut.ca/news/2012/05/22/a-bad-d </w:t>
        </w:r>
      </w:hyperlink>
      <w:r>
        <w:rPr>
          <w:w w:val="105"/>
          <w:sz w:val="16"/>
        </w:rPr>
        <w:t>eaI-aucc-access-copyright-mode</w:t>
      </w:r>
      <w:r>
        <w:rPr>
          <w:rFonts w:ascii="Times New Roman"/>
          <w:w w:val="105"/>
          <w:sz w:val="17"/>
        </w:rPr>
        <w:t>1-1 </w:t>
      </w:r>
      <w:r>
        <w:rPr>
          <w:sz w:val="16"/>
        </w:rPr>
        <w:t>ice </w:t>
      </w:r>
      <w:r>
        <w:rPr>
          <w:w w:val="105"/>
          <w:sz w:val="16"/>
        </w:rPr>
        <w:t>nse-agreement</w:t>
      </w:r>
    </w:p>
    <w:p>
      <w:pPr>
        <w:spacing w:line="249" w:lineRule="auto" w:before="2"/>
        <w:ind w:left="1812" w:right="2036" w:hanging="5"/>
        <w:jc w:val="left"/>
        <w:rPr>
          <w:sz w:val="16"/>
        </w:rPr>
      </w:pPr>
      <w:r>
        <w:rPr>
          <w:rFonts w:ascii="Times New Roman"/>
          <w:w w:val="110"/>
          <w:position w:val="5"/>
          <w:sz w:val="11"/>
        </w:rPr>
        <w:t>33 </w:t>
      </w:r>
      <w:r>
        <w:rPr>
          <w:w w:val="110"/>
          <w:sz w:val="16"/>
        </w:rPr>
        <w:t>Open Letter to the AUCC Concerning the Access Copyright Agreement. Canadian Alliance of Student Associations,</w:t>
      </w:r>
    </w:p>
    <w:p>
      <w:pPr>
        <w:spacing w:before="2"/>
        <w:ind w:left="1811" w:right="0" w:firstLine="0"/>
        <w:jc w:val="left"/>
        <w:rPr>
          <w:sz w:val="16"/>
        </w:rPr>
      </w:pPr>
      <w:hyperlink r:id="rId51">
        <w:r>
          <w:rPr>
            <w:w w:val="115"/>
            <w:sz w:val="16"/>
          </w:rPr>
          <w:t>http://www.casa-acae.com/release/open-letter-to-the-aucc-concerning-the-access-copyright-agreement/</w:t>
        </w:r>
      </w:hyperlink>
    </w:p>
    <w:p>
      <w:pPr>
        <w:spacing w:before="6"/>
        <w:ind w:left="1808" w:right="0" w:firstLine="0"/>
        <w:jc w:val="left"/>
        <w:rPr>
          <w:sz w:val="16"/>
        </w:rPr>
      </w:pPr>
      <w:r>
        <w:rPr>
          <w:rFonts w:ascii="Times New Roman"/>
          <w:w w:val="110"/>
          <w:position w:val="5"/>
          <w:sz w:val="11"/>
        </w:rPr>
        <w:t>34 </w:t>
      </w:r>
      <w:r>
        <w:rPr>
          <w:w w:val="110"/>
          <w:sz w:val="16"/>
        </w:rPr>
        <w:t>Backgrounder: Access Copyright</w:t>
      </w:r>
    </w:p>
    <w:p>
      <w:pPr>
        <w:spacing w:before="8"/>
        <w:ind w:left="1811" w:right="0" w:firstLine="0"/>
        <w:jc w:val="left"/>
        <w:rPr>
          <w:sz w:val="16"/>
        </w:rPr>
      </w:pPr>
      <w:hyperlink r:id="rId54">
        <w:r>
          <w:rPr>
            <w:w w:val="115"/>
            <w:sz w:val="16"/>
          </w:rPr>
          <w:t>http://cfsontario.ca/downIoads/CFS-AccessCopyright-Backgrounder.pdf</w:t>
        </w:r>
      </w:hyperlink>
    </w:p>
    <w:p>
      <w:pPr>
        <w:spacing w:after="0"/>
        <w:jc w:val="left"/>
        <w:rPr>
          <w:sz w:val="16"/>
        </w:rPr>
        <w:sectPr>
          <w:pgSz w:w="12240" w:h="15840"/>
          <w:pgMar w:top="1500" w:bottom="280" w:left="0" w:right="0"/>
        </w:sectPr>
      </w:pPr>
    </w:p>
    <w:p>
      <w:pPr>
        <w:pStyle w:val="BodyText"/>
        <w:spacing w:line="288" w:lineRule="auto" w:before="86"/>
        <w:ind w:left="1809" w:right="1780" w:firstLine="2"/>
        <w:jc w:val="both"/>
      </w:pPr>
      <w:r>
        <w:rPr>
          <w:w w:val="110"/>
        </w:rPr>
        <w:t>2011, majority of which were in the United St at es.</w:t>
      </w:r>
      <w:r>
        <w:rPr>
          <w:rFonts w:ascii="Times New Roman"/>
          <w:w w:val="110"/>
          <w:vertAlign w:val="superscript"/>
        </w:rPr>
        <w:t>35</w:t>
      </w:r>
      <w:r>
        <w:rPr>
          <w:rFonts w:ascii="Times New Roman"/>
          <w:w w:val="110"/>
          <w:vertAlign w:val="baseline"/>
        </w:rPr>
        <w:t> </w:t>
      </w:r>
      <w:r>
        <w:rPr>
          <w:w w:val="110"/>
          <w:vertAlign w:val="baseline"/>
        </w:rPr>
        <w:t>Students are not aware of these controversial practices associated with Access Copyright and the copyright agreement signed by McMaster University. As such, they remain ignorant of the issue and lack the tools to act in an appropriate and well-informed manner.</w:t>
      </w:r>
    </w:p>
    <w:p>
      <w:pPr>
        <w:pStyle w:val="BodyText"/>
        <w:spacing w:before="8"/>
        <w:rPr>
          <w:sz w:val="16"/>
        </w:rPr>
      </w:pPr>
      <w:r>
        <w:rPr/>
        <w:pict>
          <v:shape style="position:absolute;margin-left:89.420082pt;margin-top:11.829453pt;width:433.65pt;height:.1pt;mso-position-horizontal-relative:page;mso-position-vertical-relative:paragraph;z-index:-15714816;mso-wrap-distance-left:0;mso-wrap-distance-right:0" coordorigin="1788,237" coordsize="8673,0" path="m1788,237l10461,237e" filled="false" stroked="true" strokeweight=".480582pt" strokecolor="#000000">
            <v:path arrowok="t"/>
            <v:stroke dashstyle="solid"/>
            <w10:wrap type="topAndBottom"/>
          </v:shape>
        </w:pict>
      </w:r>
    </w:p>
    <w:p>
      <w:pPr>
        <w:pStyle w:val="BodyText"/>
        <w:spacing w:line="249" w:lineRule="auto"/>
        <w:ind w:left="3608" w:right="2036" w:hanging="1557"/>
      </w:pPr>
      <w:r>
        <w:rPr>
          <w:b/>
          <w:w w:val="110"/>
          <w:sz w:val="22"/>
        </w:rPr>
        <w:t>Recommendation One: </w:t>
      </w:r>
      <w:r>
        <w:rPr>
          <w:w w:val="110"/>
        </w:rPr>
        <w:t>Terminate the agreement between McMaster University and Access Copyright at the earliest possible date.</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1"/>
      </w:pPr>
    </w:p>
    <w:p>
      <w:pPr>
        <w:pStyle w:val="BodyText"/>
        <w:spacing w:line="288" w:lineRule="auto"/>
        <w:ind w:left="1808" w:right="1774" w:firstLine="720"/>
        <w:jc w:val="both"/>
        <w:rPr>
          <w:rFonts w:ascii="Times New Roman"/>
        </w:rPr>
      </w:pPr>
      <w:r>
        <w:rPr>
          <w:w w:val="105"/>
        </w:rPr>
        <w:t>In December 2013, the University  of  Toronto  and  Western  University  both formally ended their agreements with Access Copyright. </w:t>
      </w:r>
      <w:r>
        <w:rPr>
          <w:rFonts w:ascii="Times New Roman"/>
          <w:w w:val="105"/>
          <w:vertAlign w:val="superscript"/>
        </w:rPr>
        <w:t>36</w:t>
      </w:r>
      <w:r>
        <w:rPr>
          <w:rFonts w:ascii="Times New Roman"/>
          <w:w w:val="105"/>
          <w:vertAlign w:val="baseline"/>
        </w:rPr>
        <w:t> </w:t>
      </w:r>
      <w:r>
        <w:rPr>
          <w:rFonts w:ascii="Times New Roman"/>
          <w:w w:val="105"/>
          <w:vertAlign w:val="superscript"/>
        </w:rPr>
        <w:t>37</w:t>
      </w:r>
      <w:r>
        <w:rPr>
          <w:rFonts w:ascii="Times New Roman"/>
          <w:w w:val="105"/>
          <w:vertAlign w:val="baseline"/>
        </w:rPr>
        <w:t> </w:t>
      </w:r>
      <w:r>
        <w:rPr>
          <w:w w:val="105"/>
          <w:vertAlign w:val="baseline"/>
        </w:rPr>
        <w:t>A  Western  University statement from December 11 2013 read, "During the  term  of  the current  agreement,  a new federal Copyright Modernization Act was passed into law in 2012 and the Supreme Court of Canada also issued rulings that have altered the landscape considerably with respect to fair dealing and the use of published materials for education without seeking permission of the copyright holder or paying a royalty."</w:t>
      </w:r>
      <w:r>
        <w:rPr>
          <w:spacing w:val="23"/>
          <w:w w:val="105"/>
          <w:vertAlign w:val="baseline"/>
        </w:rPr>
        <w:t> </w:t>
      </w:r>
      <w:r>
        <w:rPr>
          <w:rFonts w:ascii="Times New Roman"/>
          <w:w w:val="105"/>
          <w:vertAlign w:val="superscript"/>
        </w:rPr>
        <w:t>38</w:t>
      </w:r>
    </w:p>
    <w:p>
      <w:pPr>
        <w:pStyle w:val="BodyText"/>
        <w:spacing w:before="1"/>
        <w:rPr>
          <w:rFonts w:ascii="Times New Roman"/>
          <w:sz w:val="24"/>
        </w:rPr>
      </w:pPr>
    </w:p>
    <w:p>
      <w:pPr>
        <w:pStyle w:val="BodyText"/>
        <w:spacing w:line="288" w:lineRule="auto" w:before="1"/>
        <w:ind w:left="1806" w:right="1774" w:firstLine="726"/>
        <w:jc w:val="both"/>
      </w:pPr>
      <w:r>
        <w:rPr>
          <w:w w:val="110"/>
        </w:rPr>
        <w:t>Multiple other large Canadian institutions, such as the University of British Columbia, Carleton University, Queen's University, and the University of Guelph do not currently have agreements with Access Copyright, preferring to operate using a system of education, information and services when it comes to copyright. Their actions and progress should serve as an example by which McMaster University can also operate without a license with Access Copyright. Moreover, ending the agreement between McMaster University and Access Copyright will considerably reduce costs for the University by over $650,000/year, which can be directly transferred into savings for students.</w:t>
      </w:r>
    </w:p>
    <w:p>
      <w:pPr>
        <w:pStyle w:val="BodyText"/>
        <w:spacing w:before="1"/>
        <w:rPr>
          <w:sz w:val="17"/>
        </w:rPr>
      </w:pPr>
      <w:r>
        <w:rPr/>
        <w:pict>
          <v:shape style="position:absolute;margin-left:89.420082pt;margin-top:12.058878pt;width:433.65pt;height:.1pt;mso-position-horizontal-relative:page;mso-position-vertical-relative:paragraph;z-index:-15713792;mso-wrap-distance-left:0;mso-wrap-distance-right:0" coordorigin="1788,241" coordsize="8673,0" path="m1788,241l10461,241e" filled="false" stroked="true" strokeweight=".480582pt" strokecolor="#000000">
            <v:path arrowok="t"/>
            <v:stroke dashstyle="solid"/>
            <w10:wrap type="topAndBottom"/>
          </v:shape>
        </w:pict>
      </w:r>
    </w:p>
    <w:p>
      <w:pPr>
        <w:pStyle w:val="BodyText"/>
        <w:spacing w:line="249" w:lineRule="auto"/>
        <w:ind w:left="3683" w:right="2036" w:hanging="1667"/>
      </w:pPr>
      <w:r>
        <w:rPr>
          <w:b/>
          <w:w w:val="110"/>
          <w:sz w:val="22"/>
        </w:rPr>
        <w:t>Recommendation Two: </w:t>
      </w:r>
      <w:r>
        <w:rPr>
          <w:w w:val="110"/>
        </w:rPr>
        <w:t>Adopt and distribute a set of fair dealing guidelines that is easily accessible by faculty, staff, and students.</w:t>
      </w:r>
    </w:p>
    <w:p>
      <w:pPr>
        <w:pStyle w:val="BodyText"/>
        <w:spacing w:line="20" w:lineRule="exact"/>
        <w:ind w:left="1780"/>
        <w:rPr>
          <w:sz w:val="2"/>
        </w:rPr>
      </w:pPr>
      <w:r>
        <w:rPr>
          <w:sz w:val="2"/>
        </w:rPr>
        <w:pict>
          <v:group style="width:433.65pt;height:.75pt;mso-position-horizontal-relative:char;mso-position-vertical-relative:line" coordorigin="0,0" coordsize="8673,15">
            <v:line style="position:absolute" from="0,7" to="8673,7" stroked="true" strokeweight=".720873pt" strokecolor="#000000">
              <v:stroke dashstyle="solid"/>
            </v:line>
          </v:group>
        </w:pict>
      </w:r>
      <w:r>
        <w:rPr>
          <w:sz w:val="2"/>
        </w:rPr>
      </w:r>
    </w:p>
    <w:p>
      <w:pPr>
        <w:pStyle w:val="BodyText"/>
        <w:spacing w:before="1"/>
      </w:pPr>
    </w:p>
    <w:p>
      <w:pPr>
        <w:pStyle w:val="BodyText"/>
        <w:spacing w:line="288" w:lineRule="auto"/>
        <w:ind w:left="1808" w:right="1770" w:firstLine="724"/>
        <w:jc w:val="both"/>
      </w:pPr>
      <w:r>
        <w:rPr>
          <w:w w:val="110"/>
        </w:rPr>
        <w:t>Both universities have taken careful, yet logical steps to ensuring that any copying done by university faculty, staff, or students is either (a) already  licensed through their multimillion dollar library acquisitions, or (b) copied in a manner  that  is  fair. For example, the University of Toronto has created multiple guidelines for faculty members to follow when providing digital or printed copies of copyrighted material to their classes and continues to ensure all instructors are kept up to date with</w:t>
      </w:r>
      <w:r>
        <w:rPr>
          <w:spacing w:val="4"/>
          <w:w w:val="110"/>
        </w:rPr>
        <w:t> </w:t>
      </w:r>
      <w:r>
        <w:rPr>
          <w:w w:val="110"/>
        </w:rPr>
        <w:t>new</w:t>
      </w:r>
    </w:p>
    <w:p>
      <w:pPr>
        <w:pStyle w:val="BodyText"/>
      </w:pPr>
    </w:p>
    <w:p>
      <w:pPr>
        <w:pStyle w:val="BodyText"/>
        <w:spacing w:before="7"/>
        <w:rPr>
          <w:sz w:val="28"/>
        </w:rPr>
      </w:pPr>
      <w:r>
        <w:rPr/>
        <w:pict>
          <v:shape style="position:absolute;margin-left:89.420082pt;margin-top:18.692829pt;width:145.2pt;height:.1pt;mso-position-horizontal-relative:page;mso-position-vertical-relative:paragraph;z-index:-15712768;mso-wrap-distance-left:0;mso-wrap-distance-right:0" coordorigin="1788,374" coordsize="2904,0" path="m1788,374l4692,374e" filled="false" stroked="true" strokeweight=".480582pt" strokecolor="#000000">
            <v:path arrowok="t"/>
            <v:stroke dashstyle="solid"/>
            <w10:wrap type="topAndBottom"/>
          </v:shape>
        </w:pict>
      </w:r>
    </w:p>
    <w:p>
      <w:pPr>
        <w:spacing w:line="249" w:lineRule="auto" w:before="77"/>
        <w:ind w:left="1811" w:right="4838" w:hanging="4"/>
        <w:jc w:val="left"/>
        <w:rPr>
          <w:sz w:val="16"/>
        </w:rPr>
      </w:pPr>
      <w:r>
        <w:rPr>
          <w:rFonts w:ascii="Times New Roman"/>
          <w:w w:val="115"/>
          <w:position w:val="5"/>
          <w:sz w:val="11"/>
        </w:rPr>
        <w:t>35 </w:t>
      </w:r>
      <w:r>
        <w:rPr>
          <w:w w:val="115"/>
          <w:sz w:val="16"/>
        </w:rPr>
        <w:t>The Economics Behind Access Copyright </w:t>
      </w:r>
      <w:hyperlink r:id="rId55">
        <w:r>
          <w:rPr>
            <w:w w:val="115"/>
            <w:sz w:val="16"/>
          </w:rPr>
          <w:t>http://www.michaelgeist.ca/2011/05/economics-of-access-copyright/</w:t>
        </w:r>
      </w:hyperlink>
    </w:p>
    <w:p>
      <w:pPr>
        <w:spacing w:line="254" w:lineRule="auto" w:before="0"/>
        <w:ind w:left="1811" w:right="2236" w:hanging="4"/>
        <w:jc w:val="left"/>
        <w:rPr>
          <w:sz w:val="16"/>
        </w:rPr>
      </w:pPr>
      <w:r>
        <w:rPr>
          <w:rFonts w:ascii="Times New Roman" w:hAnsi="Times New Roman"/>
          <w:w w:val="110"/>
          <w:position w:val="5"/>
          <w:sz w:val="11"/>
        </w:rPr>
        <w:t>36</w:t>
      </w:r>
      <w:r>
        <w:rPr>
          <w:w w:val="110"/>
          <w:sz w:val="16"/>
        </w:rPr>
        <w:t>University of Toronto's license with Access Copyright set to end, December </w:t>
      </w:r>
      <w:r>
        <w:rPr>
          <w:sz w:val="16"/>
        </w:rPr>
        <w:t>11, </w:t>
      </w:r>
      <w:r>
        <w:rPr>
          <w:w w:val="110"/>
          <w:sz w:val="16"/>
        </w:rPr>
        <w:t>2013. </w:t>
      </w:r>
      <w:hyperlink r:id="rId56">
        <w:r>
          <w:rPr>
            <w:color w:val="0000FF"/>
            <w:w w:val="110"/>
            <w:sz w:val="16"/>
          </w:rPr>
          <w:t>http://media.utoronto.ca/media-  </w:t>
        </w:r>
      </w:hyperlink>
      <w:r>
        <w:rPr>
          <w:color w:val="0000FF"/>
          <w:w w:val="110"/>
          <w:sz w:val="16"/>
        </w:rPr>
        <w:t>releases/university-of-torontos-Iicense-with-access-copyright-set-to­ end/</w:t>
      </w:r>
    </w:p>
    <w:p>
      <w:pPr>
        <w:spacing w:line="176" w:lineRule="exact" w:before="0"/>
        <w:ind w:left="1808" w:right="0" w:firstLine="0"/>
        <w:jc w:val="left"/>
        <w:rPr>
          <w:sz w:val="16"/>
        </w:rPr>
      </w:pPr>
      <w:r>
        <w:rPr>
          <w:w w:val="105"/>
          <w:position w:val="5"/>
          <w:sz w:val="10"/>
        </w:rPr>
        <w:t>37</w:t>
      </w:r>
      <w:r>
        <w:rPr>
          <w:w w:val="105"/>
          <w:sz w:val="16"/>
        </w:rPr>
        <w:t>Western Statement on Access Copyright Negotiations, Dec. </w:t>
      </w:r>
      <w:r>
        <w:rPr>
          <w:sz w:val="16"/>
        </w:rPr>
        <w:t>11, </w:t>
      </w:r>
      <w:r>
        <w:rPr>
          <w:w w:val="105"/>
          <w:sz w:val="16"/>
        </w:rPr>
        <w:t>2013.</w:t>
      </w:r>
    </w:p>
    <w:p>
      <w:pPr>
        <w:spacing w:line="249" w:lineRule="auto" w:before="8"/>
        <w:ind w:left="1809" w:right="938" w:firstLine="1"/>
        <w:jc w:val="left"/>
        <w:rPr>
          <w:sz w:val="16"/>
        </w:rPr>
      </w:pPr>
      <w:hyperlink r:id="rId57">
        <w:r>
          <w:rPr>
            <w:color w:val="0000FF"/>
            <w:spacing w:val="-1"/>
            <w:w w:val="115"/>
            <w:sz w:val="16"/>
          </w:rPr>
          <w:t>http://communications.uwo.ca/western_news/stories/2013/December/western_statement_on_access_cop</w:t>
        </w:r>
      </w:hyperlink>
      <w:r>
        <w:rPr>
          <w:color w:val="0000FF"/>
          <w:spacing w:val="-1"/>
          <w:w w:val="115"/>
          <w:sz w:val="16"/>
        </w:rPr>
        <w:t> </w:t>
      </w:r>
      <w:r>
        <w:rPr>
          <w:color w:val="0000FF"/>
          <w:w w:val="115"/>
          <w:sz w:val="16"/>
        </w:rPr>
        <w:t>yright_negotiation</w:t>
      </w:r>
      <w:r>
        <w:rPr>
          <w:color w:val="0000FF"/>
          <w:spacing w:val="-14"/>
          <w:w w:val="115"/>
          <w:sz w:val="16"/>
        </w:rPr>
        <w:t> </w:t>
      </w:r>
      <w:r>
        <w:rPr>
          <w:color w:val="0000FF"/>
          <w:w w:val="115"/>
          <w:sz w:val="16"/>
        </w:rPr>
        <w:t>s.html</w:t>
      </w:r>
    </w:p>
    <w:p>
      <w:pPr>
        <w:pStyle w:val="BodyText"/>
        <w:rPr>
          <w:sz w:val="18"/>
        </w:rPr>
      </w:pPr>
    </w:p>
    <w:p>
      <w:pPr>
        <w:pStyle w:val="BodyText"/>
        <w:spacing w:before="6"/>
        <w:rPr>
          <w:sz w:val="19"/>
        </w:rPr>
      </w:pPr>
    </w:p>
    <w:p>
      <w:pPr>
        <w:spacing w:line="249" w:lineRule="auto" w:before="0"/>
        <w:ind w:left="1809" w:right="938" w:hanging="2"/>
        <w:jc w:val="left"/>
        <w:rPr>
          <w:sz w:val="16"/>
        </w:rPr>
      </w:pPr>
      <w:r>
        <w:rPr>
          <w:rFonts w:ascii="Times New Roman"/>
          <w:w w:val="110"/>
          <w:position w:val="5"/>
          <w:sz w:val="11"/>
        </w:rPr>
        <w:t>38</w:t>
      </w:r>
      <w:r>
        <w:rPr>
          <w:w w:val="110"/>
          <w:sz w:val="16"/>
        </w:rPr>
        <w:t>Western Statement on Access Copyright Negotiations, Dec. </w:t>
      </w:r>
      <w:r>
        <w:rPr>
          <w:sz w:val="16"/>
        </w:rPr>
        <w:t>11, </w:t>
      </w:r>
      <w:r>
        <w:rPr>
          <w:w w:val="110"/>
          <w:sz w:val="16"/>
        </w:rPr>
        <w:t>2013. </w:t>
      </w:r>
      <w:hyperlink r:id="rId57">
        <w:r>
          <w:rPr>
            <w:color w:val="0000FF"/>
            <w:spacing w:val="-1"/>
            <w:w w:val="110"/>
            <w:sz w:val="16"/>
          </w:rPr>
          <w:t>http://communications.uwo.ca/western_news/stories/2013/December/western_statement_on_access_cop</w:t>
        </w:r>
      </w:hyperlink>
      <w:r>
        <w:rPr>
          <w:color w:val="0000FF"/>
          <w:spacing w:val="-1"/>
          <w:w w:val="110"/>
          <w:sz w:val="16"/>
        </w:rPr>
        <w:t> </w:t>
      </w:r>
      <w:r>
        <w:rPr>
          <w:color w:val="0000FF"/>
          <w:w w:val="110"/>
          <w:sz w:val="16"/>
        </w:rPr>
        <w:t>yright_negotiation</w:t>
      </w:r>
      <w:r>
        <w:rPr>
          <w:color w:val="0000FF"/>
          <w:spacing w:val="-6"/>
          <w:w w:val="110"/>
          <w:sz w:val="16"/>
        </w:rPr>
        <w:t> </w:t>
      </w:r>
      <w:r>
        <w:rPr>
          <w:color w:val="0000FF"/>
          <w:w w:val="110"/>
          <w:sz w:val="16"/>
        </w:rPr>
        <w:t>s.html</w:t>
      </w:r>
    </w:p>
    <w:p>
      <w:pPr>
        <w:spacing w:after="0" w:line="249" w:lineRule="auto"/>
        <w:jc w:val="left"/>
        <w:rPr>
          <w:sz w:val="16"/>
        </w:rPr>
        <w:sectPr>
          <w:pgSz w:w="12240" w:h="15840"/>
          <w:pgMar w:top="1360" w:bottom="280" w:left="0" w:right="0"/>
        </w:sectPr>
      </w:pPr>
    </w:p>
    <w:p>
      <w:pPr>
        <w:pStyle w:val="BodyText"/>
        <w:spacing w:line="285" w:lineRule="auto" w:before="86"/>
        <w:ind w:left="1809" w:right="1831" w:firstLine="1"/>
      </w:pPr>
      <w:r>
        <w:rPr>
          <w:w w:val="110"/>
        </w:rPr>
        <w:t>develop ment s.</w:t>
      </w:r>
      <w:r>
        <w:rPr>
          <w:rFonts w:ascii="Times New Roman"/>
          <w:w w:val="110"/>
          <w:vertAlign w:val="superscript"/>
        </w:rPr>
        <w:t>39</w:t>
      </w:r>
      <w:r>
        <w:rPr>
          <w:rFonts w:ascii="Times New Roman"/>
          <w:w w:val="110"/>
          <w:vertAlign w:val="baseline"/>
        </w:rPr>
        <w:t> </w:t>
      </w:r>
      <w:r>
        <w:rPr>
          <w:w w:val="110"/>
          <w:vertAlign w:val="baseline"/>
        </w:rPr>
        <w:t>This due diligence on the part of the university is important to ensure that any/all copyrighted material does not infringe the Copyright Act of Canada.</w:t>
      </w:r>
    </w:p>
    <w:p>
      <w:pPr>
        <w:pStyle w:val="BodyText"/>
        <w:rPr>
          <w:sz w:val="17"/>
        </w:rPr>
      </w:pPr>
      <w:r>
        <w:rPr/>
        <w:pict>
          <v:shape style="position:absolute;margin-left:89.420082pt;margin-top:12.023638pt;width:433.65pt;height:.1pt;mso-position-horizontal-relative:page;mso-position-vertical-relative:paragraph;z-index:-15712256;mso-wrap-distance-left:0;mso-wrap-distance-right:0" coordorigin="1788,240" coordsize="8673,0" path="m1788,240l10461,240e" filled="false" stroked="true" strokeweight=".480582pt" strokecolor="#000000">
            <v:path arrowok="t"/>
            <v:stroke dashstyle="solid"/>
            <w10:wrap type="topAndBottom"/>
          </v:shape>
        </w:pict>
      </w:r>
    </w:p>
    <w:p>
      <w:pPr>
        <w:pStyle w:val="BodyText"/>
        <w:spacing w:line="249" w:lineRule="auto"/>
        <w:ind w:left="2009" w:right="1990"/>
        <w:jc w:val="center"/>
      </w:pPr>
      <w:r>
        <w:rPr>
          <w:b/>
          <w:w w:val="110"/>
          <w:sz w:val="22"/>
        </w:rPr>
        <w:t>Recommendation Three: </w:t>
      </w:r>
      <w:r>
        <w:rPr>
          <w:w w:val="110"/>
        </w:rPr>
        <w:t>Appoint a legal copyright consultant within the libraries to advise the McMaster community when issues of fair use arise.</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1"/>
      </w:pPr>
    </w:p>
    <w:p>
      <w:pPr>
        <w:pStyle w:val="BodyText"/>
        <w:spacing w:line="288" w:lineRule="auto"/>
        <w:ind w:left="1809" w:right="1783" w:firstLine="724"/>
        <w:jc w:val="both"/>
        <w:rPr>
          <w:rFonts w:ascii="Times New Roman"/>
        </w:rPr>
      </w:pPr>
      <w:r>
        <w:rPr>
          <w:w w:val="110"/>
        </w:rPr>
        <w:t>The University of Waterloo operates under a similar model of due diligence through the use of copyright guidelines, and an in-house librarian team who act in the capacity of copyright legal consultants, at a far smaller cost than Access Copyrig</w:t>
      </w:r>
      <w:r>
        <w:rPr>
          <w:spacing w:val="51"/>
          <w:w w:val="110"/>
        </w:rPr>
        <w:t> </w:t>
      </w:r>
      <w:r>
        <w:rPr>
          <w:w w:val="110"/>
        </w:rPr>
        <w:t>ht.</w:t>
      </w:r>
      <w:r>
        <w:rPr>
          <w:rFonts w:ascii="Times New Roman"/>
          <w:w w:val="110"/>
          <w:vertAlign w:val="superscript"/>
        </w:rPr>
        <w:t>40</w:t>
      </w:r>
    </w:p>
    <w:p>
      <w:pPr>
        <w:pStyle w:val="BodyText"/>
        <w:spacing w:before="1"/>
        <w:rPr>
          <w:rFonts w:ascii="Times New Roman"/>
          <w:sz w:val="24"/>
        </w:rPr>
      </w:pPr>
    </w:p>
    <w:p>
      <w:pPr>
        <w:pStyle w:val="BodyText"/>
        <w:spacing w:line="288" w:lineRule="auto"/>
        <w:ind w:left="1806" w:right="1779" w:firstLine="726"/>
        <w:jc w:val="both"/>
      </w:pPr>
      <w:r>
        <w:rPr>
          <w:w w:val="110"/>
        </w:rPr>
        <w:t>McMaster University should adopt a similar structure and appoint a legal expert to ensure that the actions of students and staff do not violate the Copyright Act of Canada. This is crucial in order to avoid legal skirmishes such as the one between York University and Access Copyright in April 2013.</w:t>
      </w:r>
      <w:r>
        <w:rPr>
          <w:w w:val="110"/>
          <w:vertAlign w:val="superscript"/>
        </w:rPr>
        <w:t>41</w:t>
      </w:r>
      <w:r>
        <w:rPr>
          <w:w w:val="110"/>
          <w:vertAlign w:val="baseline"/>
        </w:rPr>
        <w:t> The legal proceedings of which will come at a great financial and temporal cost to the</w:t>
      </w:r>
      <w:r>
        <w:rPr>
          <w:spacing w:val="3"/>
          <w:w w:val="110"/>
          <w:vertAlign w:val="baseline"/>
        </w:rPr>
        <w:t> </w:t>
      </w:r>
      <w:r>
        <w:rPr>
          <w:w w:val="110"/>
          <w:vertAlign w:val="baseline"/>
        </w:rPr>
        <w:t>University.</w:t>
      </w:r>
    </w:p>
    <w:p>
      <w:pPr>
        <w:pStyle w:val="BodyText"/>
        <w:spacing w:before="7"/>
        <w:rPr>
          <w:sz w:val="26"/>
        </w:rPr>
      </w:pPr>
      <w:r>
        <w:rPr/>
        <w:pict>
          <v:shape style="position:absolute;margin-left:89.420082pt;margin-top:17.536427pt;width:433.65pt;height:.1pt;mso-position-horizontal-relative:page;mso-position-vertical-relative:paragraph;z-index:-15711232;mso-wrap-distance-left:0;mso-wrap-distance-right:0" coordorigin="1788,351" coordsize="8673,0" path="m1788,351l10461,351e" filled="false" stroked="true" strokeweight=".480582pt" strokecolor="#000000">
            <v:path arrowok="t"/>
            <v:stroke dashstyle="solid"/>
            <w10:wrap type="topAndBottom"/>
          </v:shape>
        </w:pict>
      </w:r>
    </w:p>
    <w:p>
      <w:pPr>
        <w:spacing w:line="249" w:lineRule="auto" w:before="0"/>
        <w:ind w:left="1931" w:right="1907" w:firstLine="0"/>
        <w:jc w:val="center"/>
        <w:rPr>
          <w:sz w:val="20"/>
        </w:rPr>
      </w:pPr>
      <w:r>
        <w:rPr>
          <w:b/>
          <w:w w:val="110"/>
          <w:sz w:val="22"/>
        </w:rPr>
        <w:t>Recommendation Four: </w:t>
      </w:r>
      <w:r>
        <w:rPr>
          <w:w w:val="110"/>
          <w:sz w:val="20"/>
        </w:rPr>
        <w:t>Lower the per-page cost of courseware through reallocation of cost-savings.</w:t>
      </w:r>
    </w:p>
    <w:p>
      <w:pPr>
        <w:pStyle w:val="BodyText"/>
        <w:spacing w:line="20" w:lineRule="exact"/>
        <w:ind w:left="1783"/>
        <w:rPr>
          <w:sz w:val="2"/>
        </w:rPr>
      </w:pPr>
      <w:r>
        <w:rPr>
          <w:sz w:val="2"/>
        </w:rPr>
        <w:pict>
          <v:group style="width:433.65pt;height:.5pt;mso-position-horizontal-relative:char;mso-position-vertical-relative:line" coordorigin="0,0" coordsize="8673,10">
            <v:line style="position:absolute" from="0,5" to="8673,5" stroked="true" strokeweight=".480582pt" strokecolor="#000000">
              <v:stroke dashstyle="solid"/>
            </v:line>
          </v:group>
        </w:pict>
      </w:r>
      <w:r>
        <w:rPr>
          <w:sz w:val="2"/>
        </w:rPr>
      </w:r>
    </w:p>
    <w:p>
      <w:pPr>
        <w:pStyle w:val="BodyText"/>
        <w:spacing w:before="1"/>
      </w:pPr>
    </w:p>
    <w:p>
      <w:pPr>
        <w:pStyle w:val="BodyText"/>
        <w:spacing w:line="288" w:lineRule="auto"/>
        <w:ind w:left="1808" w:right="1782" w:firstLine="720"/>
        <w:jc w:val="both"/>
      </w:pPr>
      <w:r>
        <w:rPr>
          <w:w w:val="110"/>
        </w:rPr>
        <w:t>If McMaster University no longer pays a fee to Access Copyright, the savings should be accurately reflected in the price of courseware. The per-page cost of courseware should be decreased to directly pass on the savings to students, therefore making the overall cost of university more affordable.</w:t>
      </w:r>
    </w:p>
    <w:p>
      <w:pPr>
        <w:pStyle w:val="BodyText"/>
        <w:rPr>
          <w:sz w:val="24"/>
        </w:rPr>
      </w:pPr>
    </w:p>
    <w:p>
      <w:pPr>
        <w:pStyle w:val="BodyText"/>
        <w:spacing w:line="288" w:lineRule="auto"/>
        <w:ind w:left="1808" w:right="1781" w:firstLine="724"/>
        <w:jc w:val="both"/>
      </w:pPr>
      <w:r>
        <w:rPr>
          <w:w w:val="110"/>
        </w:rPr>
        <w:t>Currently, McMaster University is unnecessarily remitting over $650,000/year to Access Copyright. This represents an artificially inflated cost of courseware to McMaster students. The MSU believes that access to learning material is essential for students to learn and for professors to teach effectively. McMaster's library offers student  and faculty access to print material and electronic databases, paid for through tuition fees and government grants. Additionally, fair dealing rulings codified in Canadian legislation and case law have emphasized the non-necessity of Access Copyright. Finally, the ability of multiple universities (of similar size and scope to McMaster) to operate without paying into Access Copyright clearly demonstrates that the agreement is not</w:t>
      </w:r>
      <w:r>
        <w:rPr>
          <w:spacing w:val="40"/>
          <w:w w:val="110"/>
        </w:rPr>
        <w:t> </w:t>
      </w:r>
      <w:r>
        <w:rPr>
          <w:w w:val="110"/>
        </w:rPr>
        <w:t>necessary.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r>
        <w:rPr/>
        <w:pict>
          <v:shape style="position:absolute;margin-left:89.420082pt;margin-top:10.910719pt;width:145.2pt;height:.1pt;mso-position-horizontal-relative:page;mso-position-vertical-relative:paragraph;z-index:-15710208;mso-wrap-distance-left:0;mso-wrap-distance-right:0" coordorigin="1788,218" coordsize="2904,0" path="m1788,218l4692,218e" filled="false" stroked="true" strokeweight=".480582pt" strokecolor="#000000">
            <v:path arrowok="t"/>
            <v:stroke dashstyle="solid"/>
            <w10:wrap type="topAndBottom"/>
          </v:shape>
        </w:pict>
      </w:r>
    </w:p>
    <w:p>
      <w:pPr>
        <w:spacing w:line="249" w:lineRule="auto" w:before="77"/>
        <w:ind w:left="1811" w:right="938" w:hanging="4"/>
        <w:jc w:val="left"/>
        <w:rPr>
          <w:sz w:val="16"/>
        </w:rPr>
      </w:pPr>
      <w:r>
        <w:rPr>
          <w:rFonts w:ascii="Times New Roman"/>
          <w:w w:val="115"/>
          <w:position w:val="5"/>
          <w:sz w:val="11"/>
        </w:rPr>
        <w:t>39 </w:t>
      </w:r>
      <w:r>
        <w:rPr>
          <w:w w:val="115"/>
          <w:sz w:val="16"/>
        </w:rPr>
        <w:t>Fair Dealing Guidelines, University of Toronto. </w:t>
      </w:r>
      <w:hyperlink r:id="rId50">
        <w:r>
          <w:rPr>
            <w:color w:val="0000FF"/>
            <w:w w:val="115"/>
            <w:sz w:val="16"/>
          </w:rPr>
          <w:t>http://www.provost.utoronto.ca/Assets/Provost+Digital+Assets/26.pdf</w:t>
        </w:r>
      </w:hyperlink>
    </w:p>
    <w:p>
      <w:pPr>
        <w:spacing w:line="249" w:lineRule="auto" w:before="0"/>
        <w:ind w:left="1812" w:right="2036" w:hanging="2"/>
        <w:jc w:val="left"/>
        <w:rPr>
          <w:sz w:val="16"/>
        </w:rPr>
      </w:pPr>
      <w:r>
        <w:rPr>
          <w:rFonts w:ascii="Times New Roman" w:hAnsi="Times New Roman"/>
          <w:w w:val="115"/>
          <w:position w:val="5"/>
          <w:sz w:val="11"/>
        </w:rPr>
        <w:t>40 </w:t>
      </w:r>
      <w:r>
        <w:rPr>
          <w:w w:val="115"/>
          <w:sz w:val="16"/>
        </w:rPr>
        <w:t>University of Waterloo Copyright Guidelines: Contacts </w:t>
      </w:r>
      <w:r>
        <w:rPr>
          <w:color w:val="0000FF"/>
          <w:w w:val="115"/>
          <w:sz w:val="16"/>
        </w:rPr>
        <w:t>https://uwaterloo.ca/copyright­ guidelines/about/people</w:t>
      </w:r>
    </w:p>
    <w:p>
      <w:pPr>
        <w:pStyle w:val="BodyText"/>
        <w:rPr>
          <w:sz w:val="21"/>
        </w:rPr>
      </w:pPr>
    </w:p>
    <w:p>
      <w:pPr>
        <w:spacing w:line="249" w:lineRule="auto" w:before="0"/>
        <w:ind w:left="1810" w:right="2036" w:firstLine="0"/>
        <w:jc w:val="left"/>
        <w:rPr>
          <w:sz w:val="16"/>
        </w:rPr>
      </w:pPr>
      <w:r>
        <w:rPr>
          <w:rFonts w:ascii="Times New Roman" w:hAnsi="Times New Roman"/>
          <w:w w:val="115"/>
          <w:position w:val="5"/>
          <w:sz w:val="10"/>
        </w:rPr>
        <w:t>41 </w:t>
      </w:r>
      <w:r>
        <w:rPr>
          <w:w w:val="115"/>
          <w:sz w:val="16"/>
        </w:rPr>
        <w:t>Access Copyright's next chapter </w:t>
      </w:r>
      <w:hyperlink r:id="rId58">
        <w:r>
          <w:rPr>
            <w:w w:val="115"/>
            <w:sz w:val="16"/>
          </w:rPr>
          <w:t>http://www.canadianlawyermag.com/5241/Access-Copyrights-next­</w:t>
        </w:r>
      </w:hyperlink>
      <w:r>
        <w:rPr>
          <w:w w:val="115"/>
          <w:sz w:val="16"/>
        </w:rPr>
        <w:t> chapter.html</w:t>
      </w:r>
    </w:p>
    <w:sectPr>
      <w:pgSz w:w="12240" w:h="15840"/>
      <w:pgMar w:top="13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Ultra">
    <w:altName w:val="Gotham-Ultra"/>
    <w:charset w:val="0"/>
    <w:family w:val="roman"/>
    <w:pitch w:val="variable"/>
  </w:font>
  <w:font w:name="Gotham-Book">
    <w:altName w:val="Gotham-Book"/>
    <w:charset w:val="0"/>
    <w:family w:val="roman"/>
    <w:pitch w:val="variable"/>
  </w:font>
  <w:font w:name="Gotham">
    <w:altName w:val="Gotham"/>
    <w:charset w:val="0"/>
    <w:family w:val="roman"/>
    <w:pitch w:val="variable"/>
  </w:font>
  <w:font w:name="Gotham-Light">
    <w:altName w:val="Gotham-Light"/>
    <w:charset w:val="0"/>
    <w:family w:val="roman"/>
    <w:pitch w:val="variable"/>
  </w:font>
  <w:font w:name="ACaslonPro-BoldItalic">
    <w:altName w:val="ACaslonPro-BoldItalic"/>
    <w:charset w:val="0"/>
    <w:family w:val="roman"/>
    <w:pitch w:val="variable"/>
  </w:font>
  <w:font w:name="Gotham-Medium">
    <w:altName w:val="Gotham-Medium"/>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40" w:hanging="240"/>
      </w:pPr>
      <w:rPr>
        <w:rFonts w:hint="default" w:ascii="Gotham-Ultra" w:hAnsi="Gotham-Ultra" w:eastAsia="Gotham-Ultra" w:cs="Gotham-Ultra"/>
        <w:b/>
        <w:bCs/>
        <w:color w:val="231F20"/>
        <w:w w:val="100"/>
        <w:sz w:val="24"/>
        <w:szCs w:val="24"/>
      </w:rPr>
    </w:lvl>
    <w:lvl w:ilvl="1">
      <w:start w:val="0"/>
      <w:numFmt w:val="bullet"/>
      <w:lvlText w:val="•"/>
      <w:lvlJc w:val="left"/>
      <w:pPr>
        <w:ind w:left="2250" w:hanging="240"/>
      </w:pPr>
      <w:rPr>
        <w:rFonts w:hint="default"/>
      </w:rPr>
    </w:lvl>
    <w:lvl w:ilvl="2">
      <w:start w:val="0"/>
      <w:numFmt w:val="bullet"/>
      <w:lvlText w:val="•"/>
      <w:lvlJc w:val="left"/>
      <w:pPr>
        <w:ind w:left="3360" w:hanging="240"/>
      </w:pPr>
      <w:rPr>
        <w:rFonts w:hint="default"/>
      </w:rPr>
    </w:lvl>
    <w:lvl w:ilvl="3">
      <w:start w:val="0"/>
      <w:numFmt w:val="bullet"/>
      <w:lvlText w:val="•"/>
      <w:lvlJc w:val="left"/>
      <w:pPr>
        <w:ind w:left="4470" w:hanging="240"/>
      </w:pPr>
      <w:rPr>
        <w:rFonts w:hint="default"/>
      </w:rPr>
    </w:lvl>
    <w:lvl w:ilvl="4">
      <w:start w:val="0"/>
      <w:numFmt w:val="bullet"/>
      <w:lvlText w:val="•"/>
      <w:lvlJc w:val="left"/>
      <w:pPr>
        <w:ind w:left="5580" w:hanging="240"/>
      </w:pPr>
      <w:rPr>
        <w:rFonts w:hint="default"/>
      </w:rPr>
    </w:lvl>
    <w:lvl w:ilvl="5">
      <w:start w:val="0"/>
      <w:numFmt w:val="bullet"/>
      <w:lvlText w:val="•"/>
      <w:lvlJc w:val="left"/>
      <w:pPr>
        <w:ind w:left="6690" w:hanging="240"/>
      </w:pPr>
      <w:rPr>
        <w:rFonts w:hint="default"/>
      </w:rPr>
    </w:lvl>
    <w:lvl w:ilvl="6">
      <w:start w:val="0"/>
      <w:numFmt w:val="bullet"/>
      <w:lvlText w:val="•"/>
      <w:lvlJc w:val="left"/>
      <w:pPr>
        <w:ind w:left="7800" w:hanging="240"/>
      </w:pPr>
      <w:rPr>
        <w:rFonts w:hint="default"/>
      </w:rPr>
    </w:lvl>
    <w:lvl w:ilvl="7">
      <w:start w:val="0"/>
      <w:numFmt w:val="bullet"/>
      <w:lvlText w:val="•"/>
      <w:lvlJc w:val="left"/>
      <w:pPr>
        <w:ind w:left="8910" w:hanging="240"/>
      </w:pPr>
      <w:rPr>
        <w:rFonts w:hint="default"/>
      </w:rPr>
    </w:lvl>
    <w:lvl w:ilvl="8">
      <w:start w:val="0"/>
      <w:numFmt w:val="bullet"/>
      <w:lvlText w:val="•"/>
      <w:lvlJc w:val="left"/>
      <w:pPr>
        <w:ind w:left="1002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900"/>
      <w:outlineLvl w:val="1"/>
    </w:pPr>
    <w:rPr>
      <w:rFonts w:ascii="Gotham" w:hAnsi="Gotham" w:eastAsia="Gotham" w:cs="Gotham"/>
      <w:b/>
      <w:bCs/>
      <w:sz w:val="32"/>
      <w:szCs w:val="32"/>
    </w:rPr>
  </w:style>
  <w:style w:styleId="Heading2" w:type="paragraph">
    <w:name w:val="Heading 2"/>
    <w:basedOn w:val="Normal"/>
    <w:uiPriority w:val="1"/>
    <w:qFormat/>
    <w:pPr>
      <w:spacing w:before="93"/>
      <w:ind w:left="1805"/>
      <w:outlineLvl w:val="2"/>
    </w:pPr>
    <w:rPr>
      <w:rFonts w:ascii="Arial" w:hAnsi="Arial" w:eastAsia="Arial" w:cs="Arial"/>
      <w:b/>
      <w:bCs/>
      <w:sz w:val="22"/>
      <w:szCs w:val="22"/>
      <w:u w:val="single" w:color="000000"/>
    </w:rPr>
  </w:style>
  <w:style w:styleId="ListParagraph" w:type="paragraph">
    <w:name w:val="List Paragraph"/>
    <w:basedOn w:val="Normal"/>
    <w:uiPriority w:val="1"/>
    <w:qFormat/>
    <w:pPr>
      <w:spacing w:before="52"/>
      <w:ind w:left="1140" w:right="897" w:hanging="240"/>
    </w:pPr>
    <w:rPr>
      <w:rFonts w:ascii="Gotham-Book" w:hAnsi="Gotham-Book" w:eastAsia="Gotham-Book" w:cs="Gotham-Book"/>
    </w:rPr>
  </w:style>
  <w:style w:styleId="TableParagraph" w:type="paragraph">
    <w:name w:val="Table Paragraph"/>
    <w:basedOn w:val="Normal"/>
    <w:uiPriority w:val="1"/>
    <w:qFormat/>
    <w:pPr>
      <w:spacing w:line="240" w:lineRule="exact"/>
      <w:ind w:left="135" w:right="13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SUMcMASTER.CA/GENERALPOLICIES"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hyperlink" Target="http://www.copyright.mcmaster.ca/" TargetMode="External"/><Relationship Id="rId31" Type="http://schemas.openxmlformats.org/officeDocument/2006/relationships/hyperlink" Target="http://www.msumcmaster.ca/governance/sra/sra-minutes/sra-" TargetMode="External"/><Relationship Id="rId32" Type="http://schemas.openxmlformats.org/officeDocument/2006/relationships/hyperlink" Target="http://copyright.mcmaster.ca/Access_Copyright_Agreement" TargetMode="External"/><Relationship Id="rId33" Type="http://schemas.openxmlformats.org/officeDocument/2006/relationships/hyperlink" Target="http://www.accesscopyright.ca/creators/distribution-guidelines/" TargetMode="External"/><Relationship Id="rId34" Type="http://schemas.openxmlformats.org/officeDocument/2006/relationships/hyperlink" Target="http://www.mcmaster.ca/bms/pdf/2013-14_budget.pdf" TargetMode="External"/><Relationship Id="rId35" Type="http://schemas.openxmlformats.org/officeDocument/2006/relationships/hyperlink" Target="http://www.ousa.ca/wordpress/wp" TargetMode="External"/><Relationship Id="rId36" Type="http://schemas.openxmlformats.org/officeDocument/2006/relationships/hyperlink" Target="http://www.thestar.com/yourtoronto/education/2014/09/09/ontario_university_tuition_9483_by_2017_re" TargetMode="External"/><Relationship Id="rId37" Type="http://schemas.openxmlformats.org/officeDocument/2006/relationships/hyperlink" Target="http://www.theglobeandmail.com/news/national/education/ontario-puts-3-per-cent-cap-on-tuition-hikes" TargetMode="External"/><Relationship Id="rId38" Type="http://schemas.openxmlformats.org/officeDocument/2006/relationships/hyperlink" Target="http://www.fcac-acfc.gc.ca/Eng/forConsumers/lifeEvents/payingPostSecEd/Pages/Budgetfo" TargetMode="External"/><Relationship Id="rId39" Type="http://schemas.openxmlformats.org/officeDocument/2006/relationships/hyperlink" Target="http://www.msumcmaster.ca/governance/your-money" TargetMode="External"/><Relationship Id="rId40" Type="http://schemas.openxmlformats.org/officeDocument/2006/relationships/hyperlink" Target="http://laws-lois.justice.gc.ca/eng/acts/C-42/" TargetMode="External"/><Relationship Id="rId41" Type="http://schemas.openxmlformats.org/officeDocument/2006/relationships/hyperlink" Target="http://www.parl.gc.ca/About/Parliament/LegislativeSummaries/bi11s_ls.asp?Is=cll&amp;Parl=4l&amp;Ses=l" TargetMode="External"/><Relationship Id="rId42" Type="http://schemas.openxmlformats.org/officeDocument/2006/relationships/hyperlink" Target="http://scc-/" TargetMode="External"/><Relationship Id="rId43" Type="http://schemas.openxmlformats.org/officeDocument/2006/relationships/hyperlink" Target="http://www.Iaw.uto/" TargetMode="External"/><Relationship Id="rId44" Type="http://schemas.openxmlformats.org/officeDocument/2006/relationships/hyperlink" Target="http://www.michaelgeist.ca/content/view/6593/125/" TargetMode="External"/><Relationship Id="rId45" Type="http://schemas.openxmlformats.org/officeDocument/2006/relationships/hyperlink" Target="http://www.ousa.ca/2012/06/21/an-access-copyright" TargetMode="External"/><Relationship Id="rId46" Type="http://schemas.openxmlformats.org/officeDocument/2006/relationships/hyperlink" Target="http://www.casa-acae.com/release/open-letter-to-the-aucc-concerning-the-access" TargetMode="External"/><Relationship Id="rId47" Type="http://schemas.openxmlformats.org/officeDocument/2006/relationships/hyperlink" Target="http://www.caut.ca/docs/default-source/copyright/caut-cfs-" TargetMode="External"/><Relationship Id="rId48" Type="http://schemas.openxmlformats.org/officeDocument/2006/relationships/hyperlink" Target="http://www.michaelgeist.ca/content/view/6818/125/" TargetMode="External"/><Relationship Id="rId49" Type="http://schemas.openxmlformats.org/officeDocument/2006/relationships/hyperlink" Target="http://arielkatz.org/archives/1273" TargetMode="External"/><Relationship Id="rId50" Type="http://schemas.openxmlformats.org/officeDocument/2006/relationships/hyperlink" Target="http://www.provost.utoronto.ca/Assets/Provost%2BDigital%2BAssets/26.pdf" TargetMode="External"/><Relationship Id="rId51" Type="http://schemas.openxmlformats.org/officeDocument/2006/relationships/hyperlink" Target="http://www.casa-acae.com/release/open-letter-to-the-aucc-concerning-the-access-copyright-agreement/" TargetMode="External"/><Relationship Id="rId52" Type="http://schemas.openxmlformats.org/officeDocument/2006/relationships/hyperlink" Target="http://www.caut.ca/docs/default" TargetMode="External"/><Relationship Id="rId53" Type="http://schemas.openxmlformats.org/officeDocument/2006/relationships/hyperlink" Target="http://www.caut.ca/news/2012/05/22/a-bad-d" TargetMode="External"/><Relationship Id="rId54" Type="http://schemas.openxmlformats.org/officeDocument/2006/relationships/hyperlink" Target="http://cfsontario.ca/downIoads/CFS-AccessCopyright-Backgrounder.pdf" TargetMode="External"/><Relationship Id="rId55" Type="http://schemas.openxmlformats.org/officeDocument/2006/relationships/hyperlink" Target="http://www.michaelgeist.ca/2011/05/economics-of-access-copyright/" TargetMode="External"/><Relationship Id="rId56" Type="http://schemas.openxmlformats.org/officeDocument/2006/relationships/hyperlink" Target="http://media.utoronto.ca/media-" TargetMode="External"/><Relationship Id="rId57" Type="http://schemas.openxmlformats.org/officeDocument/2006/relationships/hyperlink" Target="http://communications.uwo.ca/western_news/stories/2013/December/western_statement_on_access_cop" TargetMode="External"/><Relationship Id="rId58" Type="http://schemas.openxmlformats.org/officeDocument/2006/relationships/hyperlink" Target="http://www.canadianlawyermag.com/5241/Access-Copyrights-next" TargetMode="External"/><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2020-10-06T19:43:52Z</dcterms:created>
  <dcterms:modified xsi:type="dcterms:W3CDTF">2020-10-06T19:43:52Z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Adobe Acrobat Pro DC 17.9.20044</vt:lpwstr>
  </property>
  <property fmtid="{D5CDD505-2E9C-101B-9397-08002B2CF9AE}" pid="4" name="LastSaved">
    <vt:filetime>2020-10-06T00:00:00Z</vt:filetime>
  </property>
</Properties>
</file>