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41FE" w14:textId="77777777" w:rsidR="00BE1A3A" w:rsidRDefault="00BE1A3A" w:rsidP="00BE1A3A">
      <w:r>
        <w:rPr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16A5E09" wp14:editId="38A62C9A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781F2" w14:textId="77777777" w:rsidR="00BE1A3A" w:rsidRDefault="00BE1A3A" w:rsidP="00BE1A3A"/>
    <w:p w14:paraId="5140DE21" w14:textId="77777777" w:rsidR="00BE1A3A" w:rsidRDefault="00BE1A3A" w:rsidP="00BE1A3A"/>
    <w:p w14:paraId="40968130" w14:textId="77777777" w:rsidR="00BE1A3A" w:rsidRDefault="00BE1A3A" w:rsidP="00BE1A3A"/>
    <w:p w14:paraId="68E6E92C" w14:textId="77777777" w:rsidR="00BE1A3A" w:rsidRDefault="00BE1A3A" w:rsidP="00BE1A3A"/>
    <w:p w14:paraId="7D8C3BE9" w14:textId="77777777" w:rsidR="00BE1A3A" w:rsidRDefault="00BE1A3A" w:rsidP="00BE1A3A"/>
    <w:p w14:paraId="07E34E50" w14:textId="18F8C5F7" w:rsidR="00BE1A3A" w:rsidRPr="00B66512" w:rsidRDefault="00F8251F" w:rsidP="00BE1A3A">
      <w:pPr>
        <w:pStyle w:val="Heading1"/>
        <w:rPr>
          <w:rFonts w:ascii="Impact" w:hAnsi="Impact"/>
        </w:rPr>
      </w:pPr>
      <w:r>
        <w:rPr>
          <w:rFonts w:ascii="Impact" w:hAnsi="Impact"/>
        </w:rPr>
        <w:t xml:space="preserve">Operating Policy – Elections Department </w:t>
      </w:r>
    </w:p>
    <w:p w14:paraId="363FFF7F" w14:textId="77777777" w:rsidR="00BE1A3A" w:rsidRPr="008E0A49" w:rsidRDefault="00BE1A3A" w:rsidP="00BE1A3A">
      <w:pPr>
        <w:rPr>
          <w:rFonts w:ascii="Crillee It BT" w:hAnsi="Crillee It BT"/>
          <w:sz w:val="28"/>
          <w:szCs w:val="28"/>
        </w:rPr>
      </w:pPr>
    </w:p>
    <w:p w14:paraId="503979F6" w14:textId="29DE908A" w:rsidR="00BE1A3A" w:rsidRDefault="00BE1A3A" w:rsidP="00BE1A3A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>1.</w:t>
      </w:r>
      <w:r>
        <w:rPr>
          <w:rFonts w:ascii="Crillee It BT" w:hAnsi="Crillee It BT"/>
          <w:sz w:val="28"/>
        </w:rPr>
        <w:tab/>
      </w:r>
      <w:r w:rsidRPr="00B66512">
        <w:rPr>
          <w:rFonts w:ascii="Impact" w:hAnsi="Impact"/>
          <w:sz w:val="28"/>
        </w:rPr>
        <w:t>P</w:t>
      </w:r>
      <w:r w:rsidR="00F8251F">
        <w:rPr>
          <w:rFonts w:ascii="Impact" w:hAnsi="Impact"/>
          <w:sz w:val="28"/>
        </w:rPr>
        <w:t>urpose</w:t>
      </w:r>
    </w:p>
    <w:p w14:paraId="4808AF81" w14:textId="77777777" w:rsidR="00BE1A3A" w:rsidRPr="008E0A49" w:rsidRDefault="00BE1A3A" w:rsidP="00BE1A3A">
      <w:pPr>
        <w:rPr>
          <w:rFonts w:ascii="Crillee It BT" w:hAnsi="Crillee It BT"/>
          <w:sz w:val="22"/>
        </w:rPr>
      </w:pPr>
    </w:p>
    <w:p w14:paraId="1041B93D" w14:textId="77777777" w:rsidR="00BE1A3A" w:rsidRPr="00D56E52" w:rsidRDefault="00BE1A3A" w:rsidP="00BE1A3A">
      <w:pPr>
        <w:numPr>
          <w:ilvl w:val="1"/>
          <w:numId w:val="3"/>
        </w:numPr>
        <w:autoSpaceDE w:val="0"/>
        <w:autoSpaceDN w:val="0"/>
        <w:adjustRightInd w:val="0"/>
      </w:pPr>
      <w:r>
        <w:rPr>
          <w:rFonts w:ascii="Arial Narrow" w:hAnsi="Arial Narrow" w:cs="ENLMHB+ArialNarrow"/>
          <w:color w:val="000000"/>
          <w:sz w:val="22"/>
        </w:rPr>
        <w:t>To administer and promote MSU elections and referenda in a fair and just manner;</w:t>
      </w:r>
    </w:p>
    <w:p w14:paraId="446C16AD" w14:textId="77777777" w:rsidR="00BE1A3A" w:rsidRPr="00F110CA" w:rsidRDefault="00BE1A3A" w:rsidP="00BE1A3A">
      <w:pPr>
        <w:autoSpaceDE w:val="0"/>
        <w:autoSpaceDN w:val="0"/>
        <w:adjustRightInd w:val="0"/>
        <w:ind w:left="1080"/>
      </w:pPr>
    </w:p>
    <w:p w14:paraId="01AEC990" w14:textId="77777777" w:rsidR="00BE1A3A" w:rsidRDefault="00BE1A3A" w:rsidP="00BE1A3A">
      <w:pPr>
        <w:numPr>
          <w:ilvl w:val="1"/>
          <w:numId w:val="3"/>
        </w:numPr>
        <w:autoSpaceDE w:val="0"/>
        <w:autoSpaceDN w:val="0"/>
        <w:adjustRightInd w:val="0"/>
      </w:pPr>
      <w:r>
        <w:rPr>
          <w:rFonts w:ascii="Arial Narrow" w:hAnsi="Arial Narrow" w:cs="ENLMHB+ArialNarrow"/>
          <w:color w:val="000000"/>
          <w:sz w:val="22"/>
        </w:rPr>
        <w:t>To assist with promoting Hamilton municipal, Ontario provincial and Canadian federal elections on campus.</w:t>
      </w:r>
    </w:p>
    <w:p w14:paraId="29773D34" w14:textId="77777777" w:rsidR="00BE1A3A" w:rsidRDefault="00BE1A3A" w:rsidP="00BE1A3A">
      <w:pPr>
        <w:pStyle w:val="NoSpacing1"/>
        <w:rPr>
          <w:rFonts w:ascii="Arial Narrow" w:eastAsia="Times New Roman" w:hAnsi="Arial Narrow"/>
          <w:szCs w:val="24"/>
          <w:lang w:val="en-US"/>
        </w:rPr>
      </w:pPr>
    </w:p>
    <w:p w14:paraId="5E73CDF5" w14:textId="315CD577" w:rsidR="00BE1A3A" w:rsidRDefault="00BE1A3A" w:rsidP="00BE1A3A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>2.</w:t>
      </w:r>
      <w:r>
        <w:rPr>
          <w:rFonts w:ascii="Crillee It BT" w:hAnsi="Crillee It BT"/>
          <w:sz w:val="28"/>
        </w:rPr>
        <w:tab/>
      </w:r>
      <w:r w:rsidR="00F8251F">
        <w:rPr>
          <w:rFonts w:ascii="Impact" w:hAnsi="Impact"/>
          <w:sz w:val="28"/>
        </w:rPr>
        <w:t>Operating Parameters</w:t>
      </w:r>
    </w:p>
    <w:p w14:paraId="1BB10739" w14:textId="77777777" w:rsidR="00BE1A3A" w:rsidRPr="008E0A49" w:rsidRDefault="00BE1A3A" w:rsidP="00BE1A3A">
      <w:pPr>
        <w:rPr>
          <w:rFonts w:ascii="Crillee It BT" w:hAnsi="Crillee It BT"/>
          <w:sz w:val="22"/>
        </w:rPr>
      </w:pPr>
    </w:p>
    <w:p w14:paraId="716ED9AA" w14:textId="1D7785E0" w:rsidR="00BE1A3A" w:rsidRPr="00F8251F" w:rsidRDefault="00BE1A3A" w:rsidP="00F8251F">
      <w:pPr>
        <w:numPr>
          <w:ilvl w:val="1"/>
          <w:numId w:val="4"/>
        </w:numPr>
        <w:ind w:left="1418" w:hanging="709"/>
        <w:rPr>
          <w:rFonts w:ascii="Arial Narrow" w:hAnsi="Arial Narrow"/>
          <w:sz w:val="22"/>
        </w:rPr>
      </w:pPr>
      <w:r w:rsidRPr="00F8251F">
        <w:rPr>
          <w:rFonts w:ascii="Arial Narrow" w:hAnsi="Arial Narrow"/>
        </w:rPr>
        <w:t>The Elections Department shall administer MSU elections and referenda in an unbiased manner according to the provisions of</w:t>
      </w:r>
      <w:r>
        <w:t xml:space="preserve"> </w:t>
      </w:r>
      <w:r w:rsidR="00F8251F">
        <w:rPr>
          <w:rFonts w:ascii="Arial Narrow" w:hAnsi="Arial Narrow"/>
          <w:b/>
          <w:bCs/>
          <w:sz w:val="22"/>
        </w:rPr>
        <w:t xml:space="preserve">Bylaw 10 – Elections </w:t>
      </w:r>
      <w:r w:rsidR="00F8251F">
        <w:rPr>
          <w:rFonts w:ascii="Arial Narrow" w:hAnsi="Arial Narrow"/>
          <w:sz w:val="22"/>
        </w:rPr>
        <w:t xml:space="preserve">and </w:t>
      </w:r>
      <w:r w:rsidR="00F8251F">
        <w:rPr>
          <w:rFonts w:ascii="Arial Narrow" w:hAnsi="Arial Narrow"/>
          <w:b/>
          <w:bCs/>
          <w:sz w:val="22"/>
        </w:rPr>
        <w:t>Bylaw 10/A – Electoral Procedure</w:t>
      </w:r>
      <w:r w:rsidR="00F8251F">
        <w:rPr>
          <w:rFonts w:ascii="Arial Narrow" w:hAnsi="Arial Narrow"/>
          <w:sz w:val="22"/>
        </w:rPr>
        <w:t>;</w:t>
      </w:r>
    </w:p>
    <w:p w14:paraId="44A1454B" w14:textId="77777777" w:rsidR="00BE1A3A" w:rsidRDefault="00BE1A3A" w:rsidP="00BE1A3A">
      <w:pPr>
        <w:pStyle w:val="BodyText"/>
        <w:ind w:left="1440"/>
      </w:pPr>
    </w:p>
    <w:p w14:paraId="79EC35DE" w14:textId="77777777" w:rsidR="00BE1A3A" w:rsidRDefault="00BE1A3A" w:rsidP="00BE1A3A">
      <w:pPr>
        <w:pStyle w:val="BodyText"/>
        <w:numPr>
          <w:ilvl w:val="1"/>
          <w:numId w:val="1"/>
        </w:numPr>
      </w:pPr>
      <w:r>
        <w:t>The Elections Department shall make all efforts to promote elections to the McMaster community;</w:t>
      </w:r>
    </w:p>
    <w:p w14:paraId="75DB8DDD" w14:textId="77777777" w:rsidR="00BE1A3A" w:rsidRDefault="00BE1A3A" w:rsidP="00BE1A3A">
      <w:pPr>
        <w:pStyle w:val="BodyText"/>
        <w:ind w:left="1440"/>
      </w:pPr>
    </w:p>
    <w:p w14:paraId="02DE602F" w14:textId="7912773F" w:rsidR="00BE1A3A" w:rsidRPr="000A3779" w:rsidRDefault="00BE1A3A" w:rsidP="00BE1A3A">
      <w:pPr>
        <w:pStyle w:val="BodyText"/>
        <w:numPr>
          <w:ilvl w:val="1"/>
          <w:numId w:val="1"/>
        </w:numPr>
      </w:pPr>
      <w:r>
        <w:t xml:space="preserve">The Elections Department shall be governed by the Elections Committee as per </w:t>
      </w:r>
      <w:r w:rsidR="00F8251F">
        <w:rPr>
          <w:b/>
          <w:bCs/>
        </w:rPr>
        <w:t>Operating Policy – Elections Committee</w:t>
      </w:r>
      <w:r w:rsidR="00F8251F">
        <w:t xml:space="preserve">. </w:t>
      </w:r>
      <w:bookmarkStart w:id="0" w:name="_GoBack"/>
      <w:bookmarkEnd w:id="0"/>
    </w:p>
    <w:p w14:paraId="281C9928" w14:textId="77777777" w:rsidR="00BE1A3A" w:rsidRDefault="00BE1A3A" w:rsidP="00BE1A3A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ab/>
      </w:r>
    </w:p>
    <w:p w14:paraId="6C2C6235" w14:textId="77777777" w:rsidR="00BE1A3A" w:rsidRDefault="00BE1A3A" w:rsidP="00BE1A3A">
      <w:pPr>
        <w:rPr>
          <w:rFonts w:ascii="Crillee It BT" w:hAnsi="Crillee It BT"/>
          <w:sz w:val="28"/>
        </w:rPr>
      </w:pPr>
      <w:r>
        <w:rPr>
          <w:rFonts w:ascii="Crillee It BT" w:hAnsi="Crillee It BT"/>
          <w:sz w:val="28"/>
        </w:rPr>
        <w:t>3.</w:t>
      </w:r>
      <w:r>
        <w:rPr>
          <w:rFonts w:ascii="Crillee It BT" w:hAnsi="Crillee It BT"/>
          <w:sz w:val="28"/>
        </w:rPr>
        <w:tab/>
      </w:r>
      <w:r w:rsidRPr="00B66512">
        <w:rPr>
          <w:rFonts w:ascii="Impact" w:hAnsi="Impact"/>
          <w:sz w:val="28"/>
        </w:rPr>
        <w:t>PERSONNEL STRUCTURE</w:t>
      </w:r>
    </w:p>
    <w:p w14:paraId="7DC07174" w14:textId="77777777" w:rsidR="00BE1A3A" w:rsidRPr="008E0A49" w:rsidRDefault="00BE1A3A" w:rsidP="00BE1A3A">
      <w:pPr>
        <w:pStyle w:val="BodyText"/>
        <w:rPr>
          <w:rFonts w:ascii="Crillee It BT" w:hAnsi="Crillee It BT"/>
        </w:rPr>
      </w:pPr>
    </w:p>
    <w:p w14:paraId="5ACD660D" w14:textId="77777777" w:rsidR="00BE1A3A" w:rsidRDefault="00BE1A3A" w:rsidP="00BE1A3A">
      <w:pPr>
        <w:pStyle w:val="BodyText"/>
        <w:numPr>
          <w:ilvl w:val="1"/>
          <w:numId w:val="2"/>
        </w:numPr>
      </w:pPr>
      <w:r>
        <w:t>The Chief Returning Officer (CRO), who shall:</w:t>
      </w:r>
    </w:p>
    <w:p w14:paraId="14D0E4C1" w14:textId="77777777" w:rsidR="00BE1A3A" w:rsidRDefault="00BE1A3A" w:rsidP="00BE1A3A">
      <w:pPr>
        <w:pStyle w:val="BodyText"/>
        <w:ind w:left="1440"/>
      </w:pPr>
    </w:p>
    <w:p w14:paraId="2CE48666" w14:textId="77777777" w:rsidR="00BE1A3A" w:rsidRDefault="00BE1A3A" w:rsidP="00BE1A3A">
      <w:pPr>
        <w:pStyle w:val="BodyText"/>
        <w:numPr>
          <w:ilvl w:val="2"/>
          <w:numId w:val="2"/>
        </w:numPr>
      </w:pPr>
      <w:r>
        <w:t>Oversee all activities of the Elections Department;</w:t>
      </w:r>
    </w:p>
    <w:p w14:paraId="5604B911" w14:textId="77777777" w:rsidR="00BE1A3A" w:rsidRDefault="00BE1A3A" w:rsidP="00BE1A3A">
      <w:pPr>
        <w:pStyle w:val="BodyText"/>
        <w:numPr>
          <w:ilvl w:val="2"/>
          <w:numId w:val="2"/>
        </w:numPr>
      </w:pPr>
      <w:r>
        <w:t>Perform duties outlined in the Elections Department CRO job description;</w:t>
      </w:r>
    </w:p>
    <w:p w14:paraId="0E3C9BFE" w14:textId="77777777" w:rsidR="00BE1A3A" w:rsidRDefault="00BE1A3A" w:rsidP="00BE1A3A">
      <w:pPr>
        <w:pStyle w:val="BodyText"/>
        <w:numPr>
          <w:ilvl w:val="2"/>
          <w:numId w:val="2"/>
        </w:numPr>
      </w:pPr>
      <w:r>
        <w:t>Be hired by a hiring committee struck by the Executive Board that shall consist of:</w:t>
      </w:r>
    </w:p>
    <w:p w14:paraId="46391872" w14:textId="77777777" w:rsidR="00BE1A3A" w:rsidRPr="001E7FD9" w:rsidRDefault="00BE1A3A" w:rsidP="00BE1A3A">
      <w:pPr>
        <w:pStyle w:val="BodyText"/>
        <w:ind w:left="2160"/>
        <w:rPr>
          <w:u w:val="single"/>
        </w:rPr>
      </w:pPr>
    </w:p>
    <w:p w14:paraId="176B9799" w14:textId="77777777" w:rsidR="00BE1A3A" w:rsidRPr="00481BB7" w:rsidRDefault="00BE1A3A" w:rsidP="00BE1A3A">
      <w:pPr>
        <w:pStyle w:val="BodyText"/>
        <w:numPr>
          <w:ilvl w:val="3"/>
          <w:numId w:val="2"/>
        </w:numPr>
      </w:pPr>
      <w:r w:rsidRPr="00481BB7">
        <w:t>The outgoing CRO;</w:t>
      </w:r>
    </w:p>
    <w:p w14:paraId="15A37551" w14:textId="77777777" w:rsidR="00BE1A3A" w:rsidRPr="00481BB7" w:rsidRDefault="00BE1A3A" w:rsidP="00BE1A3A">
      <w:pPr>
        <w:pStyle w:val="BodyText"/>
        <w:numPr>
          <w:ilvl w:val="3"/>
          <w:numId w:val="2"/>
        </w:numPr>
      </w:pPr>
      <w:r w:rsidRPr="00481BB7">
        <w:t>The Vice-President (Administration);</w:t>
      </w:r>
    </w:p>
    <w:p w14:paraId="3AD868C3" w14:textId="77777777" w:rsidR="00BE1A3A" w:rsidRPr="00481BB7" w:rsidRDefault="00BE1A3A" w:rsidP="00BE1A3A">
      <w:pPr>
        <w:pStyle w:val="BodyText"/>
        <w:numPr>
          <w:ilvl w:val="3"/>
          <w:numId w:val="2"/>
        </w:numPr>
      </w:pPr>
      <w:r w:rsidRPr="00481BB7">
        <w:t>The Administrative</w:t>
      </w:r>
      <w:r w:rsidR="005244A9" w:rsidRPr="00481BB7">
        <w:t xml:space="preserve"> Services</w:t>
      </w:r>
      <w:r w:rsidRPr="00481BB7">
        <w:t xml:space="preserve"> Coordinator; </w:t>
      </w:r>
    </w:p>
    <w:p w14:paraId="1B37CD7E" w14:textId="77777777" w:rsidR="00BE1A3A" w:rsidRPr="00481BB7" w:rsidRDefault="00BE1A3A" w:rsidP="00BE1A3A">
      <w:pPr>
        <w:pStyle w:val="BodyText"/>
        <w:numPr>
          <w:ilvl w:val="3"/>
          <w:numId w:val="2"/>
        </w:numPr>
      </w:pPr>
      <w:r w:rsidRPr="00481BB7">
        <w:t>One (1) Executive Board Member.</w:t>
      </w:r>
    </w:p>
    <w:p w14:paraId="46D32DA5" w14:textId="77777777" w:rsidR="00BE1A3A" w:rsidRDefault="00BE1A3A" w:rsidP="00BE1A3A">
      <w:pPr>
        <w:pStyle w:val="BodyText"/>
        <w:ind w:left="2880"/>
      </w:pPr>
    </w:p>
    <w:p w14:paraId="2E8AE8BC" w14:textId="77777777" w:rsidR="00BE1A3A" w:rsidRDefault="00BE1A3A" w:rsidP="00BE1A3A">
      <w:pPr>
        <w:pStyle w:val="BodyText"/>
        <w:numPr>
          <w:ilvl w:val="1"/>
          <w:numId w:val="2"/>
        </w:numPr>
      </w:pPr>
      <w:r>
        <w:t>The Deputy Returning Officer (DRO), who shall:</w:t>
      </w:r>
    </w:p>
    <w:p w14:paraId="220F4D50" w14:textId="77777777" w:rsidR="00BE1A3A" w:rsidRDefault="00BE1A3A" w:rsidP="00BE1A3A">
      <w:pPr>
        <w:pStyle w:val="BodyText"/>
        <w:ind w:left="1440"/>
      </w:pPr>
    </w:p>
    <w:p w14:paraId="4015C7CF" w14:textId="77777777" w:rsidR="00BE1A3A" w:rsidRDefault="00BE1A3A" w:rsidP="00BE1A3A">
      <w:pPr>
        <w:pStyle w:val="BodyText"/>
        <w:numPr>
          <w:ilvl w:val="2"/>
          <w:numId w:val="2"/>
        </w:numPr>
      </w:pPr>
      <w:r>
        <w:t>Support the responsibilities of the CRO and manage all activities of the Poll Clerks;</w:t>
      </w:r>
    </w:p>
    <w:p w14:paraId="1E9F308F" w14:textId="77777777" w:rsidR="00BE1A3A" w:rsidRDefault="00BE1A3A" w:rsidP="00BE1A3A">
      <w:pPr>
        <w:pStyle w:val="BodyText"/>
        <w:numPr>
          <w:ilvl w:val="2"/>
          <w:numId w:val="2"/>
        </w:numPr>
      </w:pPr>
      <w:r>
        <w:t>Be primarily responsible for the promotions and advertising of elections</w:t>
      </w:r>
    </w:p>
    <w:p w14:paraId="5C16A80D" w14:textId="77777777" w:rsidR="00BE1A3A" w:rsidRDefault="00BE1A3A" w:rsidP="00BE1A3A">
      <w:pPr>
        <w:pStyle w:val="BodyText"/>
        <w:numPr>
          <w:ilvl w:val="2"/>
          <w:numId w:val="2"/>
        </w:numPr>
      </w:pPr>
      <w:r>
        <w:t>Perform duties outlined in the Elections Department DRO job description;</w:t>
      </w:r>
    </w:p>
    <w:p w14:paraId="6C39ED36" w14:textId="77777777" w:rsidR="00BE1A3A" w:rsidRDefault="00BE1A3A" w:rsidP="00BE1A3A">
      <w:pPr>
        <w:pStyle w:val="BodyText"/>
        <w:numPr>
          <w:ilvl w:val="2"/>
          <w:numId w:val="2"/>
        </w:numPr>
      </w:pPr>
      <w:r>
        <w:t>Be hired by a hiring committee struck by the Executive Board that shall consist of:</w:t>
      </w:r>
    </w:p>
    <w:p w14:paraId="054E1F71" w14:textId="77777777" w:rsidR="00BE1A3A" w:rsidRDefault="00BE1A3A" w:rsidP="00BE1A3A">
      <w:pPr>
        <w:pStyle w:val="BodyText"/>
        <w:ind w:left="2160"/>
      </w:pPr>
    </w:p>
    <w:p w14:paraId="2118D80B" w14:textId="77777777" w:rsidR="00BE1A3A" w:rsidRPr="00481BB7" w:rsidRDefault="00BE1A3A" w:rsidP="00BE1A3A">
      <w:pPr>
        <w:pStyle w:val="BodyText"/>
        <w:numPr>
          <w:ilvl w:val="3"/>
          <w:numId w:val="2"/>
        </w:numPr>
      </w:pPr>
      <w:r w:rsidRPr="00481BB7">
        <w:t>The incoming CRO;</w:t>
      </w:r>
    </w:p>
    <w:p w14:paraId="5124D4FE" w14:textId="77777777" w:rsidR="00BE1A3A" w:rsidRDefault="00BE1A3A" w:rsidP="00BE1A3A">
      <w:pPr>
        <w:pStyle w:val="BodyText"/>
        <w:numPr>
          <w:ilvl w:val="3"/>
          <w:numId w:val="2"/>
        </w:numPr>
      </w:pPr>
      <w:r w:rsidRPr="00481BB7">
        <w:lastRenderedPageBreak/>
        <w:t xml:space="preserve">The outgoing DRO; </w:t>
      </w:r>
    </w:p>
    <w:p w14:paraId="0D0BFA8E" w14:textId="77777777" w:rsidR="00481BB7" w:rsidRPr="00481BB7" w:rsidRDefault="00481BB7" w:rsidP="00481BB7">
      <w:pPr>
        <w:pStyle w:val="BodyText"/>
        <w:ind w:left="2880"/>
      </w:pPr>
    </w:p>
    <w:p w14:paraId="1F97CABE" w14:textId="77777777" w:rsidR="00BE1A3A" w:rsidRDefault="00BE1A3A" w:rsidP="00BE1A3A">
      <w:pPr>
        <w:pStyle w:val="BodyText"/>
        <w:numPr>
          <w:ilvl w:val="4"/>
          <w:numId w:val="2"/>
        </w:numPr>
      </w:pPr>
      <w:r w:rsidRPr="00481BB7">
        <w:t xml:space="preserve">If the outgoing DRO is the incoming CRO, substitute the outgoing CRO in their place; </w:t>
      </w:r>
    </w:p>
    <w:p w14:paraId="1D49947F" w14:textId="77777777" w:rsidR="00481BB7" w:rsidRPr="00481BB7" w:rsidRDefault="00481BB7" w:rsidP="00481BB7">
      <w:pPr>
        <w:pStyle w:val="BodyText"/>
        <w:ind w:left="3600"/>
      </w:pPr>
    </w:p>
    <w:p w14:paraId="2AD28BD4" w14:textId="77777777" w:rsidR="00BE1A3A" w:rsidRPr="00481BB7" w:rsidRDefault="00BE1A3A" w:rsidP="00BE1A3A">
      <w:pPr>
        <w:pStyle w:val="BodyText"/>
        <w:numPr>
          <w:ilvl w:val="3"/>
          <w:numId w:val="2"/>
        </w:numPr>
      </w:pPr>
      <w:r w:rsidRPr="00481BB7">
        <w:t>The Vice-President (Administration);</w:t>
      </w:r>
    </w:p>
    <w:p w14:paraId="6A4B06A0" w14:textId="77777777" w:rsidR="00BE1A3A" w:rsidRPr="00481BB7" w:rsidRDefault="00BE1A3A" w:rsidP="00BE1A3A">
      <w:pPr>
        <w:pStyle w:val="BodyText"/>
        <w:numPr>
          <w:ilvl w:val="3"/>
          <w:numId w:val="2"/>
        </w:numPr>
      </w:pPr>
      <w:r w:rsidRPr="00481BB7">
        <w:t>One (1) Executive Board Member.</w:t>
      </w:r>
    </w:p>
    <w:p w14:paraId="5B4A1452" w14:textId="77777777" w:rsidR="00BE1A3A" w:rsidRDefault="00BE1A3A" w:rsidP="00BE1A3A">
      <w:pPr>
        <w:pStyle w:val="BodyText"/>
        <w:ind w:left="2880"/>
      </w:pPr>
    </w:p>
    <w:p w14:paraId="43FA72B8" w14:textId="77777777" w:rsidR="00BE1A3A" w:rsidRDefault="00BE1A3A" w:rsidP="00BE1A3A">
      <w:pPr>
        <w:pStyle w:val="BodyText"/>
        <w:numPr>
          <w:ilvl w:val="1"/>
          <w:numId w:val="2"/>
        </w:numPr>
      </w:pPr>
      <w:r>
        <w:t>The Poll Clerks, who shall only be used in the case of paper balloting:</w:t>
      </w:r>
    </w:p>
    <w:p w14:paraId="7A0FCA04" w14:textId="77777777" w:rsidR="00BE1A3A" w:rsidRDefault="00BE1A3A" w:rsidP="00BE1A3A">
      <w:pPr>
        <w:pStyle w:val="BodyText"/>
        <w:ind w:left="1440"/>
      </w:pPr>
    </w:p>
    <w:p w14:paraId="4AC5FF1A" w14:textId="77777777" w:rsidR="00BE1A3A" w:rsidRDefault="00BE1A3A" w:rsidP="00BE1A3A">
      <w:pPr>
        <w:pStyle w:val="BodyText"/>
        <w:numPr>
          <w:ilvl w:val="2"/>
          <w:numId w:val="2"/>
        </w:numPr>
      </w:pPr>
      <w:r>
        <w:t>Administer voting at poll stations during elections;</w:t>
      </w:r>
    </w:p>
    <w:p w14:paraId="28D867D5" w14:textId="77777777" w:rsidR="00BE1A3A" w:rsidRDefault="00BE1A3A" w:rsidP="00BE1A3A">
      <w:pPr>
        <w:pStyle w:val="BodyText"/>
        <w:numPr>
          <w:ilvl w:val="2"/>
          <w:numId w:val="2"/>
        </w:numPr>
      </w:pPr>
      <w:r>
        <w:t>Perform duties outlined in the Elections Department Poll Clerk job description;</w:t>
      </w:r>
    </w:p>
    <w:p w14:paraId="111412A0" w14:textId="77777777" w:rsidR="00BE1A3A" w:rsidRDefault="00BE1A3A" w:rsidP="00BE1A3A">
      <w:pPr>
        <w:pStyle w:val="BodyText"/>
        <w:numPr>
          <w:ilvl w:val="2"/>
          <w:numId w:val="2"/>
        </w:numPr>
      </w:pPr>
      <w:r>
        <w:t>Be hired by the DRO through an application and interview process.</w:t>
      </w:r>
    </w:p>
    <w:p w14:paraId="4A1B3919" w14:textId="77777777" w:rsidR="00AF4751" w:rsidRDefault="00AF4751"/>
    <w:sectPr w:rsidR="00AF4751" w:rsidSect="008E0A49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DC581" w14:textId="77777777" w:rsidR="000E0379" w:rsidRDefault="000E0379" w:rsidP="000E0379">
      <w:r>
        <w:separator/>
      </w:r>
    </w:p>
  </w:endnote>
  <w:endnote w:type="continuationSeparator" w:id="0">
    <w:p w14:paraId="38285CAD" w14:textId="77777777" w:rsidR="000E0379" w:rsidRDefault="000E0379" w:rsidP="000E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NLM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039"/>
    </w:tblGrid>
    <w:tr w:rsidR="00481BB7" w14:paraId="58F79942" w14:textId="77777777" w:rsidTr="00481BB7">
      <w:tc>
        <w:tcPr>
          <w:tcW w:w="9039" w:type="dxa"/>
        </w:tcPr>
        <w:p w14:paraId="1892F617" w14:textId="77777777" w:rsidR="00481BB7" w:rsidRDefault="00481BB7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Approved 09R</w:t>
          </w:r>
        </w:p>
      </w:tc>
    </w:tr>
    <w:tr w:rsidR="008E0A49" w14:paraId="24149CD8" w14:textId="77777777" w:rsidTr="00481BB7">
      <w:tc>
        <w:tcPr>
          <w:tcW w:w="9039" w:type="dxa"/>
        </w:tcPr>
        <w:p w14:paraId="2DBF6F11" w14:textId="77777777" w:rsidR="008E0A49" w:rsidRDefault="001E7FD9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14K</w:t>
          </w:r>
          <w:r w:rsidR="00481BB7">
            <w:rPr>
              <w:rFonts w:ascii="Arial Narrow" w:hAnsi="Arial Narrow"/>
              <w:sz w:val="16"/>
            </w:rPr>
            <w:t>, EB 16-20</w:t>
          </w:r>
        </w:p>
      </w:tc>
    </w:tr>
  </w:tbl>
  <w:p w14:paraId="45D1D0C0" w14:textId="77777777" w:rsidR="003F661D" w:rsidRDefault="00F82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E5A9" w14:textId="77777777" w:rsidR="000E0379" w:rsidRDefault="000E0379" w:rsidP="000E0379">
      <w:r>
        <w:separator/>
      </w:r>
    </w:p>
  </w:footnote>
  <w:footnote w:type="continuationSeparator" w:id="0">
    <w:p w14:paraId="020CC0B5" w14:textId="77777777" w:rsidR="000E0379" w:rsidRDefault="000E0379" w:rsidP="000E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83334" w14:textId="77777777" w:rsidR="003F661D" w:rsidRPr="008E0A49" w:rsidRDefault="001E7FD9">
    <w:pPr>
      <w:pStyle w:val="Header"/>
      <w:jc w:val="right"/>
      <w:rPr>
        <w:rFonts w:ascii="Arial Narrow" w:hAnsi="Arial Narrow"/>
        <w:sz w:val="20"/>
      </w:rPr>
    </w:pPr>
    <w:r w:rsidRPr="008E0A49">
      <w:rPr>
        <w:rFonts w:ascii="Arial Narrow" w:hAnsi="Arial Narrow"/>
        <w:sz w:val="20"/>
      </w:rPr>
      <w:t xml:space="preserve">OPERATING POLICY – ELECTIONS DEPARTMENT – PAGE </w:t>
    </w:r>
    <w:r w:rsidR="000E0379" w:rsidRPr="008E0A49">
      <w:rPr>
        <w:rStyle w:val="PageNumber"/>
        <w:rFonts w:ascii="Arial Narrow" w:hAnsi="Arial Narrow"/>
        <w:sz w:val="20"/>
      </w:rPr>
      <w:fldChar w:fldCharType="begin"/>
    </w:r>
    <w:r w:rsidRPr="008E0A49">
      <w:rPr>
        <w:rStyle w:val="PageNumber"/>
        <w:rFonts w:ascii="Arial Narrow" w:hAnsi="Arial Narrow"/>
        <w:sz w:val="20"/>
      </w:rPr>
      <w:instrText xml:space="preserve"> PAGE </w:instrText>
    </w:r>
    <w:r w:rsidR="000E0379" w:rsidRPr="008E0A49">
      <w:rPr>
        <w:rStyle w:val="PageNumber"/>
        <w:rFonts w:ascii="Arial Narrow" w:hAnsi="Arial Narrow"/>
        <w:sz w:val="20"/>
      </w:rPr>
      <w:fldChar w:fldCharType="separate"/>
    </w:r>
    <w:r w:rsidR="00481BB7">
      <w:rPr>
        <w:rStyle w:val="PageNumber"/>
        <w:rFonts w:ascii="Arial Narrow" w:hAnsi="Arial Narrow"/>
        <w:noProof/>
        <w:sz w:val="20"/>
      </w:rPr>
      <w:t>2</w:t>
    </w:r>
    <w:r w:rsidR="000E0379" w:rsidRPr="008E0A49">
      <w:rPr>
        <w:rStyle w:val="PageNumber"/>
        <w:rFonts w:ascii="Arial Narrow" w:hAnsi="Arial Narrow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40F"/>
    <w:multiLevelType w:val="multilevel"/>
    <w:tmpl w:val="BCD83792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6126E1"/>
    <w:multiLevelType w:val="multilevel"/>
    <w:tmpl w:val="A1B2AC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81A7478"/>
    <w:multiLevelType w:val="multilevel"/>
    <w:tmpl w:val="0784AD2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EE64CF0"/>
    <w:multiLevelType w:val="multilevel"/>
    <w:tmpl w:val="548E5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3A"/>
    <w:rsid w:val="000E0379"/>
    <w:rsid w:val="001E7FD9"/>
    <w:rsid w:val="00481BB7"/>
    <w:rsid w:val="004E2EB7"/>
    <w:rsid w:val="005244A9"/>
    <w:rsid w:val="00AF4751"/>
    <w:rsid w:val="00BE1A3A"/>
    <w:rsid w:val="00C92362"/>
    <w:rsid w:val="00CF0671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8E2"/>
  <w15:docId w15:val="{9F10C302-8A7E-452B-8A04-A1CF9A3A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1A3A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A3A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BE1A3A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BE1A3A"/>
    <w:rPr>
      <w:rFonts w:ascii="Arial Narrow" w:eastAsia="Times New Roman" w:hAnsi="Arial Narrow" w:cs="Times New Roman"/>
      <w:szCs w:val="24"/>
      <w:lang w:val="en-US"/>
    </w:rPr>
  </w:style>
  <w:style w:type="paragraph" w:styleId="Header">
    <w:name w:val="header"/>
    <w:basedOn w:val="Normal"/>
    <w:link w:val="HeaderChar"/>
    <w:rsid w:val="00BE1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E1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1A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1A3A"/>
  </w:style>
  <w:style w:type="paragraph" w:customStyle="1" w:styleId="NoSpacing1">
    <w:name w:val="No Spacing1"/>
    <w:semiHidden/>
    <w:qFormat/>
    <w:rsid w:val="00BE1A3A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Office Clerk</cp:lastModifiedBy>
  <cp:revision>2</cp:revision>
  <dcterms:created xsi:type="dcterms:W3CDTF">2019-10-16T16:07:00Z</dcterms:created>
  <dcterms:modified xsi:type="dcterms:W3CDTF">2019-10-16T16:07:00Z</dcterms:modified>
</cp:coreProperties>
</file>