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77460" cy="7543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460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0"/>
        <w:ind w:left="3183" w:right="2705" w:firstLine="0"/>
        <w:jc w:val="center"/>
        <w:rPr>
          <w:b/>
          <w:sz w:val="22"/>
        </w:rPr>
      </w:pPr>
      <w:r>
        <w:rPr>
          <w:b/>
          <w:sz w:val="22"/>
        </w:rPr>
        <w:t>AGENDA</w:t>
      </w:r>
    </w:p>
    <w:p>
      <w:pPr>
        <w:spacing w:before="0"/>
        <w:ind w:left="3185" w:right="2701" w:firstLine="0"/>
        <w:jc w:val="center"/>
        <w:rPr>
          <w:b/>
          <w:sz w:val="22"/>
        </w:rPr>
      </w:pPr>
      <w:r>
        <w:rPr>
          <w:b/>
          <w:sz w:val="22"/>
        </w:rPr>
        <w:t>MSU General Assembly 2020</w:t>
      </w:r>
    </w:p>
    <w:p>
      <w:pPr>
        <w:pStyle w:val="BodyText"/>
        <w:spacing w:before="1"/>
        <w:ind w:left="3184" w:right="2705"/>
        <w:jc w:val="center"/>
      </w:pPr>
      <w:r>
        <w:rPr/>
        <w:t>MCMASTER STUDENTS UNION</w:t>
      </w:r>
    </w:p>
    <w:p>
      <w:pPr>
        <w:pStyle w:val="BodyText"/>
        <w:ind w:left="3185" w:right="2705"/>
        <w:jc w:val="center"/>
      </w:pPr>
      <w:r>
        <w:rPr/>
        <w:t>Wednesday, March 18, 2019, 4:00pm</w:t>
      </w:r>
    </w:p>
    <w:p>
      <w:pPr>
        <w:spacing w:before="0"/>
        <w:ind w:left="3185" w:right="2703" w:firstLine="0"/>
        <w:jc w:val="center"/>
        <w:rPr>
          <w:b/>
          <w:sz w:val="22"/>
        </w:rPr>
      </w:pPr>
      <w:r>
        <w:rPr>
          <w:b/>
          <w:sz w:val="22"/>
        </w:rPr>
        <w:t>Burridge Gym</w:t>
      </w:r>
    </w:p>
    <w:p>
      <w:pPr>
        <w:pStyle w:val="BodyText"/>
        <w:spacing w:before="3"/>
        <w:rPr>
          <w:b/>
          <w:sz w:val="17"/>
        </w:rPr>
      </w:pPr>
    </w:p>
    <w:p>
      <w:pPr>
        <w:spacing w:before="56"/>
        <w:ind w:left="200" w:right="0" w:firstLine="0"/>
        <w:jc w:val="left"/>
        <w:rPr>
          <w:b/>
          <w:sz w:val="22"/>
        </w:rPr>
      </w:pPr>
      <w:r>
        <w:rPr>
          <w:b/>
          <w:sz w:val="22"/>
        </w:rPr>
        <w:t>PROCEDURE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00"/>
      </w:pPr>
      <w:r>
        <w:rPr/>
        <w:t>Announcements from the Chair, Adoption of Agenda, Report Period, Business, Adjournment</w:t>
      </w:r>
    </w:p>
    <w:p>
      <w:pPr>
        <w:pStyle w:val="BodyText"/>
        <w:spacing w:before="1"/>
      </w:pPr>
    </w:p>
    <w:p>
      <w:pPr>
        <w:spacing w:before="0" w:after="44"/>
        <w:ind w:left="200" w:right="0" w:firstLine="0"/>
        <w:jc w:val="left"/>
        <w:rPr>
          <w:b/>
          <w:sz w:val="22"/>
        </w:rPr>
      </w:pPr>
      <w:r>
        <w:rPr>
          <w:b/>
          <w:sz w:val="22"/>
        </w:rPr>
        <w:t>ANNOUNCEMENTS FROM THE CHAIR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4305"/>
        <w:gridCol w:w="3922"/>
      </w:tblGrid>
      <w:tr>
        <w:trPr>
          <w:trHeight w:val="244" w:hRule="atLeast"/>
        </w:trPr>
        <w:tc>
          <w:tcPr>
            <w:tcW w:w="551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3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Welcome / Quorum</w:t>
            </w:r>
          </w:p>
        </w:tc>
        <w:tc>
          <w:tcPr>
            <w:tcW w:w="3922" w:type="dxa"/>
          </w:tcPr>
          <w:p>
            <w:pPr>
              <w:pStyle w:val="TableParagraph"/>
              <w:ind w:left="0" w:right="199"/>
              <w:jc w:val="right"/>
              <w:rPr>
                <w:sz w:val="22"/>
              </w:rPr>
            </w:pPr>
            <w:r>
              <w:rPr>
                <w:sz w:val="22"/>
              </w:rPr>
              <w:t>Maryanne Oketch</w:t>
            </w:r>
          </w:p>
        </w:tc>
      </w:tr>
      <w:tr>
        <w:trPr>
          <w:trHeight w:val="244" w:hRule="atLeast"/>
        </w:trPr>
        <w:tc>
          <w:tcPr>
            <w:tcW w:w="551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3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Rules and Proceedings</w:t>
            </w:r>
          </w:p>
        </w:tc>
        <w:tc>
          <w:tcPr>
            <w:tcW w:w="3922" w:type="dxa"/>
          </w:tcPr>
          <w:p>
            <w:pPr>
              <w:pStyle w:val="TableParagraph"/>
              <w:ind w:left="0" w:right="197"/>
              <w:jc w:val="right"/>
              <w:rPr>
                <w:sz w:val="22"/>
              </w:rPr>
            </w:pPr>
            <w:r>
              <w:rPr>
                <w:sz w:val="22"/>
              </w:rPr>
              <w:t>Maryanne Oketch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spacing w:line="717" w:lineRule="auto" w:before="0"/>
        <w:ind w:left="200" w:right="7586" w:firstLine="0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424004pt;margin-top:15.633641pt;width:421.65pt;height:11.0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  <w:gridCol w:w="4128"/>
                    <w:gridCol w:w="3754"/>
                  </w:tblGrid>
                  <w:tr>
                    <w:trPr>
                      <w:trHeight w:val="220" w:hRule="atLeast"/>
                    </w:trPr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</w:t>
                        </w:r>
                      </w:p>
                    </w:tc>
                    <w:tc>
                      <w:tcPr>
                        <w:tcW w:w="4128" w:type="dxa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President’s Report</w:t>
                        </w:r>
                      </w:p>
                    </w:tc>
                    <w:tc>
                      <w:tcPr>
                        <w:tcW w:w="3754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2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Josh Marando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416pt;margin-top:55.833641pt;width:434.5pt;height:64.9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14"/>
                    <w:gridCol w:w="2076"/>
                  </w:tblGrid>
                  <w:tr>
                    <w:trPr>
                      <w:trHeight w:val="244" w:hRule="atLeast"/>
                    </w:trPr>
                    <w:tc>
                      <w:tcPr>
                        <w:tcW w:w="6614" w:type="dxa"/>
                        <w:vMerge w:val="restart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33" w:val="left" w:leader="none"/>
                            <w:tab w:pos="734" w:val="left" w:leader="none"/>
                          </w:tabs>
                          <w:spacing w:line="227" w:lineRule="exact" w:before="0" w:after="0"/>
                          <w:ind w:left="733" w:right="0" w:hanging="5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Divest from fossil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fuels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33" w:val="left" w:leader="none"/>
                            <w:tab w:pos="734" w:val="left" w:leader="none"/>
                          </w:tabs>
                          <w:spacing w:line="240" w:lineRule="auto" w:before="0" w:after="0"/>
                          <w:ind w:left="733" w:right="0" w:hanging="5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Operating Policy –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Maroons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33" w:val="left" w:leader="none"/>
                            <w:tab w:pos="734" w:val="left" w:leader="none"/>
                          </w:tabs>
                          <w:spacing w:line="240" w:lineRule="auto" w:before="0" w:after="0"/>
                          <w:ind w:left="733" w:right="0" w:hanging="5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Operating Policy – Creating Leadership Amongst Youth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(CLAY)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33" w:val="left" w:leader="none"/>
                            <w:tab w:pos="734" w:val="left" w:leader="none"/>
                          </w:tabs>
                          <w:spacing w:line="240" w:lineRule="auto" w:before="1" w:after="0"/>
                          <w:ind w:left="733" w:right="0" w:hanging="5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Operating Policy –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MACycle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733" w:val="left" w:leader="none"/>
                            <w:tab w:pos="734" w:val="left" w:leader="none"/>
                          </w:tabs>
                          <w:spacing w:line="245" w:lineRule="exact" w:before="0" w:after="0"/>
                          <w:ind w:left="733" w:right="0" w:hanging="5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Suspension of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Shinerama</w:t>
                        </w: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ind w:left="3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Liam McDermott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6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3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Fabian Short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66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3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Fabian Short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6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3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Fabian Short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66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3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Fabian Short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REPORT PERIOD BUSINESS</w:t>
      </w:r>
    </w:p>
    <w:p>
      <w:pPr>
        <w:spacing w:after="0" w:line="717" w:lineRule="auto"/>
        <w:jc w:val="left"/>
        <w:rPr>
          <w:sz w:val="22"/>
        </w:rPr>
        <w:sectPr>
          <w:type w:val="continuous"/>
          <w:pgSz w:w="12240" w:h="15840"/>
          <w:pgMar w:top="1220" w:bottom="280" w:left="1240" w:right="1720"/>
        </w:sectPr>
      </w:pPr>
    </w:p>
    <w:p>
      <w:pPr>
        <w:spacing w:before="39" w:after="45"/>
        <w:ind w:left="200" w:right="0" w:firstLine="0"/>
        <w:jc w:val="left"/>
        <w:rPr>
          <w:b/>
          <w:sz w:val="22"/>
        </w:rPr>
      </w:pPr>
      <w:r>
        <w:rPr>
          <w:b/>
          <w:sz w:val="22"/>
        </w:rPr>
        <w:t>MOTIONS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8405"/>
      </w:tblGrid>
      <w:tr>
        <w:trPr>
          <w:trHeight w:val="781" w:hRule="atLeast"/>
        </w:trPr>
        <w:tc>
          <w:tcPr>
            <w:tcW w:w="551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4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Moved </w:t>
            </w:r>
            <w:r>
              <w:rPr>
                <w:sz w:val="22"/>
              </w:rPr>
              <w:t>by Liam McDermott, </w:t>
            </w:r>
            <w:r>
              <w:rPr>
                <w:b/>
                <w:sz w:val="22"/>
              </w:rPr>
              <w:t>seconded </w:t>
            </w:r>
            <w:r>
              <w:rPr>
                <w:sz w:val="22"/>
              </w:rPr>
              <w:t>by Vania Pagniello that the McMaster Students</w:t>
            </w:r>
          </w:p>
          <w:p>
            <w:pPr>
              <w:pStyle w:val="TableParagraph"/>
              <w:spacing w:line="270" w:lineRule="atLeast"/>
              <w:ind w:right="235"/>
              <w:rPr>
                <w:sz w:val="22"/>
              </w:rPr>
            </w:pPr>
            <w:r>
              <w:rPr>
                <w:sz w:val="22"/>
              </w:rPr>
              <w:t>Union call on McMaster University to fully divest from all fossil fuels and invest in climate solutions.</w:t>
            </w:r>
          </w:p>
        </w:tc>
      </w:tr>
      <w:tr>
        <w:trPr>
          <w:trHeight w:val="536" w:hRule="atLeast"/>
        </w:trPr>
        <w:tc>
          <w:tcPr>
            <w:tcW w:w="551" w:type="dxa"/>
          </w:tcPr>
          <w:p>
            <w:pPr>
              <w:pStyle w:val="TableParagraph"/>
              <w:spacing w:line="247" w:lineRule="exact"/>
              <w:ind w:left="20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405" w:type="dxa"/>
          </w:tcPr>
          <w:p>
            <w:pPr>
              <w:pStyle w:val="TableParagraph"/>
              <w:tabs>
                <w:tab w:pos="4701" w:val="left" w:leader="none"/>
              </w:tabs>
              <w:spacing w:line="247" w:lineRule="exact"/>
              <w:rPr>
                <w:sz w:val="22"/>
              </w:rPr>
            </w:pPr>
            <w:r>
              <w:rPr>
                <w:b/>
                <w:sz w:val="22"/>
              </w:rPr>
              <w:t>Moved </w:t>
            </w:r>
            <w:r>
              <w:rPr>
                <w:sz w:val="22"/>
              </w:rPr>
              <w:t>by Fabian Short,</w:t>
            </w:r>
            <w:r>
              <w:rPr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seconded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that the McMaster 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Union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rescind OPERATING POLICY – MAROONS.</w:t>
            </w:r>
          </w:p>
        </w:tc>
      </w:tr>
      <w:tr>
        <w:trPr>
          <w:trHeight w:val="806" w:hRule="atLeast"/>
        </w:trPr>
        <w:tc>
          <w:tcPr>
            <w:tcW w:w="551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405" w:type="dxa"/>
          </w:tcPr>
          <w:p>
            <w:pPr>
              <w:pStyle w:val="TableParagraph"/>
              <w:tabs>
                <w:tab w:pos="4701" w:val="left" w:leader="none"/>
              </w:tabs>
              <w:spacing w:line="249" w:lineRule="exact"/>
              <w:rPr>
                <w:sz w:val="22"/>
              </w:rPr>
            </w:pPr>
            <w:r>
              <w:rPr>
                <w:b/>
                <w:sz w:val="22"/>
              </w:rPr>
              <w:t>Moved </w:t>
            </w:r>
            <w:r>
              <w:rPr>
                <w:sz w:val="22"/>
              </w:rPr>
              <w:t>by Fabian Short,</w:t>
            </w:r>
            <w:r>
              <w:rPr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seconded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that the McMaster 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Union</w:t>
            </w:r>
          </w:p>
          <w:p>
            <w:pPr>
              <w:pStyle w:val="TableParagraph"/>
              <w:spacing w:line="240" w:lineRule="auto"/>
              <w:ind w:right="274"/>
              <w:rPr>
                <w:sz w:val="22"/>
              </w:rPr>
            </w:pPr>
            <w:r>
              <w:rPr>
                <w:sz w:val="22"/>
              </w:rPr>
              <w:t>overturn the decision from SRA meeting 19R of rescinding OPERATING POLICY – Creating Leadership Amongst Youth (CLAY).</w:t>
            </w:r>
          </w:p>
        </w:tc>
      </w:tr>
      <w:tr>
        <w:trPr>
          <w:trHeight w:val="537" w:hRule="atLeast"/>
        </w:trPr>
        <w:tc>
          <w:tcPr>
            <w:tcW w:w="551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405" w:type="dxa"/>
          </w:tcPr>
          <w:p>
            <w:pPr>
              <w:pStyle w:val="TableParagraph"/>
              <w:tabs>
                <w:tab w:pos="4701" w:val="left" w:leader="none"/>
              </w:tabs>
              <w:spacing w:line="249" w:lineRule="exact"/>
              <w:rPr>
                <w:sz w:val="22"/>
              </w:rPr>
            </w:pPr>
            <w:r>
              <w:rPr>
                <w:b/>
                <w:sz w:val="22"/>
              </w:rPr>
              <w:t>Moved </w:t>
            </w:r>
            <w:r>
              <w:rPr>
                <w:sz w:val="22"/>
              </w:rPr>
              <w:t>by Fabian Short,</w:t>
            </w:r>
            <w:r>
              <w:rPr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seconded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that the McMaster 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Union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overturn the decision from SRA meeting 19R of rescinding OPERATING POLICY – MACycle.</w:t>
            </w:r>
          </w:p>
        </w:tc>
      </w:tr>
      <w:tr>
        <w:trPr>
          <w:trHeight w:val="513" w:hRule="atLeast"/>
        </w:trPr>
        <w:tc>
          <w:tcPr>
            <w:tcW w:w="551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405" w:type="dxa"/>
          </w:tcPr>
          <w:p>
            <w:pPr>
              <w:pStyle w:val="TableParagraph"/>
              <w:tabs>
                <w:tab w:pos="4701" w:val="left" w:leader="none"/>
              </w:tabs>
              <w:spacing w:line="249" w:lineRule="exact"/>
              <w:rPr>
                <w:sz w:val="22"/>
              </w:rPr>
            </w:pPr>
            <w:r>
              <w:rPr>
                <w:b/>
                <w:sz w:val="22"/>
              </w:rPr>
              <w:t>Moved </w:t>
            </w:r>
            <w:r>
              <w:rPr>
                <w:sz w:val="22"/>
              </w:rPr>
              <w:t>by Fabian Short,</w:t>
            </w:r>
            <w:r>
              <w:rPr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seconded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that the McMaster 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Union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reinstate Shinerama to operate at Welcome Week 2020 in its previous capacity.</w:t>
            </w:r>
          </w:p>
        </w:tc>
      </w:tr>
    </w:tbl>
    <w:sectPr>
      <w:pgSz w:w="12240" w:h="15840"/>
      <w:pgMar w:top="1400" w:bottom="280" w:left="12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3" w:hanging="534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327" w:hanging="534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1914" w:hanging="534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502" w:hanging="534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089" w:hanging="534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677" w:hanging="534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264" w:hanging="534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4851" w:hanging="534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439" w:hanging="534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c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ca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  <w:ind w:left="181"/>
    </w:pPr>
    <w:rPr>
      <w:rFonts w:ascii="Calibri" w:hAnsi="Calibri" w:eastAsia="Calibri" w:cs="Calibri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rdrury</dc:creator>
  <dcterms:created xsi:type="dcterms:W3CDTF">2020-09-28T14:22:46Z</dcterms:created>
  <dcterms:modified xsi:type="dcterms:W3CDTF">2020-09-28T14:22:46Z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2020-09-28T00:00:00Z</vt:filetime>
  </property>
</Properties>
</file>