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8445" w14:textId="77777777" w:rsidR="00F774DC" w:rsidRPr="009E22BF" w:rsidRDefault="00F774DC">
      <w:pPr>
        <w:rPr>
          <w:rFonts w:ascii="Arial Narrow" w:hAnsi="Arial Narrow"/>
        </w:rPr>
      </w:pPr>
    </w:p>
    <w:p w14:paraId="2F742787" w14:textId="77777777" w:rsidR="00F774DC" w:rsidRPr="009E22BF" w:rsidRDefault="00F774DC">
      <w:pPr>
        <w:rPr>
          <w:rFonts w:ascii="Arial Narrow" w:hAnsi="Arial Narrow"/>
        </w:rPr>
      </w:pPr>
    </w:p>
    <w:p w14:paraId="7BFD4933" w14:textId="77777777" w:rsidR="00F774DC" w:rsidRPr="009E22BF" w:rsidRDefault="00F774DC">
      <w:pPr>
        <w:pStyle w:val="Heading1"/>
        <w:rPr>
          <w:rFonts w:ascii="Arial Narrow" w:hAnsi="Arial Narrow"/>
        </w:rPr>
      </w:pPr>
    </w:p>
    <w:p w14:paraId="3EEE2B3B" w14:textId="77777777" w:rsidR="00F774DC" w:rsidRPr="004159F3" w:rsidRDefault="005A4AD6">
      <w:pPr>
        <w:pStyle w:val="Heading1"/>
        <w:rPr>
          <w:rFonts w:ascii="Arial Narrow" w:hAnsi="Arial Narrow"/>
          <w:b/>
          <w:bCs/>
        </w:rPr>
      </w:pPr>
      <w:r w:rsidRPr="004159F3">
        <w:rPr>
          <w:rFonts w:ascii="Arial Narrow" w:hAnsi="Arial Narrow"/>
          <w:b/>
          <w:bCs/>
        </w:rPr>
        <w:t>Bylaw 5 – Borrowing</w:t>
      </w:r>
    </w:p>
    <w:p w14:paraId="51FD3A18" w14:textId="77777777" w:rsidR="00F774DC" w:rsidRPr="009E22BF" w:rsidRDefault="00F774DC">
      <w:pPr>
        <w:rPr>
          <w:rFonts w:ascii="Arial Narrow" w:hAnsi="Arial Narrow"/>
        </w:rPr>
      </w:pPr>
    </w:p>
    <w:p w14:paraId="7AAA8561" w14:textId="77777777" w:rsidR="00F774DC" w:rsidRPr="009E22BF" w:rsidRDefault="00F774DC">
      <w:pPr>
        <w:jc w:val="center"/>
        <w:rPr>
          <w:rFonts w:ascii="Arial Narrow" w:hAnsi="Arial Narrow"/>
          <w:sz w:val="22"/>
        </w:rPr>
      </w:pPr>
      <w:r w:rsidRPr="009E22BF">
        <w:rPr>
          <w:rFonts w:ascii="Arial Narrow" w:hAnsi="Arial Narrow"/>
          <w:sz w:val="22"/>
        </w:rPr>
        <w:t xml:space="preserve">A Bylaw respecting the borrowing of money, the issuing of securities and the securing of liabilities by </w:t>
      </w:r>
      <w:r w:rsidRPr="009E22BF">
        <w:rPr>
          <w:rFonts w:ascii="Arial Narrow" w:hAnsi="Arial Narrow"/>
          <w:sz w:val="22"/>
          <w:u w:val="single"/>
        </w:rPr>
        <w:t>CFMU Radio Incorporated</w:t>
      </w:r>
      <w:r w:rsidRPr="009E22BF">
        <w:rPr>
          <w:rFonts w:ascii="Arial Narrow" w:hAnsi="Arial Narrow"/>
          <w:sz w:val="22"/>
        </w:rPr>
        <w:t xml:space="preserve"> (the “Company”)</w:t>
      </w:r>
    </w:p>
    <w:p w14:paraId="7ACBD232" w14:textId="77777777" w:rsidR="00F774DC" w:rsidRPr="009E22BF" w:rsidRDefault="00F774DC">
      <w:pPr>
        <w:jc w:val="center"/>
        <w:rPr>
          <w:rFonts w:ascii="Arial Narrow" w:hAnsi="Arial Narrow"/>
          <w:sz w:val="22"/>
        </w:rPr>
      </w:pPr>
    </w:p>
    <w:p w14:paraId="784BC105" w14:textId="77777777" w:rsidR="00F774DC" w:rsidRPr="009E22BF" w:rsidRDefault="005A4AD6">
      <w:pPr>
        <w:jc w:val="center"/>
        <w:rPr>
          <w:rFonts w:ascii="Arial Narrow" w:hAnsi="Arial Narrow"/>
          <w:sz w:val="22"/>
        </w:rPr>
      </w:pPr>
      <w:r w:rsidRPr="009E22BF">
        <w:rPr>
          <w:rFonts w:ascii="Arial Narrow" w:hAnsi="Arial Narrow"/>
          <w:b/>
          <w:bCs/>
          <w:sz w:val="22"/>
        </w:rPr>
        <w:t xml:space="preserve">Be it enacted </w:t>
      </w:r>
      <w:r w:rsidR="00F774DC" w:rsidRPr="009E22BF">
        <w:rPr>
          <w:rFonts w:ascii="Arial Narrow" w:hAnsi="Arial Narrow"/>
          <w:sz w:val="22"/>
        </w:rPr>
        <w:t>as a Bylaw of the Company as follows:</w:t>
      </w:r>
    </w:p>
    <w:p w14:paraId="0D38DC93" w14:textId="77777777" w:rsidR="00F774DC" w:rsidRPr="009E22BF" w:rsidRDefault="00F774DC">
      <w:pPr>
        <w:jc w:val="center"/>
        <w:rPr>
          <w:rFonts w:ascii="Arial Narrow" w:hAnsi="Arial Narrow"/>
          <w:sz w:val="22"/>
        </w:rPr>
      </w:pPr>
    </w:p>
    <w:p w14:paraId="59729B57" w14:textId="77777777" w:rsidR="00F774DC" w:rsidRPr="009E22BF" w:rsidRDefault="00F774DC">
      <w:pPr>
        <w:rPr>
          <w:rFonts w:ascii="Arial Narrow" w:hAnsi="Arial Narrow"/>
          <w:sz w:val="28"/>
        </w:rPr>
      </w:pPr>
      <w:r w:rsidRPr="009E22BF">
        <w:rPr>
          <w:rFonts w:ascii="Arial Narrow" w:hAnsi="Arial Narrow"/>
          <w:sz w:val="28"/>
        </w:rPr>
        <w:t>1.</w:t>
      </w:r>
      <w:r w:rsidRPr="009E22BF">
        <w:rPr>
          <w:rFonts w:ascii="Arial Narrow" w:hAnsi="Arial Narrow"/>
          <w:sz w:val="28"/>
        </w:rPr>
        <w:tab/>
        <w:t>B</w:t>
      </w:r>
      <w:r w:rsidR="005A4AD6" w:rsidRPr="009E22BF">
        <w:rPr>
          <w:rFonts w:ascii="Arial Narrow" w:hAnsi="Arial Narrow"/>
          <w:sz w:val="28"/>
        </w:rPr>
        <w:t>orrowing</w:t>
      </w:r>
    </w:p>
    <w:p w14:paraId="1CBE2B54" w14:textId="77777777" w:rsidR="00F774DC" w:rsidRPr="009E22BF" w:rsidRDefault="00F774DC">
      <w:pPr>
        <w:rPr>
          <w:rFonts w:ascii="Arial Narrow" w:hAnsi="Arial Narrow"/>
          <w:sz w:val="22"/>
        </w:rPr>
      </w:pPr>
    </w:p>
    <w:p w14:paraId="4690FD5F" w14:textId="77777777" w:rsidR="00F774DC" w:rsidRPr="009E22BF" w:rsidRDefault="00F774DC" w:rsidP="00F774DC">
      <w:pPr>
        <w:numPr>
          <w:ilvl w:val="1"/>
          <w:numId w:val="1"/>
        </w:numPr>
        <w:rPr>
          <w:rFonts w:ascii="Arial Narrow" w:hAnsi="Arial Narrow"/>
          <w:sz w:val="22"/>
        </w:rPr>
      </w:pPr>
      <w:r w:rsidRPr="009E22BF">
        <w:rPr>
          <w:rFonts w:ascii="Arial Narrow" w:hAnsi="Arial Narrow"/>
          <w:sz w:val="22"/>
        </w:rPr>
        <w:t>The Directors of the Company may from time to time:</w:t>
      </w:r>
    </w:p>
    <w:p w14:paraId="435506C5" w14:textId="77777777" w:rsidR="00F774DC" w:rsidRPr="009E22BF" w:rsidRDefault="00F774DC" w:rsidP="004159F3">
      <w:pPr>
        <w:ind w:left="1440"/>
        <w:rPr>
          <w:rFonts w:ascii="Arial Narrow" w:hAnsi="Arial Narrow"/>
          <w:sz w:val="22"/>
        </w:rPr>
      </w:pPr>
    </w:p>
    <w:p w14:paraId="2FF18491" w14:textId="77777777" w:rsidR="00F774DC" w:rsidRPr="009E22BF" w:rsidRDefault="00F774DC" w:rsidP="00F774DC">
      <w:pPr>
        <w:numPr>
          <w:ilvl w:val="2"/>
          <w:numId w:val="1"/>
        </w:numPr>
        <w:rPr>
          <w:rFonts w:ascii="Arial Narrow" w:hAnsi="Arial Narrow"/>
          <w:sz w:val="22"/>
        </w:rPr>
      </w:pPr>
      <w:r w:rsidRPr="009E22BF">
        <w:rPr>
          <w:rFonts w:ascii="Arial Narrow" w:hAnsi="Arial Narrow"/>
          <w:sz w:val="22"/>
        </w:rPr>
        <w:t>Borrow money or otherwise obtain credit upon the credit of the Company in such amounts and upon such terms as may be considered advisable;</w:t>
      </w:r>
    </w:p>
    <w:p w14:paraId="5F776FB6" w14:textId="77777777" w:rsidR="00F774DC" w:rsidRPr="009E22BF" w:rsidRDefault="00F774DC" w:rsidP="00F774DC">
      <w:pPr>
        <w:numPr>
          <w:ilvl w:val="2"/>
          <w:numId w:val="1"/>
        </w:numPr>
        <w:rPr>
          <w:rFonts w:ascii="Arial Narrow" w:hAnsi="Arial Narrow"/>
          <w:sz w:val="22"/>
        </w:rPr>
      </w:pPr>
      <w:r w:rsidRPr="009E22BF">
        <w:rPr>
          <w:rFonts w:ascii="Arial Narrow" w:hAnsi="Arial Narrow"/>
          <w:sz w:val="22"/>
        </w:rPr>
        <w:t xml:space="preserve">Issue, reissue, sell or pledge debt obligations to the Company, including without limitation, bonds, debentures, debenture stock, notes or other securities or obligations of the Company, whether secured or unsecured for such sums, upon such terms, </w:t>
      </w:r>
      <w:proofErr w:type="spellStart"/>
      <w:r w:rsidRPr="009E22BF">
        <w:rPr>
          <w:rFonts w:ascii="Arial Narrow" w:hAnsi="Arial Narrow"/>
          <w:sz w:val="22"/>
        </w:rPr>
        <w:t>convenants</w:t>
      </w:r>
      <w:proofErr w:type="spellEnd"/>
      <w:r w:rsidRPr="009E22BF">
        <w:rPr>
          <w:rFonts w:ascii="Arial Narrow" w:hAnsi="Arial Narrow"/>
          <w:sz w:val="22"/>
        </w:rPr>
        <w:t xml:space="preserve"> and conditions and at such prices as may be deemed expedient;</w:t>
      </w:r>
    </w:p>
    <w:p w14:paraId="04058C70" w14:textId="77777777" w:rsidR="00F774DC" w:rsidRPr="009E22BF" w:rsidRDefault="00F774DC" w:rsidP="00F774DC">
      <w:pPr>
        <w:numPr>
          <w:ilvl w:val="2"/>
          <w:numId w:val="1"/>
        </w:numPr>
        <w:rPr>
          <w:rFonts w:ascii="Arial Narrow" w:hAnsi="Arial Narrow"/>
          <w:sz w:val="22"/>
        </w:rPr>
      </w:pPr>
      <w:r w:rsidRPr="009E22BF">
        <w:rPr>
          <w:rFonts w:ascii="Arial Narrow" w:hAnsi="Arial Narrow"/>
          <w:sz w:val="22"/>
        </w:rPr>
        <w:t>Charge, mortgage, hypothecate, pledge, assign, transfer or otherwise create a security interest in all or any currently owned or subsequently acquired real or personal, movable or immovable property of the Company, including among other things, book debts and unpaid calls, rights, powers, franchises and undertaking, to secure any money borrowed or any other debt or liability of the Company;</w:t>
      </w:r>
    </w:p>
    <w:p w14:paraId="63E946B4" w14:textId="77777777" w:rsidR="00F774DC" w:rsidRPr="009E22BF" w:rsidRDefault="00F774DC" w:rsidP="00F774DC">
      <w:pPr>
        <w:numPr>
          <w:ilvl w:val="2"/>
          <w:numId w:val="1"/>
        </w:numPr>
        <w:rPr>
          <w:rFonts w:ascii="Arial Narrow" w:hAnsi="Arial Narrow"/>
          <w:sz w:val="22"/>
        </w:rPr>
      </w:pPr>
      <w:r w:rsidRPr="009E22BF">
        <w:rPr>
          <w:rFonts w:ascii="Arial Narrow" w:hAnsi="Arial Narrow"/>
          <w:sz w:val="22"/>
        </w:rPr>
        <w:t>Guarantee to CIBC the indebtedness and liability of any person, firm, or Corporation, in either a limited or unlimited amount and either with or without security; and</w:t>
      </w:r>
    </w:p>
    <w:p w14:paraId="074A5311" w14:textId="77777777" w:rsidR="00F774DC" w:rsidRPr="009E22BF" w:rsidRDefault="00F774DC" w:rsidP="00F774DC">
      <w:pPr>
        <w:numPr>
          <w:ilvl w:val="2"/>
          <w:numId w:val="1"/>
        </w:numPr>
        <w:rPr>
          <w:rFonts w:ascii="Arial Narrow" w:hAnsi="Arial Narrow"/>
          <w:sz w:val="22"/>
        </w:rPr>
      </w:pPr>
      <w:r w:rsidRPr="009E22BF">
        <w:rPr>
          <w:rFonts w:ascii="Arial Narrow" w:hAnsi="Arial Narrow"/>
          <w:sz w:val="22"/>
        </w:rPr>
        <w:t>Delegate to such one or more of the officers and Directors of the Company as may be designated by the Directors all or any of the powers conferred by the foregoing clauses of this Bylaw to such extent and in such manner as the Directors shall determine at the time of each delegation.</w:t>
      </w:r>
    </w:p>
    <w:p w14:paraId="49616753" w14:textId="77777777" w:rsidR="00F774DC" w:rsidRPr="009E22BF" w:rsidRDefault="00F774DC">
      <w:pPr>
        <w:rPr>
          <w:rFonts w:ascii="Arial Narrow" w:hAnsi="Arial Narrow"/>
          <w:sz w:val="22"/>
        </w:rPr>
      </w:pPr>
    </w:p>
    <w:p w14:paraId="16C86150" w14:textId="77777777" w:rsidR="002D178F" w:rsidRDefault="002D178F">
      <w:pPr>
        <w:rPr>
          <w:rFonts w:ascii="Arial Narrow" w:hAnsi="Arial Narrow"/>
          <w:sz w:val="22"/>
        </w:rPr>
      </w:pPr>
    </w:p>
    <w:p w14:paraId="52B13032" w14:textId="77777777" w:rsidR="002D178F" w:rsidRDefault="002D178F">
      <w:pPr>
        <w:rPr>
          <w:rFonts w:ascii="Arial Narrow" w:hAnsi="Arial Narrow"/>
          <w:sz w:val="22"/>
        </w:rPr>
      </w:pPr>
    </w:p>
    <w:p w14:paraId="0C04FBC6" w14:textId="204A0511" w:rsidR="00F774DC" w:rsidRPr="009E22BF" w:rsidRDefault="00F774DC">
      <w:pPr>
        <w:rPr>
          <w:rFonts w:ascii="Arial Narrow" w:hAnsi="Arial Narrow"/>
          <w:sz w:val="22"/>
        </w:rPr>
      </w:pPr>
      <w:bookmarkStart w:id="0" w:name="_GoBack"/>
      <w:bookmarkEnd w:id="0"/>
      <w:r w:rsidRPr="009E22BF">
        <w:rPr>
          <w:rFonts w:ascii="Arial Narrow" w:hAnsi="Arial Narrow"/>
          <w:sz w:val="22"/>
        </w:rPr>
        <w:t>Passed by the Directors on March 21, 1997</w:t>
      </w:r>
    </w:p>
    <w:p w14:paraId="363B7FF2" w14:textId="45F5C53B" w:rsidR="00F774DC" w:rsidRDefault="00F774DC">
      <w:pPr>
        <w:rPr>
          <w:rFonts w:ascii="Arial Narrow" w:hAnsi="Arial Narrow"/>
          <w:sz w:val="22"/>
        </w:rPr>
      </w:pPr>
    </w:p>
    <w:p w14:paraId="009C358A" w14:textId="03BE9F17" w:rsidR="002D178F" w:rsidRDefault="002D178F">
      <w:pPr>
        <w:rPr>
          <w:rFonts w:ascii="Arial Narrow" w:hAnsi="Arial Narrow"/>
          <w:sz w:val="22"/>
        </w:rPr>
      </w:pPr>
    </w:p>
    <w:p w14:paraId="42E9F26C" w14:textId="77777777" w:rsidR="002D178F" w:rsidRPr="009E22BF" w:rsidRDefault="002D178F">
      <w:pPr>
        <w:rPr>
          <w:rFonts w:ascii="Arial Narrow" w:hAnsi="Arial Narrow"/>
          <w:sz w:val="22"/>
        </w:rPr>
      </w:pPr>
    </w:p>
    <w:p w14:paraId="2FC7CC80" w14:textId="77777777" w:rsidR="00F774DC" w:rsidRPr="009E22BF" w:rsidRDefault="00F774DC">
      <w:pPr>
        <w:rPr>
          <w:rFonts w:ascii="Arial Narrow" w:hAnsi="Arial Narrow"/>
          <w:sz w:val="22"/>
        </w:rPr>
      </w:pPr>
      <w:r w:rsidRPr="009E22BF">
        <w:rPr>
          <w:rFonts w:ascii="Arial Narrow" w:hAnsi="Arial Narrow"/>
          <w:sz w:val="22"/>
        </w:rPr>
        <w:t>_______________________________________</w:t>
      </w:r>
      <w:r w:rsidRPr="009E22BF">
        <w:rPr>
          <w:rFonts w:ascii="Arial Narrow" w:hAnsi="Arial Narrow"/>
          <w:sz w:val="22"/>
        </w:rPr>
        <w:tab/>
      </w:r>
      <w:r w:rsidRPr="009E22BF">
        <w:rPr>
          <w:rFonts w:ascii="Arial Narrow" w:hAnsi="Arial Narrow"/>
          <w:sz w:val="22"/>
        </w:rPr>
        <w:tab/>
        <w:t>___________________________________</w:t>
      </w:r>
    </w:p>
    <w:p w14:paraId="1EFD0B64" w14:textId="77777777" w:rsidR="00F774DC" w:rsidRPr="009E22BF" w:rsidRDefault="00F774DC">
      <w:pPr>
        <w:rPr>
          <w:rFonts w:ascii="Arial Narrow" w:hAnsi="Arial Narrow"/>
          <w:sz w:val="22"/>
        </w:rPr>
      </w:pPr>
      <w:r w:rsidRPr="009E22BF">
        <w:rPr>
          <w:rFonts w:ascii="Arial Narrow" w:hAnsi="Arial Narrow"/>
          <w:sz w:val="22"/>
        </w:rPr>
        <w:t>Signature of President</w:t>
      </w:r>
      <w:r w:rsidRPr="009E22BF">
        <w:rPr>
          <w:rFonts w:ascii="Arial Narrow" w:hAnsi="Arial Narrow"/>
          <w:sz w:val="22"/>
        </w:rPr>
        <w:tab/>
      </w:r>
      <w:r w:rsidRPr="009E22BF">
        <w:rPr>
          <w:rFonts w:ascii="Arial Narrow" w:hAnsi="Arial Narrow"/>
          <w:sz w:val="22"/>
        </w:rPr>
        <w:tab/>
      </w:r>
      <w:r w:rsidRPr="009E22BF">
        <w:rPr>
          <w:rFonts w:ascii="Arial Narrow" w:hAnsi="Arial Narrow"/>
          <w:sz w:val="22"/>
        </w:rPr>
        <w:tab/>
      </w:r>
      <w:r w:rsidRPr="009E22BF">
        <w:rPr>
          <w:rFonts w:ascii="Arial Narrow" w:hAnsi="Arial Narrow"/>
          <w:sz w:val="22"/>
        </w:rPr>
        <w:tab/>
      </w:r>
      <w:r w:rsidRPr="009E22BF">
        <w:rPr>
          <w:rFonts w:ascii="Arial Narrow" w:hAnsi="Arial Narrow"/>
          <w:sz w:val="22"/>
        </w:rPr>
        <w:tab/>
        <w:t>Signature of Secretary</w:t>
      </w:r>
    </w:p>
    <w:p w14:paraId="6CAABA57" w14:textId="77777777" w:rsidR="00F774DC" w:rsidRPr="009E22BF" w:rsidRDefault="00F774DC">
      <w:pPr>
        <w:rPr>
          <w:rFonts w:ascii="Arial Narrow" w:hAnsi="Arial Narrow"/>
          <w:sz w:val="22"/>
        </w:rPr>
      </w:pPr>
    </w:p>
    <w:p w14:paraId="72F395C6" w14:textId="77777777" w:rsidR="00F774DC" w:rsidRPr="009E22BF" w:rsidRDefault="00F774DC">
      <w:pPr>
        <w:rPr>
          <w:rFonts w:ascii="Arial Narrow" w:hAnsi="Arial Narrow"/>
          <w:sz w:val="22"/>
        </w:rPr>
      </w:pPr>
      <w:r w:rsidRPr="009E22BF">
        <w:rPr>
          <w:rFonts w:ascii="Arial Narrow" w:hAnsi="Arial Narrow"/>
          <w:sz w:val="22"/>
        </w:rPr>
        <w:t>We certify that the foregoing is a true copy of a Bylaw passed by the Directors on March 21, 2997.  And duly confirmed by the shareholders/members and recorded in the Minute Book of the proceedings of the Directors and shareholders/members of the Company, and that the Bylaw is now in full force and effect.</w:t>
      </w:r>
    </w:p>
    <w:p w14:paraId="05C5D4EE" w14:textId="2405FFFF" w:rsidR="00F774DC" w:rsidRDefault="00F774DC">
      <w:pPr>
        <w:rPr>
          <w:rFonts w:ascii="Arial Narrow" w:hAnsi="Arial Narrow"/>
          <w:sz w:val="22"/>
        </w:rPr>
      </w:pPr>
    </w:p>
    <w:p w14:paraId="153A9D4D" w14:textId="04B14747" w:rsidR="002D178F" w:rsidRDefault="002D178F">
      <w:pPr>
        <w:rPr>
          <w:rFonts w:ascii="Arial Narrow" w:hAnsi="Arial Narrow"/>
          <w:sz w:val="22"/>
        </w:rPr>
      </w:pPr>
    </w:p>
    <w:p w14:paraId="20081A07" w14:textId="71DB50F6" w:rsidR="002D178F" w:rsidRDefault="002D178F">
      <w:pPr>
        <w:rPr>
          <w:rFonts w:ascii="Arial Narrow" w:hAnsi="Arial Narrow"/>
          <w:sz w:val="22"/>
        </w:rPr>
      </w:pPr>
    </w:p>
    <w:p w14:paraId="05BDE615" w14:textId="77777777" w:rsidR="002D178F" w:rsidRPr="009E22BF" w:rsidRDefault="002D178F">
      <w:pPr>
        <w:rPr>
          <w:rFonts w:ascii="Arial Narrow" w:hAnsi="Arial Narrow"/>
          <w:sz w:val="22"/>
        </w:rPr>
      </w:pPr>
    </w:p>
    <w:p w14:paraId="118655A7" w14:textId="77777777" w:rsidR="00F774DC" w:rsidRPr="009E22BF" w:rsidRDefault="00F774DC">
      <w:pPr>
        <w:rPr>
          <w:rFonts w:ascii="Arial Narrow" w:hAnsi="Arial Narrow"/>
          <w:sz w:val="22"/>
        </w:rPr>
      </w:pPr>
      <w:r w:rsidRPr="009E22BF">
        <w:rPr>
          <w:rFonts w:ascii="Arial Narrow" w:hAnsi="Arial Narrow"/>
          <w:sz w:val="22"/>
        </w:rPr>
        <w:t>Dated: March 24, 1997</w:t>
      </w:r>
    </w:p>
    <w:p w14:paraId="69909B11" w14:textId="77777777" w:rsidR="00F774DC" w:rsidRPr="009E22BF" w:rsidRDefault="00F774DC">
      <w:pPr>
        <w:rPr>
          <w:rFonts w:ascii="Arial Narrow" w:hAnsi="Arial Narrow"/>
          <w:sz w:val="22"/>
        </w:rPr>
      </w:pPr>
    </w:p>
    <w:p w14:paraId="6B99CC3E" w14:textId="77777777" w:rsidR="00F774DC" w:rsidRPr="009E22BF" w:rsidRDefault="00F774DC">
      <w:pPr>
        <w:rPr>
          <w:rFonts w:ascii="Arial Narrow" w:hAnsi="Arial Narrow"/>
          <w:sz w:val="22"/>
        </w:rPr>
      </w:pPr>
    </w:p>
    <w:p w14:paraId="063D440A" w14:textId="77777777" w:rsidR="00F774DC" w:rsidRPr="009E22BF" w:rsidRDefault="00F774DC">
      <w:pPr>
        <w:rPr>
          <w:rFonts w:ascii="Arial Narrow" w:hAnsi="Arial Narrow"/>
          <w:sz w:val="22"/>
        </w:rPr>
      </w:pPr>
    </w:p>
    <w:p w14:paraId="7767DB1E" w14:textId="77777777" w:rsidR="00F774DC" w:rsidRPr="009E22BF" w:rsidRDefault="00F774DC">
      <w:pPr>
        <w:rPr>
          <w:rFonts w:ascii="Arial Narrow" w:hAnsi="Arial Narrow"/>
          <w:sz w:val="22"/>
        </w:rPr>
      </w:pPr>
    </w:p>
    <w:p w14:paraId="664E0389" w14:textId="77777777" w:rsidR="00F774DC" w:rsidRPr="009E22BF" w:rsidRDefault="00F774DC">
      <w:pPr>
        <w:rPr>
          <w:rFonts w:ascii="Arial Narrow" w:hAnsi="Arial Narrow"/>
          <w:sz w:val="22"/>
        </w:rPr>
      </w:pPr>
      <w:r w:rsidRPr="009E22BF">
        <w:rPr>
          <w:rFonts w:ascii="Arial Narrow" w:hAnsi="Arial Narrow"/>
          <w:sz w:val="22"/>
        </w:rPr>
        <w:t>______________________________________</w:t>
      </w:r>
      <w:r w:rsidRPr="009E22BF">
        <w:rPr>
          <w:rFonts w:ascii="Arial Narrow" w:hAnsi="Arial Narrow"/>
          <w:sz w:val="22"/>
        </w:rPr>
        <w:tab/>
      </w:r>
      <w:r w:rsidRPr="009E22BF">
        <w:rPr>
          <w:rFonts w:ascii="Arial Narrow" w:hAnsi="Arial Narrow"/>
          <w:sz w:val="22"/>
        </w:rPr>
        <w:tab/>
        <w:t>___________________________________</w:t>
      </w:r>
    </w:p>
    <w:p w14:paraId="59EA7F80" w14:textId="77777777" w:rsidR="00F774DC" w:rsidRPr="009E22BF" w:rsidRDefault="00F774DC">
      <w:pPr>
        <w:rPr>
          <w:rFonts w:ascii="Arial Narrow" w:hAnsi="Arial Narrow"/>
          <w:sz w:val="22"/>
        </w:rPr>
      </w:pPr>
      <w:r w:rsidRPr="009E22BF">
        <w:rPr>
          <w:rFonts w:ascii="Arial Narrow" w:hAnsi="Arial Narrow"/>
          <w:sz w:val="22"/>
        </w:rPr>
        <w:t>Signature of President</w:t>
      </w:r>
      <w:r w:rsidRPr="009E22BF">
        <w:rPr>
          <w:rFonts w:ascii="Arial Narrow" w:hAnsi="Arial Narrow"/>
          <w:sz w:val="22"/>
        </w:rPr>
        <w:tab/>
      </w:r>
      <w:r w:rsidRPr="009E22BF">
        <w:rPr>
          <w:rFonts w:ascii="Arial Narrow" w:hAnsi="Arial Narrow"/>
          <w:sz w:val="22"/>
        </w:rPr>
        <w:tab/>
      </w:r>
      <w:r w:rsidRPr="009E22BF">
        <w:rPr>
          <w:rFonts w:ascii="Arial Narrow" w:hAnsi="Arial Narrow"/>
          <w:sz w:val="22"/>
        </w:rPr>
        <w:tab/>
      </w:r>
      <w:r w:rsidRPr="009E22BF">
        <w:rPr>
          <w:rFonts w:ascii="Arial Narrow" w:hAnsi="Arial Narrow"/>
          <w:sz w:val="22"/>
        </w:rPr>
        <w:tab/>
      </w:r>
      <w:r w:rsidRPr="009E22BF">
        <w:rPr>
          <w:rFonts w:ascii="Arial Narrow" w:hAnsi="Arial Narrow"/>
          <w:sz w:val="22"/>
        </w:rPr>
        <w:tab/>
        <w:t>Signature of Secretary</w:t>
      </w:r>
    </w:p>
    <w:p w14:paraId="142A3E73" w14:textId="77777777" w:rsidR="00F774DC" w:rsidRPr="009E22BF" w:rsidRDefault="00F774DC">
      <w:pPr>
        <w:rPr>
          <w:rFonts w:ascii="Arial Narrow" w:hAnsi="Arial Narrow"/>
          <w:sz w:val="22"/>
        </w:rPr>
      </w:pPr>
    </w:p>
    <w:p w14:paraId="33AA794D" w14:textId="77777777" w:rsidR="00F774DC" w:rsidRPr="009E22BF" w:rsidRDefault="00F774DC">
      <w:pPr>
        <w:rPr>
          <w:rFonts w:ascii="Arial Narrow" w:hAnsi="Arial Narrow"/>
          <w:sz w:val="22"/>
        </w:rPr>
      </w:pPr>
    </w:p>
    <w:p w14:paraId="2DFC494E" w14:textId="77777777" w:rsidR="00F774DC" w:rsidRPr="009E22BF" w:rsidRDefault="00F774DC">
      <w:pPr>
        <w:rPr>
          <w:rFonts w:ascii="Arial Narrow" w:hAnsi="Arial Narrow"/>
          <w:sz w:val="22"/>
        </w:rPr>
      </w:pPr>
    </w:p>
    <w:p w14:paraId="4294F001" w14:textId="77777777" w:rsidR="00F774DC" w:rsidRPr="009E22BF" w:rsidRDefault="00F774DC">
      <w:pPr>
        <w:rPr>
          <w:rFonts w:ascii="Arial Narrow" w:hAnsi="Arial Narrow"/>
        </w:rPr>
      </w:pPr>
    </w:p>
    <w:sectPr w:rsidR="00F774DC" w:rsidRPr="009E22BF">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D688" w14:textId="77777777" w:rsidR="00BD4720" w:rsidRDefault="00BD4720">
      <w:r>
        <w:separator/>
      </w:r>
    </w:p>
  </w:endnote>
  <w:endnote w:type="continuationSeparator" w:id="0">
    <w:p w14:paraId="43D92FA1" w14:textId="77777777" w:rsidR="00BD4720" w:rsidRDefault="00BD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8A75" w14:textId="48387F9B" w:rsidR="00F774DC" w:rsidRDefault="004159F3">
    <w:pPr>
      <w:pStyle w:val="Footer"/>
    </w:pPr>
    <w:r>
      <w:rPr>
        <w:noProof/>
      </w:rPr>
      <w:drawing>
        <wp:anchor distT="0" distB="0" distL="114300" distR="114300" simplePos="0" relativeHeight="251661312" behindDoc="1" locked="0" layoutInCell="1" allowOverlap="1" wp14:anchorId="3A843B32" wp14:editId="68F8616B">
          <wp:simplePos x="0" y="0"/>
          <wp:positionH relativeFrom="column">
            <wp:posOffset>-1133475</wp:posOffset>
          </wp:positionH>
          <wp:positionV relativeFrom="paragraph">
            <wp:posOffset>3810</wp:posOffset>
          </wp:positionV>
          <wp:extent cx="7813431" cy="6273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8907" cy="6278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2378" w14:textId="77777777" w:rsidR="00BD4720" w:rsidRDefault="00BD4720">
      <w:r>
        <w:separator/>
      </w:r>
    </w:p>
  </w:footnote>
  <w:footnote w:type="continuationSeparator" w:id="0">
    <w:p w14:paraId="028462AE" w14:textId="77777777" w:rsidR="00BD4720" w:rsidRDefault="00BD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2FE0" w14:textId="77777777" w:rsidR="00F774DC" w:rsidRPr="009E22BF" w:rsidRDefault="00F774DC">
    <w:pPr>
      <w:pStyle w:val="Header"/>
      <w:jc w:val="right"/>
      <w:rPr>
        <w:rFonts w:ascii="Arial Narrow" w:hAnsi="Arial Narrow"/>
        <w:sz w:val="20"/>
      </w:rPr>
    </w:pPr>
    <w:r w:rsidRPr="009E22BF">
      <w:rPr>
        <w:rFonts w:ascii="Arial Narrow" w:hAnsi="Arial Narrow"/>
        <w:sz w:val="20"/>
      </w:rPr>
      <w:t xml:space="preserve">Bylaw 5 – Borrowing – Page </w:t>
    </w:r>
    <w:r w:rsidRPr="009E22BF">
      <w:rPr>
        <w:rStyle w:val="PageNumber"/>
        <w:rFonts w:ascii="Arial Narrow" w:hAnsi="Arial Narrow"/>
        <w:sz w:val="20"/>
      </w:rPr>
      <w:fldChar w:fldCharType="begin"/>
    </w:r>
    <w:r w:rsidRPr="009E22BF">
      <w:rPr>
        <w:rStyle w:val="PageNumber"/>
        <w:rFonts w:ascii="Arial Narrow" w:hAnsi="Arial Narrow"/>
        <w:sz w:val="20"/>
      </w:rPr>
      <w:instrText xml:space="preserve"> PAGE </w:instrText>
    </w:r>
    <w:r w:rsidRPr="009E22BF">
      <w:rPr>
        <w:rStyle w:val="PageNumber"/>
        <w:rFonts w:ascii="Arial Narrow" w:hAnsi="Arial Narrow"/>
        <w:sz w:val="20"/>
      </w:rPr>
      <w:fldChar w:fldCharType="separate"/>
    </w:r>
    <w:r w:rsidRPr="009E22BF">
      <w:rPr>
        <w:rStyle w:val="PageNumber"/>
        <w:rFonts w:ascii="Arial Narrow" w:hAnsi="Arial Narrow"/>
        <w:noProof/>
        <w:sz w:val="20"/>
      </w:rPr>
      <w:t>2</w:t>
    </w:r>
    <w:r w:rsidRPr="009E22BF">
      <w:rPr>
        <w:rStyle w:val="PageNumber"/>
        <w:rFonts w:ascii="Arial Narrow" w:hAnsi="Arial Narrow"/>
        <w:sz w:val="20"/>
      </w:rPr>
      <w:fldChar w:fldCharType="end"/>
    </w:r>
  </w:p>
  <w:p w14:paraId="237598BE" w14:textId="77777777" w:rsidR="00F774DC" w:rsidRDefault="00F77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FFFA" w14:textId="5000D517" w:rsidR="009E22BF" w:rsidRDefault="009E22BF">
    <w:pPr>
      <w:pStyle w:val="Header"/>
    </w:pPr>
    <w:r>
      <w:rPr>
        <w:noProof/>
      </w:rPr>
      <w:drawing>
        <wp:anchor distT="0" distB="0" distL="114300" distR="114300" simplePos="0" relativeHeight="251659264" behindDoc="1" locked="0" layoutInCell="1" allowOverlap="1" wp14:anchorId="4AFBA0D5" wp14:editId="277DD6C3">
          <wp:simplePos x="0" y="0"/>
          <wp:positionH relativeFrom="column">
            <wp:posOffset>-133350</wp:posOffset>
          </wp:positionH>
          <wp:positionV relativeFrom="paragraph">
            <wp:posOffset>-209550</wp:posOffset>
          </wp:positionV>
          <wp:extent cx="2067560" cy="952500"/>
          <wp:effectExtent l="0" t="0" r="2540" b="0"/>
          <wp:wrapThrough wrapText="bothSides">
            <wp:wrapPolygon edited="0">
              <wp:start x="0" y="0"/>
              <wp:lineTo x="0" y="21312"/>
              <wp:lineTo x="21494" y="21312"/>
              <wp:lineTo x="2149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F7C3F"/>
    <w:multiLevelType w:val="multilevel"/>
    <w:tmpl w:val="975A02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D6"/>
    <w:rsid w:val="002D178F"/>
    <w:rsid w:val="00323F4E"/>
    <w:rsid w:val="004159F3"/>
    <w:rsid w:val="005A4AD6"/>
    <w:rsid w:val="009E22BF"/>
    <w:rsid w:val="00BD4720"/>
    <w:rsid w:val="00F77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A8445"/>
  <w15:chartTrackingRefBased/>
  <w15:docId w15:val="{B298FF96-47C7-48D1-9B76-596F7173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7E542-0EBA-4F68-9D5D-8E08A250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4DBE7-C268-455E-AA51-6EAF5DB2FCC7}">
  <ds:schemaRefs>
    <ds:schemaRef ds:uri="http://schemas.microsoft.com/sharepoint/v3/contenttype/forms"/>
  </ds:schemaRefs>
</ds:datastoreItem>
</file>

<file path=customXml/itemProps3.xml><?xml version="1.0" encoding="utf-8"?>
<ds:datastoreItem xmlns:ds="http://schemas.openxmlformats.org/officeDocument/2006/customXml" ds:itemID="{A02E8873-3F09-474D-963A-D8F081516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subject/>
  <dc:creator>adminasst</dc:creator>
  <cp:keywords/>
  <dc:description/>
  <cp:lastModifiedBy>Victoria Scott, Administrative Services Coordinator</cp:lastModifiedBy>
  <cp:revision>5</cp:revision>
  <dcterms:created xsi:type="dcterms:W3CDTF">2020-09-21T21:34:00Z</dcterms:created>
  <dcterms:modified xsi:type="dcterms:W3CDTF">2020-09-21T21:36:00Z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