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8FD8" w14:textId="3EE98EE7" w:rsidR="00F944C5" w:rsidRPr="00805932" w:rsidRDefault="00F944C5">
      <w:pPr>
        <w:rPr>
          <w:rFonts w:ascii="Arial Narrow" w:hAnsi="Arial Narrow"/>
        </w:rPr>
      </w:pPr>
      <w:bookmarkStart w:id="0" w:name="_GoBack"/>
      <w:bookmarkEnd w:id="0"/>
    </w:p>
    <w:p w14:paraId="4D56D0FE" w14:textId="77777777" w:rsidR="001418D0" w:rsidRDefault="001418D0" w:rsidP="00AA0ED8">
      <w:pPr>
        <w:pStyle w:val="Heading1"/>
        <w:rPr>
          <w:rFonts w:ascii="Arial Narrow" w:hAnsi="Arial Narrow"/>
        </w:rPr>
      </w:pPr>
    </w:p>
    <w:p w14:paraId="0B648374" w14:textId="77777777" w:rsidR="001418D0" w:rsidRDefault="001418D0" w:rsidP="00AA0ED8">
      <w:pPr>
        <w:pStyle w:val="Heading1"/>
        <w:rPr>
          <w:rFonts w:ascii="Arial Narrow" w:hAnsi="Arial Narrow"/>
        </w:rPr>
      </w:pPr>
    </w:p>
    <w:p w14:paraId="5D5A1188" w14:textId="2A13ACC5" w:rsidR="00AA0ED8" w:rsidRPr="001418D0" w:rsidRDefault="001C54D3" w:rsidP="00AA0ED8">
      <w:pPr>
        <w:pStyle w:val="Heading1"/>
        <w:rPr>
          <w:rFonts w:ascii="Arial Narrow" w:hAnsi="Arial Narrow"/>
          <w:b/>
          <w:bCs/>
        </w:rPr>
      </w:pPr>
      <w:r w:rsidRPr="001418D0">
        <w:rPr>
          <w:rFonts w:ascii="Arial Narrow" w:hAnsi="Arial Narrow"/>
          <w:b/>
          <w:bCs/>
        </w:rPr>
        <w:t>Bylaw 15</w:t>
      </w:r>
      <w:r w:rsidR="001418D0">
        <w:rPr>
          <w:rFonts w:ascii="Arial Narrow" w:hAnsi="Arial Narrow"/>
          <w:b/>
          <w:bCs/>
        </w:rPr>
        <w:t xml:space="preserve"> </w:t>
      </w:r>
      <w:r w:rsidRPr="001418D0">
        <w:rPr>
          <w:rFonts w:ascii="Arial Narrow" w:hAnsi="Arial Narrow"/>
          <w:b/>
          <w:bCs/>
        </w:rPr>
        <w:t>– Welcome Week Awards</w:t>
      </w:r>
    </w:p>
    <w:p w14:paraId="635F73DB" w14:textId="77777777" w:rsidR="00AA0ED8" w:rsidRPr="00805932" w:rsidRDefault="00AA0ED8" w:rsidP="00AA0ED8">
      <w:pPr>
        <w:rPr>
          <w:rFonts w:ascii="Arial Narrow" w:hAnsi="Arial Narrow"/>
          <w:sz w:val="40"/>
        </w:rPr>
      </w:pPr>
    </w:p>
    <w:p w14:paraId="5FEC9683" w14:textId="504F3932" w:rsidR="00AA0ED8" w:rsidRPr="00805932" w:rsidRDefault="00AA0ED8" w:rsidP="00AA0ED8">
      <w:pPr>
        <w:rPr>
          <w:rFonts w:ascii="Arial Narrow" w:hAnsi="Arial Narrow"/>
          <w:sz w:val="28"/>
        </w:rPr>
      </w:pPr>
      <w:r w:rsidRPr="00805932">
        <w:rPr>
          <w:rFonts w:ascii="Arial Narrow" w:hAnsi="Arial Narrow"/>
          <w:sz w:val="28"/>
        </w:rPr>
        <w:t>1.</w:t>
      </w:r>
      <w:r w:rsidRPr="00805932">
        <w:rPr>
          <w:rFonts w:ascii="Arial Narrow" w:hAnsi="Arial Narrow"/>
          <w:sz w:val="28"/>
        </w:rPr>
        <w:tab/>
      </w:r>
      <w:r w:rsidR="001C54D3" w:rsidRPr="00805932">
        <w:rPr>
          <w:rFonts w:ascii="Arial Narrow" w:hAnsi="Arial Narrow"/>
          <w:sz w:val="28"/>
        </w:rPr>
        <w:t>Criteria for Granting Welcome Week Awards</w:t>
      </w:r>
    </w:p>
    <w:p w14:paraId="12570665" w14:textId="77777777" w:rsidR="00AA0ED8" w:rsidRPr="00805932" w:rsidRDefault="00AA0ED8" w:rsidP="00AA0ED8">
      <w:pPr>
        <w:rPr>
          <w:rFonts w:ascii="Arial Narrow" w:hAnsi="Arial Narrow"/>
          <w:sz w:val="28"/>
        </w:rPr>
      </w:pPr>
    </w:p>
    <w:p w14:paraId="2F9D0C43" w14:textId="77777777" w:rsidR="00AA0ED8" w:rsidRPr="00805932" w:rsidRDefault="00AA0ED8" w:rsidP="00AA0ED8">
      <w:pPr>
        <w:pStyle w:val="BodyText"/>
        <w:numPr>
          <w:ilvl w:val="1"/>
          <w:numId w:val="1"/>
        </w:numPr>
      </w:pPr>
      <w:r w:rsidRPr="00805932">
        <w:t>Two awards shall be granted during Welcome Week, the Faculty Cup and the Residence Cup;</w:t>
      </w:r>
    </w:p>
    <w:p w14:paraId="36EC2954" w14:textId="77777777" w:rsidR="00AA0ED8" w:rsidRPr="00805932" w:rsidRDefault="00AA0ED8" w:rsidP="00AA0ED8">
      <w:pPr>
        <w:pStyle w:val="BodyText"/>
        <w:ind w:left="1440"/>
      </w:pPr>
    </w:p>
    <w:p w14:paraId="1CFA3DD4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The Faculty Cup Award shall be granted in recognition of the faculty or academic division that has demonstrated superior spirit, presence, and participation during Welcome Week.</w:t>
      </w:r>
    </w:p>
    <w:p w14:paraId="4722BE57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The Residence Cup Award shall be granted in recognition of the residence or the Society of Off-Campus Students (SOCS) that has demonstrated superior spirit, and participation during Welcome Week.</w:t>
      </w:r>
    </w:p>
    <w:p w14:paraId="1AECDEA8" w14:textId="77777777" w:rsidR="00AA0ED8" w:rsidRPr="00805932" w:rsidRDefault="00AA0ED8" w:rsidP="00AA0ED8">
      <w:pPr>
        <w:pStyle w:val="BodyText"/>
        <w:ind w:left="720"/>
      </w:pPr>
    </w:p>
    <w:p w14:paraId="0C269EB6" w14:textId="77777777" w:rsidR="00AA0ED8" w:rsidRPr="00805932" w:rsidRDefault="00AA0ED8" w:rsidP="00AA0ED8">
      <w:pPr>
        <w:pStyle w:val="BodyText"/>
        <w:numPr>
          <w:ilvl w:val="1"/>
          <w:numId w:val="1"/>
        </w:numPr>
      </w:pPr>
      <w:r w:rsidRPr="00805932">
        <w:t>The Selection Committee shall assess the performance and recognize the exceptional efforts of faculties or academic divisions based on the following criteria:</w:t>
      </w:r>
    </w:p>
    <w:p w14:paraId="40A37120" w14:textId="77777777" w:rsidR="00AA0ED8" w:rsidRPr="00805932" w:rsidRDefault="00AA0ED8" w:rsidP="00AA0ED8">
      <w:pPr>
        <w:pStyle w:val="BodyText"/>
        <w:ind w:left="720"/>
      </w:pPr>
    </w:p>
    <w:p w14:paraId="5937BDA1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Campus spirit;</w:t>
      </w:r>
    </w:p>
    <w:p w14:paraId="4A729DA2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Participation during Welcome Week;</w:t>
      </w:r>
    </w:p>
    <w:p w14:paraId="2A162905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Contribution to Shinerama;</w:t>
      </w:r>
    </w:p>
    <w:p w14:paraId="2F305E23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proofErr w:type="spellStart"/>
      <w:r w:rsidRPr="00805932">
        <w:t>Airbands</w:t>
      </w:r>
      <w:proofErr w:type="spellEnd"/>
      <w:r w:rsidRPr="00805932">
        <w:t>;</w:t>
      </w:r>
    </w:p>
    <w:p w14:paraId="6D983CD4" w14:textId="77777777" w:rsidR="00AA0ED8" w:rsidRPr="00805932" w:rsidRDefault="00AA0ED8" w:rsidP="00AA0ED8">
      <w:pPr>
        <w:pStyle w:val="BodyText"/>
        <w:numPr>
          <w:ilvl w:val="2"/>
          <w:numId w:val="1"/>
        </w:numPr>
      </w:pPr>
      <w:r w:rsidRPr="00805932">
        <w:t>Other criteria as established by the event organizers.</w:t>
      </w:r>
    </w:p>
    <w:p w14:paraId="0462823C" w14:textId="77777777" w:rsidR="00AA0ED8" w:rsidRPr="00805932" w:rsidRDefault="00AA0ED8" w:rsidP="00AA0ED8">
      <w:pPr>
        <w:rPr>
          <w:rFonts w:ascii="Arial Narrow" w:hAnsi="Arial Narrow"/>
          <w:sz w:val="22"/>
        </w:rPr>
      </w:pPr>
    </w:p>
    <w:p w14:paraId="522AFCF4" w14:textId="519CDA42" w:rsidR="00AA0ED8" w:rsidRPr="00805932" w:rsidRDefault="00AA0ED8" w:rsidP="00AA0ED8">
      <w:pPr>
        <w:rPr>
          <w:rFonts w:ascii="Arial Narrow" w:hAnsi="Arial Narrow"/>
          <w:b/>
          <w:sz w:val="28"/>
        </w:rPr>
      </w:pPr>
      <w:r w:rsidRPr="00805932">
        <w:rPr>
          <w:rFonts w:ascii="Arial Narrow" w:hAnsi="Arial Narrow"/>
          <w:sz w:val="28"/>
        </w:rPr>
        <w:t>2.</w:t>
      </w:r>
      <w:r w:rsidRPr="00805932">
        <w:rPr>
          <w:rFonts w:ascii="Arial Narrow" w:hAnsi="Arial Narrow"/>
          <w:sz w:val="28"/>
        </w:rPr>
        <w:tab/>
      </w:r>
      <w:r w:rsidR="001C54D3" w:rsidRPr="00805932">
        <w:rPr>
          <w:rFonts w:ascii="Arial Narrow" w:hAnsi="Arial Narrow"/>
          <w:b/>
          <w:sz w:val="28"/>
        </w:rPr>
        <w:t>Selection Committee</w:t>
      </w:r>
    </w:p>
    <w:p w14:paraId="56370F94" w14:textId="77777777" w:rsidR="00AA0ED8" w:rsidRPr="00805932" w:rsidRDefault="00AA0ED8" w:rsidP="00AA0ED8">
      <w:pPr>
        <w:rPr>
          <w:rFonts w:ascii="Arial Narrow" w:hAnsi="Arial Narrow"/>
          <w:sz w:val="28"/>
        </w:rPr>
      </w:pPr>
    </w:p>
    <w:p w14:paraId="195D9309" w14:textId="77777777" w:rsidR="00AA0ED8" w:rsidRPr="00805932" w:rsidRDefault="00AA0ED8" w:rsidP="00AA0ED8">
      <w:pPr>
        <w:pStyle w:val="BodyText"/>
        <w:numPr>
          <w:ilvl w:val="1"/>
          <w:numId w:val="2"/>
        </w:numPr>
      </w:pPr>
      <w:r w:rsidRPr="00805932">
        <w:t>The Selection Committee shall consist of:</w:t>
      </w:r>
    </w:p>
    <w:p w14:paraId="35DE73D2" w14:textId="77777777" w:rsidR="00AA0ED8" w:rsidRPr="00805932" w:rsidRDefault="00AA0ED8" w:rsidP="00AA0ED8">
      <w:pPr>
        <w:pStyle w:val="BodyText"/>
        <w:ind w:left="720"/>
      </w:pPr>
    </w:p>
    <w:p w14:paraId="320E17EE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A member of the MSU Board of Directors, who shall act as chair;</w:t>
      </w:r>
    </w:p>
    <w:p w14:paraId="61B8DABA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The Campus Events Programming Coordinator;</w:t>
      </w:r>
    </w:p>
    <w:p w14:paraId="0BAC0689" w14:textId="77777777" w:rsidR="00AA0ED8" w:rsidRPr="00805932" w:rsidRDefault="00AA0ED8" w:rsidP="00AA0ED8">
      <w:pPr>
        <w:pStyle w:val="BodyText"/>
        <w:ind w:left="1440"/>
      </w:pPr>
    </w:p>
    <w:p w14:paraId="61837E00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The Shinerama Coordinator;</w:t>
      </w:r>
    </w:p>
    <w:p w14:paraId="0C85A3BD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The Welcome Week Faculty Societies Coordinator;</w:t>
      </w:r>
    </w:p>
    <w:p w14:paraId="7DE7460D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The Residence Orientation Planner</w:t>
      </w:r>
    </w:p>
    <w:p w14:paraId="2C774A00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One (1) SRA member, elected by the SRA no later than April 30;</w:t>
      </w:r>
    </w:p>
    <w:p w14:paraId="775E9D6A" w14:textId="77777777" w:rsidR="00AA0ED8" w:rsidRPr="00805932" w:rsidRDefault="00AA0ED8" w:rsidP="00AA0ED8">
      <w:pPr>
        <w:pStyle w:val="BodyText"/>
        <w:ind w:left="2160"/>
      </w:pPr>
    </w:p>
    <w:p w14:paraId="03C9ED4A" w14:textId="77777777" w:rsidR="00AA0ED8" w:rsidRPr="00805932" w:rsidRDefault="00AA0ED8" w:rsidP="00AA0ED8">
      <w:pPr>
        <w:pStyle w:val="BodyText"/>
        <w:numPr>
          <w:ilvl w:val="3"/>
          <w:numId w:val="2"/>
        </w:numPr>
      </w:pPr>
      <w:r w:rsidRPr="00805932">
        <w:t>SRA member shall not be involved in Welcome Week as a current Faculty Representative, Residence Representative or Residence Community Advisor with Residence Life.</w:t>
      </w:r>
    </w:p>
    <w:p w14:paraId="74A0D412" w14:textId="77777777" w:rsidR="00AA0ED8" w:rsidRPr="00805932" w:rsidRDefault="00AA0ED8" w:rsidP="00AA0ED8">
      <w:pPr>
        <w:pStyle w:val="ListParagraph"/>
        <w:numPr>
          <w:ilvl w:val="3"/>
          <w:numId w:val="2"/>
        </w:numPr>
        <w:rPr>
          <w:rFonts w:ascii="Arial Narrow" w:hAnsi="Arial Narrow"/>
          <w:sz w:val="22"/>
        </w:rPr>
      </w:pPr>
      <w:r w:rsidRPr="00805932">
        <w:rPr>
          <w:rFonts w:ascii="Arial Narrow" w:hAnsi="Arial Narrow"/>
          <w:sz w:val="22"/>
        </w:rPr>
        <w:t xml:space="preserve">Should no SRA member be found, the SRA member must abstain from the vote of the award that is relevant to their organization/affiliation </w:t>
      </w:r>
    </w:p>
    <w:p w14:paraId="58F4AC7A" w14:textId="77777777" w:rsidR="00AA0ED8" w:rsidRPr="00805932" w:rsidRDefault="00AA0ED8" w:rsidP="00AA0ED8">
      <w:pPr>
        <w:ind w:left="2160"/>
        <w:rPr>
          <w:rFonts w:ascii="Arial Narrow" w:hAnsi="Arial Narrow"/>
          <w:sz w:val="22"/>
        </w:rPr>
      </w:pPr>
    </w:p>
    <w:p w14:paraId="3D899A90" w14:textId="77777777" w:rsidR="00AA0ED8" w:rsidRPr="00805932" w:rsidRDefault="00AA0ED8" w:rsidP="00AA0ED8">
      <w:pPr>
        <w:pStyle w:val="BodyText"/>
        <w:numPr>
          <w:ilvl w:val="2"/>
          <w:numId w:val="2"/>
        </w:numPr>
      </w:pPr>
      <w:r w:rsidRPr="00805932">
        <w:t>One (1) non-SRA MSU member, elected by the SRA no later than April 30.</w:t>
      </w:r>
    </w:p>
    <w:p w14:paraId="62FB62C6" w14:textId="77777777" w:rsidR="00AA0ED8" w:rsidRPr="00805932" w:rsidRDefault="00AA0ED8" w:rsidP="00AA0ED8">
      <w:pPr>
        <w:pStyle w:val="BodyText"/>
        <w:ind w:left="2160"/>
      </w:pPr>
    </w:p>
    <w:p w14:paraId="61092550" w14:textId="77777777" w:rsidR="00AA0ED8" w:rsidRPr="00805932" w:rsidRDefault="00AA0ED8" w:rsidP="00AA0ED8">
      <w:pPr>
        <w:pStyle w:val="BodyText"/>
        <w:numPr>
          <w:ilvl w:val="3"/>
          <w:numId w:val="2"/>
        </w:numPr>
      </w:pPr>
      <w:r w:rsidRPr="00805932">
        <w:t xml:space="preserve">MSU member shall not be involved in Welcome Week as a current Faculty Representative. Residence Representative or Residence Community Advisor with Residence Life. </w:t>
      </w:r>
    </w:p>
    <w:p w14:paraId="36E950AB" w14:textId="77777777" w:rsidR="00AA0ED8" w:rsidRPr="00805932" w:rsidRDefault="00AA0ED8" w:rsidP="00AA0ED8">
      <w:pPr>
        <w:pStyle w:val="BodyText"/>
        <w:ind w:left="1440"/>
      </w:pPr>
    </w:p>
    <w:p w14:paraId="2FC88B76" w14:textId="77777777" w:rsidR="00AA0ED8" w:rsidRPr="00805932" w:rsidRDefault="00AA0ED8" w:rsidP="00AA0ED8">
      <w:pPr>
        <w:pStyle w:val="BodyText"/>
        <w:numPr>
          <w:ilvl w:val="1"/>
          <w:numId w:val="2"/>
        </w:numPr>
      </w:pPr>
      <w:r w:rsidRPr="00805932">
        <w:t>Vacancies created through a member’s resignation or recall shall be filled by the Board of Directors from the SRA membership.</w:t>
      </w:r>
    </w:p>
    <w:p w14:paraId="3B9AF174" w14:textId="77777777" w:rsidR="00AA0ED8" w:rsidRPr="00805932" w:rsidRDefault="00AA0ED8" w:rsidP="00AA0ED8">
      <w:pPr>
        <w:rPr>
          <w:rFonts w:ascii="Arial Narrow" w:hAnsi="Arial Narrow"/>
          <w:sz w:val="22"/>
        </w:rPr>
      </w:pPr>
    </w:p>
    <w:p w14:paraId="422DC2D6" w14:textId="68EB5A71" w:rsidR="00AA0ED8" w:rsidRPr="00805932" w:rsidRDefault="00AA0ED8" w:rsidP="00AA0ED8">
      <w:pPr>
        <w:rPr>
          <w:rFonts w:ascii="Arial Narrow" w:hAnsi="Arial Narrow"/>
          <w:sz w:val="28"/>
        </w:rPr>
      </w:pPr>
      <w:r w:rsidRPr="00805932">
        <w:rPr>
          <w:rFonts w:ascii="Arial Narrow" w:hAnsi="Arial Narrow"/>
          <w:sz w:val="28"/>
        </w:rPr>
        <w:t>3.</w:t>
      </w:r>
      <w:r w:rsidRPr="00805932">
        <w:rPr>
          <w:rFonts w:ascii="Arial Narrow" w:hAnsi="Arial Narrow"/>
          <w:sz w:val="28"/>
        </w:rPr>
        <w:tab/>
      </w:r>
      <w:r w:rsidR="001C54D3" w:rsidRPr="00805932">
        <w:rPr>
          <w:rFonts w:ascii="Arial Narrow" w:hAnsi="Arial Narrow"/>
          <w:sz w:val="28"/>
        </w:rPr>
        <w:t>Procedure</w:t>
      </w:r>
    </w:p>
    <w:p w14:paraId="70986175" w14:textId="77777777" w:rsidR="00AA0ED8" w:rsidRPr="00805932" w:rsidRDefault="00AA0ED8" w:rsidP="00AA0ED8">
      <w:pPr>
        <w:rPr>
          <w:rFonts w:ascii="Arial Narrow" w:hAnsi="Arial Narrow"/>
          <w:sz w:val="28"/>
        </w:rPr>
      </w:pPr>
    </w:p>
    <w:p w14:paraId="20DFBDEA" w14:textId="77777777" w:rsidR="00AA0ED8" w:rsidRPr="00805932" w:rsidRDefault="00AA0ED8" w:rsidP="00AA0ED8">
      <w:pPr>
        <w:pStyle w:val="BodyText"/>
        <w:numPr>
          <w:ilvl w:val="1"/>
          <w:numId w:val="3"/>
        </w:numPr>
      </w:pPr>
      <w:r w:rsidRPr="00805932">
        <w:t>The Selection Committee shall review and approve judgment criteria for each Welcome Week event as proposed by the event organizers before the beginning of Welcome Week.</w:t>
      </w:r>
    </w:p>
    <w:p w14:paraId="42858FF3" w14:textId="77777777" w:rsidR="00AA0ED8" w:rsidRPr="00805932" w:rsidRDefault="00AA0ED8" w:rsidP="00AA0ED8">
      <w:pPr>
        <w:pStyle w:val="BodyText"/>
        <w:ind w:left="720"/>
      </w:pPr>
    </w:p>
    <w:p w14:paraId="18F0443B" w14:textId="77777777" w:rsidR="00AA0ED8" w:rsidRPr="00805932" w:rsidRDefault="00AA0ED8" w:rsidP="00AA0ED8">
      <w:pPr>
        <w:pStyle w:val="BodyText"/>
        <w:numPr>
          <w:ilvl w:val="1"/>
          <w:numId w:val="3"/>
        </w:numPr>
      </w:pPr>
      <w:r w:rsidRPr="00805932">
        <w:t>The Selection Committee shall judge Welcome Week events as implemented by campus partners.</w:t>
      </w:r>
    </w:p>
    <w:p w14:paraId="547654F0" w14:textId="77777777" w:rsidR="00AA0ED8" w:rsidRPr="00805932" w:rsidRDefault="00AA0ED8" w:rsidP="00AA0ED8">
      <w:pPr>
        <w:pStyle w:val="BodyText"/>
        <w:ind w:left="720"/>
      </w:pPr>
    </w:p>
    <w:p w14:paraId="5AA55C4B" w14:textId="77777777" w:rsidR="00AA0ED8" w:rsidRPr="00805932" w:rsidRDefault="00AA0ED8" w:rsidP="00AA0ED8">
      <w:pPr>
        <w:pStyle w:val="BodyText"/>
        <w:numPr>
          <w:ilvl w:val="1"/>
          <w:numId w:val="3"/>
        </w:numPr>
      </w:pPr>
      <w:r w:rsidRPr="00805932">
        <w:t>The Selection Committee may disqualify any participating group from consideration for any of the following reasons:</w:t>
      </w:r>
    </w:p>
    <w:p w14:paraId="14D292AC" w14:textId="77777777" w:rsidR="00AA0ED8" w:rsidRPr="00805932" w:rsidRDefault="00AA0ED8" w:rsidP="00AA0ED8">
      <w:pPr>
        <w:pStyle w:val="BodyText"/>
        <w:ind w:left="720"/>
      </w:pPr>
    </w:p>
    <w:p w14:paraId="6D5199C3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Violation of Welcome Week Policy;</w:t>
      </w:r>
    </w:p>
    <w:p w14:paraId="6E84C067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Violation of Welcome Week Representative Contracts;</w:t>
      </w:r>
    </w:p>
    <w:p w14:paraId="75D62547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Failing to meet the requirements for judged events;</w:t>
      </w:r>
    </w:p>
    <w:p w14:paraId="33610A5B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Failing to meet the safety standards for events as laid out by the Employment and Occupational Health and Safety Service (EOHSS);</w:t>
      </w:r>
    </w:p>
    <w:p w14:paraId="2CD71EC0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Acting in discordance with the Welcome Week strategic priorities;</w:t>
      </w:r>
    </w:p>
    <w:p w14:paraId="53C36F7C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Failing to follow the instruction of the primary event organizer;</w:t>
      </w:r>
    </w:p>
    <w:p w14:paraId="0B98C9AF" w14:textId="77777777" w:rsidR="00AA0ED8" w:rsidRPr="00805932" w:rsidRDefault="00AA0ED8" w:rsidP="00AA0ED8">
      <w:pPr>
        <w:pStyle w:val="BodyText"/>
        <w:numPr>
          <w:ilvl w:val="2"/>
          <w:numId w:val="3"/>
        </w:numPr>
      </w:pPr>
      <w:r w:rsidRPr="00805932">
        <w:t>Other causes as determined by the Selection Committee.</w:t>
      </w:r>
    </w:p>
    <w:p w14:paraId="7F7DE5AF" w14:textId="77777777" w:rsidR="00AA0ED8" w:rsidRPr="00805932" w:rsidRDefault="00AA0ED8" w:rsidP="00AA0ED8">
      <w:pPr>
        <w:pStyle w:val="BodyText"/>
        <w:ind w:left="1440"/>
      </w:pPr>
    </w:p>
    <w:p w14:paraId="1BE163BC" w14:textId="77777777" w:rsidR="00AA0ED8" w:rsidRPr="00805932" w:rsidRDefault="00AA0ED8" w:rsidP="00AA0ED8">
      <w:pPr>
        <w:pStyle w:val="BodyText"/>
        <w:numPr>
          <w:ilvl w:val="1"/>
          <w:numId w:val="3"/>
        </w:numPr>
      </w:pPr>
      <w:r w:rsidRPr="00805932">
        <w:t>The Selection Committee shall, with concurrence of at least two-thirds (2/3) of the members present, award the Welcome Week Awards to the participating groups that it deems most worthy.  The Selection Committee shall hold all its deliberations in closed session.</w:t>
      </w:r>
    </w:p>
    <w:p w14:paraId="30BBF233" w14:textId="77777777" w:rsidR="00AA0ED8" w:rsidRPr="00805932" w:rsidRDefault="00AA0ED8" w:rsidP="00AA0ED8">
      <w:pPr>
        <w:pStyle w:val="BodyText"/>
        <w:ind w:left="720"/>
      </w:pPr>
    </w:p>
    <w:p w14:paraId="35474C45" w14:textId="77777777" w:rsidR="00AA0ED8" w:rsidRPr="00805932" w:rsidRDefault="00AA0ED8" w:rsidP="00AA0ED8">
      <w:pPr>
        <w:pStyle w:val="BodyText"/>
        <w:numPr>
          <w:ilvl w:val="1"/>
          <w:numId w:val="3"/>
        </w:numPr>
      </w:pPr>
      <w:r w:rsidRPr="00805932">
        <w:t>The Welcome Week Awards shall be presented at the Welcome Week Closing Ceremonies by the chair of the Selection Committee.</w:t>
      </w:r>
    </w:p>
    <w:p w14:paraId="0B45C052" w14:textId="77777777" w:rsidR="00AA0ED8" w:rsidRPr="00805932" w:rsidRDefault="00AA0ED8" w:rsidP="00AA0ED8">
      <w:pPr>
        <w:pStyle w:val="BodyText"/>
      </w:pPr>
    </w:p>
    <w:p w14:paraId="0DEFC7AF" w14:textId="77777777" w:rsidR="00AA0ED8" w:rsidRPr="00805932" w:rsidRDefault="00AA0ED8" w:rsidP="00AA0ED8">
      <w:pPr>
        <w:rPr>
          <w:rFonts w:ascii="Arial Narrow" w:hAnsi="Arial Narrow"/>
          <w:sz w:val="28"/>
        </w:rPr>
      </w:pPr>
    </w:p>
    <w:p w14:paraId="42CC3966" w14:textId="77777777" w:rsidR="00F944C5" w:rsidRPr="00805932" w:rsidRDefault="00F944C5">
      <w:pPr>
        <w:rPr>
          <w:rFonts w:ascii="Arial Narrow" w:hAnsi="Arial Narrow"/>
          <w:sz w:val="28"/>
        </w:rPr>
      </w:pPr>
    </w:p>
    <w:sectPr w:rsidR="00F944C5" w:rsidRPr="00805932" w:rsidSect="00F7340D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3939" w14:textId="77777777" w:rsidR="008C3692" w:rsidRDefault="008C3692">
      <w:r>
        <w:separator/>
      </w:r>
    </w:p>
  </w:endnote>
  <w:endnote w:type="continuationSeparator" w:id="0">
    <w:p w14:paraId="18A47CF3" w14:textId="77777777" w:rsidR="008C3692" w:rsidRDefault="008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AC6C" w14:textId="77777777" w:rsidR="006E0F9E" w:rsidRDefault="006E0F9E">
    <w:pPr>
      <w:pStyle w:val="Footer"/>
      <w:rPr>
        <w:rFonts w:ascii="Arial Narrow" w:hAnsi="Arial Narrow"/>
        <w:sz w:val="18"/>
        <w:szCs w:val="18"/>
      </w:rPr>
    </w:pPr>
  </w:p>
  <w:p w14:paraId="51452362" w14:textId="0116FA51" w:rsidR="00086D00" w:rsidRPr="00E83304" w:rsidRDefault="00E83304">
    <w:pPr>
      <w:pStyle w:val="Footer"/>
      <w:rPr>
        <w:rFonts w:ascii="Arial Narrow" w:hAnsi="Arial Narrow"/>
        <w:sz w:val="18"/>
        <w:szCs w:val="18"/>
      </w:rPr>
    </w:pPr>
    <w:r w:rsidRPr="00E83304">
      <w:rPr>
        <w:rFonts w:ascii="Arial Narrow" w:hAnsi="Arial Narrow"/>
        <w:sz w:val="18"/>
        <w:szCs w:val="18"/>
      </w:rPr>
      <w:t>Approved 09Q</w:t>
    </w:r>
  </w:p>
  <w:p w14:paraId="646B5199" w14:textId="18A15A6E" w:rsidR="00E83304" w:rsidRDefault="006E0F9E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29724" wp14:editId="0D9B28C0">
          <wp:simplePos x="0" y="0"/>
          <wp:positionH relativeFrom="column">
            <wp:posOffset>-971550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304" w:rsidRPr="00E83304">
      <w:rPr>
        <w:rFonts w:ascii="Arial Narrow" w:hAnsi="Arial Narrow"/>
        <w:sz w:val="18"/>
        <w:szCs w:val="18"/>
      </w:rPr>
      <w:t>Revised 11M, 16Q</w:t>
    </w:r>
    <w:r w:rsidR="00AA0ED8">
      <w:rPr>
        <w:rFonts w:ascii="Arial Narrow" w:hAnsi="Arial Narrow"/>
        <w:sz w:val="18"/>
        <w:szCs w:val="18"/>
      </w:rPr>
      <w:t>, 17K</w:t>
    </w:r>
  </w:p>
  <w:p w14:paraId="61E8E40B" w14:textId="26E54E1E" w:rsidR="0056690E" w:rsidRDefault="0056690E">
    <w:pPr>
      <w:pStyle w:val="Footer"/>
      <w:rPr>
        <w:rFonts w:ascii="Arial Narrow" w:hAnsi="Arial Narrow"/>
        <w:sz w:val="18"/>
        <w:szCs w:val="18"/>
      </w:rPr>
    </w:pPr>
  </w:p>
  <w:p w14:paraId="023ACD43" w14:textId="1B36993C" w:rsidR="0056690E" w:rsidRPr="00E83304" w:rsidRDefault="0056690E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9CDE" w14:textId="77777777" w:rsidR="008C3692" w:rsidRDefault="008C3692">
      <w:r>
        <w:separator/>
      </w:r>
    </w:p>
  </w:footnote>
  <w:footnote w:type="continuationSeparator" w:id="0">
    <w:p w14:paraId="645B02BD" w14:textId="77777777" w:rsidR="008C3692" w:rsidRDefault="008C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4BF1" w14:textId="4DE8D525" w:rsidR="00086D00" w:rsidRPr="00805932" w:rsidRDefault="00805932">
    <w:pPr>
      <w:pStyle w:val="Header"/>
      <w:jc w:val="right"/>
      <w:rPr>
        <w:rFonts w:ascii="Arial Narrow" w:hAnsi="Arial Narrow"/>
        <w:sz w:val="20"/>
        <w:szCs w:val="20"/>
      </w:rPr>
    </w:pPr>
    <w:r w:rsidRPr="00805932">
      <w:rPr>
        <w:rFonts w:ascii="Arial Narrow" w:hAnsi="Arial Narrow"/>
        <w:sz w:val="20"/>
        <w:szCs w:val="20"/>
      </w:rPr>
      <w:t>Bylaw 15 – Welcome Week Awards</w:t>
    </w:r>
    <w:r w:rsidR="00086D00" w:rsidRPr="00805932">
      <w:rPr>
        <w:rFonts w:ascii="Arial Narrow" w:hAnsi="Arial Narrow"/>
        <w:sz w:val="20"/>
        <w:szCs w:val="20"/>
      </w:rPr>
      <w:t xml:space="preserve"> – Page </w: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begin"/>
    </w:r>
    <w:r w:rsidR="00086D00" w:rsidRPr="00805932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separate"/>
    </w:r>
    <w:r w:rsidR="00AA0ED8" w:rsidRPr="00805932">
      <w:rPr>
        <w:rStyle w:val="PageNumber"/>
        <w:rFonts w:ascii="Arial Narrow" w:hAnsi="Arial Narrow"/>
        <w:noProof/>
        <w:sz w:val="20"/>
        <w:szCs w:val="20"/>
      </w:rPr>
      <w:t>2</w:t>
    </w:r>
    <w:r w:rsidR="00262150" w:rsidRPr="00805932">
      <w:rPr>
        <w:rStyle w:val="PageNumber"/>
        <w:rFonts w:ascii="Arial Narrow" w:hAnsi="Arial Narrow"/>
        <w:sz w:val="20"/>
        <w:szCs w:val="20"/>
      </w:rPr>
      <w:fldChar w:fldCharType="end"/>
    </w:r>
  </w:p>
  <w:p w14:paraId="0F7F2CCD" w14:textId="77777777" w:rsidR="00086D00" w:rsidRDefault="00086D00">
    <w:pPr>
      <w:pStyle w:val="Header"/>
      <w:jc w:val="right"/>
      <w:rPr>
        <w:rFonts w:ascii="Crillee It BT" w:hAnsi="Crillee It BT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6EB6" w14:textId="5793A1C0" w:rsidR="00805932" w:rsidRDefault="001418D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B13983" wp14:editId="7D3FD4A3">
          <wp:simplePos x="0" y="0"/>
          <wp:positionH relativeFrom="column">
            <wp:posOffset>-219075</wp:posOffset>
          </wp:positionH>
          <wp:positionV relativeFrom="paragraph">
            <wp:posOffset>-190500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A0"/>
    <w:multiLevelType w:val="multilevel"/>
    <w:tmpl w:val="E9F297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61C3CD4"/>
    <w:multiLevelType w:val="multilevel"/>
    <w:tmpl w:val="B830C3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5F04B7D"/>
    <w:multiLevelType w:val="multilevel"/>
    <w:tmpl w:val="A044E2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6A1637B"/>
    <w:multiLevelType w:val="multilevel"/>
    <w:tmpl w:val="4CF0E4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B515A9D"/>
    <w:multiLevelType w:val="multilevel"/>
    <w:tmpl w:val="01903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3BE1C38"/>
    <w:multiLevelType w:val="multilevel"/>
    <w:tmpl w:val="9DBCD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E"/>
    <w:rsid w:val="000829FA"/>
    <w:rsid w:val="00086D00"/>
    <w:rsid w:val="001418D0"/>
    <w:rsid w:val="00166C48"/>
    <w:rsid w:val="001C54D3"/>
    <w:rsid w:val="00262150"/>
    <w:rsid w:val="002C01D9"/>
    <w:rsid w:val="003F674D"/>
    <w:rsid w:val="0041531C"/>
    <w:rsid w:val="004337F8"/>
    <w:rsid w:val="004406D8"/>
    <w:rsid w:val="00463E00"/>
    <w:rsid w:val="0056690E"/>
    <w:rsid w:val="005A21CE"/>
    <w:rsid w:val="0061466F"/>
    <w:rsid w:val="006B2C24"/>
    <w:rsid w:val="006E0F9E"/>
    <w:rsid w:val="00702894"/>
    <w:rsid w:val="00805932"/>
    <w:rsid w:val="00860AB9"/>
    <w:rsid w:val="008C3692"/>
    <w:rsid w:val="008C6A9A"/>
    <w:rsid w:val="008E75C4"/>
    <w:rsid w:val="0094640F"/>
    <w:rsid w:val="009D553F"/>
    <w:rsid w:val="00AA0ED8"/>
    <w:rsid w:val="00AA3619"/>
    <w:rsid w:val="00AA50D1"/>
    <w:rsid w:val="00BE39EC"/>
    <w:rsid w:val="00BF0C23"/>
    <w:rsid w:val="00C10277"/>
    <w:rsid w:val="00C6335C"/>
    <w:rsid w:val="00C9112A"/>
    <w:rsid w:val="00E83304"/>
    <w:rsid w:val="00E93F78"/>
    <w:rsid w:val="00E960CE"/>
    <w:rsid w:val="00F0053B"/>
    <w:rsid w:val="00F7340D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20974"/>
  <w15:docId w15:val="{DA4C27D6-6FBE-41A6-9991-8CC5CD0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40D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73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34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F7340D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F7340D"/>
  </w:style>
  <w:style w:type="paragraph" w:styleId="BalloonText">
    <w:name w:val="Balloon Text"/>
    <w:basedOn w:val="Normal"/>
    <w:link w:val="BalloonTextChar"/>
    <w:uiPriority w:val="99"/>
    <w:semiHidden/>
    <w:unhideWhenUsed/>
    <w:rsid w:val="0094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9F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AA0ED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6080-08A1-4621-B9D2-FE54191A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F7B89-C053-4FB2-9CD2-997258747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93EFE-4F19-441B-BAC9-CDB24B126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D0BC7-4525-4A28-ABDA-40EEB0C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3095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7</cp:revision>
  <cp:lastPrinted>2012-01-25T21:04:00Z</cp:lastPrinted>
  <dcterms:created xsi:type="dcterms:W3CDTF">2020-09-21T21:02:00Z</dcterms:created>
  <dcterms:modified xsi:type="dcterms:W3CDTF">2020-09-21T21:04:00Z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